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017" w:rsidRPr="00773017" w:rsidRDefault="00773017" w:rsidP="00773017">
      <w:pPr>
        <w:jc w:val="center"/>
        <w:rPr>
          <w:rFonts w:cstheme="minorHAnsi"/>
          <w:b/>
          <w:sz w:val="20"/>
          <w:szCs w:val="20"/>
        </w:rPr>
      </w:pPr>
      <w:bookmarkStart w:id="0" w:name="_GoBack"/>
      <w:bookmarkEnd w:id="0"/>
      <w:r w:rsidRPr="00773017">
        <w:rPr>
          <w:rFonts w:cstheme="minorHAnsi"/>
          <w:b/>
          <w:sz w:val="20"/>
          <w:szCs w:val="20"/>
        </w:rPr>
        <w:t>ANTECEDENTES:</w:t>
      </w:r>
    </w:p>
    <w:p w:rsidR="00773017" w:rsidRPr="00923B1E" w:rsidRDefault="00773017" w:rsidP="00773017">
      <w:pPr>
        <w:jc w:val="both"/>
        <w:rPr>
          <w:rFonts w:cstheme="minorHAnsi"/>
          <w:sz w:val="20"/>
          <w:szCs w:val="20"/>
        </w:rPr>
      </w:pPr>
      <w:r w:rsidRPr="00923B1E">
        <w:rPr>
          <w:rFonts w:cstheme="minorHAnsi"/>
          <w:sz w:val="20"/>
          <w:szCs w:val="20"/>
        </w:rPr>
        <w:t xml:space="preserve">Es de suma importancia para todo municipio generar estrategias que regulen e incidan para tener un crecimiento ordenado en atención a las demandas prioritarias de la población, con una visión hacia un entorno respetuoso del ambiente:  </w:t>
      </w:r>
    </w:p>
    <w:p w:rsidR="00773017" w:rsidRPr="00923B1E" w:rsidRDefault="00773017" w:rsidP="00773017">
      <w:pPr>
        <w:jc w:val="both"/>
        <w:rPr>
          <w:rFonts w:cstheme="minorHAnsi"/>
          <w:sz w:val="20"/>
          <w:szCs w:val="20"/>
        </w:rPr>
      </w:pPr>
      <w:r w:rsidRPr="00923B1E">
        <w:rPr>
          <w:rFonts w:cstheme="minorHAnsi"/>
          <w:sz w:val="20"/>
          <w:szCs w:val="20"/>
        </w:rPr>
        <w:t xml:space="preserve">En la actualidad el municipio de Torreón no cuenta con un instrumento con enfoque </w:t>
      </w:r>
      <w:r w:rsidR="00C0794D" w:rsidRPr="00923B1E">
        <w:rPr>
          <w:rFonts w:cstheme="minorHAnsi"/>
          <w:sz w:val="20"/>
          <w:szCs w:val="20"/>
        </w:rPr>
        <w:t>ecológico que</w:t>
      </w:r>
      <w:r w:rsidRPr="00923B1E">
        <w:rPr>
          <w:rFonts w:cstheme="minorHAnsi"/>
          <w:sz w:val="20"/>
          <w:szCs w:val="20"/>
        </w:rPr>
        <w:t xml:space="preserve"> esté validado por la Secretaría de Recursos Natural</w:t>
      </w:r>
      <w:r>
        <w:rPr>
          <w:rFonts w:cstheme="minorHAnsi"/>
          <w:sz w:val="20"/>
          <w:szCs w:val="20"/>
        </w:rPr>
        <w:t xml:space="preserve">es y Medio Ambiente (SEMARNAT) </w:t>
      </w:r>
      <w:r w:rsidRPr="00923B1E">
        <w:rPr>
          <w:rFonts w:cstheme="minorHAnsi"/>
          <w:sz w:val="20"/>
          <w:szCs w:val="20"/>
        </w:rPr>
        <w:t>que ordene el territorio fuera del centro de población.</w:t>
      </w:r>
    </w:p>
    <w:p w:rsidR="00773017" w:rsidRPr="00923B1E" w:rsidRDefault="00773017" w:rsidP="00773017">
      <w:pPr>
        <w:jc w:val="both"/>
        <w:rPr>
          <w:rFonts w:cstheme="minorHAnsi"/>
          <w:i/>
          <w:sz w:val="20"/>
          <w:szCs w:val="20"/>
        </w:rPr>
      </w:pPr>
      <w:r w:rsidRPr="00923B1E">
        <w:rPr>
          <w:rFonts w:cstheme="minorHAnsi"/>
          <w:sz w:val="20"/>
          <w:szCs w:val="20"/>
        </w:rPr>
        <w:t xml:space="preserve">La Ley General del Equilibrio Ecológico y de Protección al Ambiente (LGEEPA), señala que </w:t>
      </w:r>
      <w:r w:rsidRPr="00923B1E">
        <w:rPr>
          <w:rFonts w:cstheme="minorHAnsi"/>
          <w:i/>
          <w:sz w:val="20"/>
          <w:szCs w:val="20"/>
        </w:rPr>
        <w:t>“El Ordenamiento Ecológico es un instrumento de política ambiental cuyo objetivo es regular o inducir el uso del suelo y las actividades productivas, con el fin de lograr la protección del medio ambiente y la preservación y aprovechamiento sustentable de los recursos naturales, a partir del análisis de las tendencias de deterioro y las potencialidades de aprovechamiento de los mismos”</w:t>
      </w:r>
    </w:p>
    <w:p w:rsidR="00773017" w:rsidRPr="00923B1E" w:rsidRDefault="00773017" w:rsidP="00773017">
      <w:pPr>
        <w:jc w:val="both"/>
        <w:rPr>
          <w:rFonts w:cstheme="minorHAnsi"/>
          <w:i/>
          <w:sz w:val="20"/>
          <w:szCs w:val="20"/>
        </w:rPr>
      </w:pPr>
      <w:r w:rsidRPr="00923B1E">
        <w:rPr>
          <w:rFonts w:cstheme="minorHAnsi"/>
          <w:sz w:val="20"/>
          <w:szCs w:val="20"/>
        </w:rPr>
        <w:t>Y su reglamento en materia de Ordenamiento Ecológico (ROE), establece que este instrumento “deberá llevarse a cabo como un proceso de planeación y señala que “</w:t>
      </w:r>
      <w:r w:rsidRPr="00923B1E">
        <w:rPr>
          <w:rFonts w:cstheme="minorHAnsi"/>
          <w:i/>
          <w:sz w:val="20"/>
          <w:szCs w:val="20"/>
        </w:rPr>
        <w:t>los estudios técnicos que lo sustenten deben realizarse a través de las etapas de Caracterización, Diagnóstico, Pronóstico y Propuesta”.</w:t>
      </w:r>
    </w:p>
    <w:p w:rsidR="00773017" w:rsidRPr="00923B1E" w:rsidRDefault="00773017" w:rsidP="00773017">
      <w:pPr>
        <w:jc w:val="both"/>
        <w:rPr>
          <w:rFonts w:cstheme="minorHAnsi"/>
          <w:sz w:val="20"/>
          <w:szCs w:val="20"/>
        </w:rPr>
      </w:pPr>
      <w:r w:rsidRPr="002457C7">
        <w:rPr>
          <w:rFonts w:cstheme="minorHAnsi"/>
          <w:sz w:val="20"/>
          <w:szCs w:val="20"/>
        </w:rPr>
        <w:t>Es así que la Administración Municipal de Torreón Coahuila 2014-2017 desarrolló, en concordancia con el Eje de Medio Ambiente y Entorno Urbano del Plan de Desarrollo Municipal 2014-2017, el Programa Municipal de Ordenamiento Ecológico acompañándose en este proceso del Consejo Municipal de Medio Ambiente y bajo los lineamientos señalados por la SEMARNAT, para lo cual inició con la elaboración de la Agenda Ambiental para el Municipio.</w:t>
      </w:r>
    </w:p>
    <w:p w:rsidR="00773017" w:rsidRPr="00923B1E" w:rsidRDefault="00773017" w:rsidP="00773017">
      <w:pPr>
        <w:pStyle w:val="Default"/>
        <w:jc w:val="both"/>
        <w:rPr>
          <w:rFonts w:asciiTheme="minorHAnsi" w:hAnsiTheme="minorHAnsi" w:cstheme="minorHAnsi"/>
          <w:sz w:val="20"/>
          <w:szCs w:val="20"/>
        </w:rPr>
      </w:pPr>
      <w:r w:rsidRPr="00923B1E">
        <w:rPr>
          <w:rFonts w:asciiTheme="minorHAnsi" w:hAnsiTheme="minorHAnsi" w:cstheme="minorHAnsi"/>
          <w:sz w:val="20"/>
          <w:szCs w:val="20"/>
        </w:rPr>
        <w:t xml:space="preserve">Para </w:t>
      </w:r>
      <w:r>
        <w:rPr>
          <w:rFonts w:asciiTheme="minorHAnsi" w:hAnsiTheme="minorHAnsi" w:cstheme="minorHAnsi"/>
          <w:sz w:val="20"/>
          <w:szCs w:val="20"/>
        </w:rPr>
        <w:t xml:space="preserve">la </w:t>
      </w:r>
      <w:r w:rsidRPr="00923B1E">
        <w:rPr>
          <w:rFonts w:asciiTheme="minorHAnsi" w:hAnsiTheme="minorHAnsi" w:cstheme="minorHAnsi"/>
          <w:sz w:val="20"/>
          <w:szCs w:val="20"/>
        </w:rPr>
        <w:t xml:space="preserve">construcción de </w:t>
      </w:r>
      <w:r w:rsidRPr="002457C7">
        <w:rPr>
          <w:rFonts w:asciiTheme="minorHAnsi" w:hAnsiTheme="minorHAnsi" w:cstheme="minorHAnsi"/>
          <w:sz w:val="20"/>
          <w:szCs w:val="20"/>
        </w:rPr>
        <w:t>esta</w:t>
      </w:r>
      <w:r>
        <w:rPr>
          <w:rFonts w:asciiTheme="minorHAnsi" w:hAnsiTheme="minorHAnsi" w:cstheme="minorHAnsi"/>
          <w:sz w:val="20"/>
          <w:szCs w:val="20"/>
        </w:rPr>
        <w:t xml:space="preserve"> </w:t>
      </w:r>
      <w:r w:rsidRPr="00923B1E">
        <w:rPr>
          <w:rFonts w:asciiTheme="minorHAnsi" w:hAnsiTheme="minorHAnsi" w:cstheme="minorHAnsi"/>
          <w:sz w:val="20"/>
          <w:szCs w:val="20"/>
        </w:rPr>
        <w:t xml:space="preserve">Agenda Ambiental Municipal, se realizaron dos talleres participativos con actores de los tres niveles de gobierno, cámaras empresariales, grupos ambientalistas, académicos, </w:t>
      </w:r>
      <w:r w:rsidRPr="002457C7">
        <w:rPr>
          <w:rFonts w:asciiTheme="minorHAnsi" w:hAnsiTheme="minorHAnsi" w:cstheme="minorHAnsi"/>
          <w:sz w:val="20"/>
          <w:szCs w:val="20"/>
        </w:rPr>
        <w:t>ejidos, investigadores, organizaciones no gubernamentales, interesados en general y consultores ambientales, e</w:t>
      </w:r>
      <w:r w:rsidRPr="00923B1E">
        <w:rPr>
          <w:rFonts w:asciiTheme="minorHAnsi" w:hAnsiTheme="minorHAnsi" w:cstheme="minorHAnsi"/>
          <w:sz w:val="20"/>
          <w:szCs w:val="20"/>
        </w:rPr>
        <w:t xml:space="preserve">llo es con el fin de identificar la problemática ambiental y los </w:t>
      </w:r>
      <w:r w:rsidRPr="002457C7">
        <w:rPr>
          <w:rFonts w:asciiTheme="minorHAnsi" w:hAnsiTheme="minorHAnsi" w:cstheme="minorHAnsi"/>
          <w:sz w:val="20"/>
          <w:szCs w:val="20"/>
        </w:rPr>
        <w:t>conflictos ambientales</w:t>
      </w:r>
      <w:r>
        <w:rPr>
          <w:rFonts w:asciiTheme="minorHAnsi" w:hAnsiTheme="minorHAnsi" w:cstheme="minorHAnsi"/>
          <w:sz w:val="20"/>
          <w:szCs w:val="20"/>
        </w:rPr>
        <w:t xml:space="preserve"> </w:t>
      </w:r>
      <w:r w:rsidRPr="00923B1E">
        <w:rPr>
          <w:rFonts w:asciiTheme="minorHAnsi" w:hAnsiTheme="minorHAnsi" w:cstheme="minorHAnsi"/>
          <w:sz w:val="20"/>
          <w:szCs w:val="20"/>
        </w:rPr>
        <w:t>locales y regionales que se presentan en el territorio a ordenar y que se deberán prevenir o resolver mediante el Ordenamiento Ecológico.</w:t>
      </w:r>
      <w:r>
        <w:rPr>
          <w:rFonts w:asciiTheme="minorHAnsi" w:hAnsiTheme="minorHAnsi" w:cstheme="minorHAnsi"/>
          <w:sz w:val="20"/>
          <w:szCs w:val="20"/>
        </w:rPr>
        <w:t xml:space="preserve"> </w:t>
      </w:r>
      <w:r w:rsidRPr="00923B1E">
        <w:rPr>
          <w:rFonts w:asciiTheme="minorHAnsi" w:hAnsiTheme="minorHAnsi" w:cstheme="minorHAnsi"/>
          <w:sz w:val="20"/>
          <w:szCs w:val="20"/>
        </w:rPr>
        <w:t xml:space="preserve">Los talleres se llevaron a cabo los </w:t>
      </w:r>
      <w:r w:rsidR="00DF4C89" w:rsidRPr="00923B1E">
        <w:rPr>
          <w:rFonts w:asciiTheme="minorHAnsi" w:hAnsiTheme="minorHAnsi" w:cstheme="minorHAnsi"/>
          <w:sz w:val="20"/>
          <w:szCs w:val="20"/>
        </w:rPr>
        <w:t xml:space="preserve">días </w:t>
      </w:r>
      <w:r w:rsidR="00DF4C89">
        <w:rPr>
          <w:rFonts w:asciiTheme="minorHAnsi" w:hAnsiTheme="minorHAnsi" w:cstheme="minorHAnsi"/>
          <w:sz w:val="20"/>
          <w:szCs w:val="20"/>
        </w:rPr>
        <w:t>5</w:t>
      </w:r>
      <w:r w:rsidRPr="00923B1E">
        <w:rPr>
          <w:rFonts w:asciiTheme="minorHAnsi" w:hAnsiTheme="minorHAnsi" w:cstheme="minorHAnsi"/>
          <w:sz w:val="20"/>
          <w:szCs w:val="20"/>
        </w:rPr>
        <w:t xml:space="preserve"> de noviembre </w:t>
      </w:r>
      <w:r w:rsidR="00DF4C89" w:rsidRPr="00923B1E">
        <w:rPr>
          <w:rFonts w:asciiTheme="minorHAnsi" w:hAnsiTheme="minorHAnsi" w:cstheme="minorHAnsi"/>
          <w:sz w:val="20"/>
          <w:szCs w:val="20"/>
        </w:rPr>
        <w:t>y 2</w:t>
      </w:r>
      <w:r w:rsidRPr="00923B1E">
        <w:rPr>
          <w:rFonts w:asciiTheme="minorHAnsi" w:hAnsiTheme="minorHAnsi" w:cstheme="minorHAnsi"/>
          <w:sz w:val="20"/>
          <w:szCs w:val="20"/>
        </w:rPr>
        <w:t xml:space="preserve"> de diciembre del 2015.</w:t>
      </w:r>
    </w:p>
    <w:p w:rsidR="00773017" w:rsidRPr="00923B1E" w:rsidRDefault="00773017" w:rsidP="00773017">
      <w:pPr>
        <w:pStyle w:val="Default"/>
        <w:jc w:val="both"/>
        <w:rPr>
          <w:rFonts w:asciiTheme="minorHAnsi" w:hAnsiTheme="minorHAnsi" w:cstheme="minorHAnsi"/>
          <w:sz w:val="20"/>
          <w:szCs w:val="20"/>
        </w:rPr>
      </w:pPr>
    </w:p>
    <w:p w:rsidR="00773017" w:rsidRPr="00923B1E" w:rsidRDefault="00773017" w:rsidP="00773017">
      <w:pPr>
        <w:pStyle w:val="Default"/>
        <w:jc w:val="both"/>
        <w:rPr>
          <w:rFonts w:asciiTheme="minorHAnsi" w:hAnsiTheme="minorHAnsi" w:cstheme="minorHAnsi"/>
          <w:sz w:val="20"/>
          <w:szCs w:val="20"/>
        </w:rPr>
      </w:pPr>
      <w:r w:rsidRPr="00923B1E">
        <w:rPr>
          <w:rFonts w:asciiTheme="minorHAnsi" w:hAnsiTheme="minorHAnsi" w:cstheme="minorHAnsi"/>
          <w:sz w:val="20"/>
          <w:szCs w:val="20"/>
        </w:rPr>
        <w:t>La etapa denominada “Caracterización” se desarrolló d</w:t>
      </w:r>
      <w:r>
        <w:rPr>
          <w:rFonts w:asciiTheme="minorHAnsi" w:hAnsiTheme="minorHAnsi" w:cstheme="minorHAnsi"/>
          <w:sz w:val="20"/>
          <w:szCs w:val="20"/>
        </w:rPr>
        <w:t>urante el período que comprende</w:t>
      </w:r>
      <w:r w:rsidRPr="00923B1E">
        <w:rPr>
          <w:rFonts w:asciiTheme="minorHAnsi" w:hAnsiTheme="minorHAnsi" w:cstheme="minorHAnsi"/>
          <w:sz w:val="20"/>
          <w:szCs w:val="20"/>
        </w:rPr>
        <w:t xml:space="preserve"> los </w:t>
      </w:r>
      <w:r w:rsidRPr="003C0478">
        <w:rPr>
          <w:rFonts w:asciiTheme="minorHAnsi" w:hAnsiTheme="minorHAnsi" w:cstheme="minorHAnsi"/>
          <w:sz w:val="20"/>
          <w:szCs w:val="20"/>
        </w:rPr>
        <w:t>meses de diciembre 2016 a abril 2017</w:t>
      </w:r>
      <w:r w:rsidRPr="00923B1E">
        <w:rPr>
          <w:rFonts w:asciiTheme="minorHAnsi" w:hAnsiTheme="minorHAnsi" w:cstheme="minorHAnsi"/>
          <w:sz w:val="20"/>
          <w:szCs w:val="20"/>
        </w:rPr>
        <w:t xml:space="preserve"> llevándose a cabo un taller de participación ciudadana el día 9 de febrero del </w:t>
      </w:r>
      <w:r>
        <w:rPr>
          <w:rFonts w:asciiTheme="minorHAnsi" w:hAnsiTheme="minorHAnsi" w:cstheme="minorHAnsi"/>
          <w:sz w:val="20"/>
          <w:szCs w:val="20"/>
        </w:rPr>
        <w:t xml:space="preserve">2017 para la definición, </w:t>
      </w:r>
      <w:r w:rsidRPr="00923B1E">
        <w:rPr>
          <w:rFonts w:asciiTheme="minorHAnsi" w:hAnsiTheme="minorHAnsi" w:cstheme="minorHAnsi"/>
          <w:sz w:val="20"/>
          <w:szCs w:val="20"/>
        </w:rPr>
        <w:t>validación y ponderación de los atributos ambientales del territorio a ordenar,</w:t>
      </w:r>
      <w:r>
        <w:rPr>
          <w:rFonts w:asciiTheme="minorHAnsi" w:hAnsiTheme="minorHAnsi" w:cstheme="minorHAnsi"/>
          <w:sz w:val="20"/>
          <w:szCs w:val="20"/>
        </w:rPr>
        <w:t xml:space="preserve"> así como caracterización </w:t>
      </w:r>
      <w:r w:rsidRPr="00923B1E">
        <w:rPr>
          <w:rFonts w:asciiTheme="minorHAnsi" w:hAnsiTheme="minorHAnsi" w:cstheme="minorHAnsi"/>
          <w:sz w:val="20"/>
          <w:szCs w:val="20"/>
        </w:rPr>
        <w:t>del subsistema natural, aspectos soci</w:t>
      </w:r>
      <w:r>
        <w:rPr>
          <w:rFonts w:asciiTheme="minorHAnsi" w:hAnsiTheme="minorHAnsi" w:cstheme="minorHAnsi"/>
          <w:sz w:val="20"/>
          <w:szCs w:val="20"/>
        </w:rPr>
        <w:t xml:space="preserve">odemográficos y socioeconómicos. </w:t>
      </w:r>
      <w:r w:rsidRPr="00923B1E">
        <w:rPr>
          <w:rFonts w:asciiTheme="minorHAnsi" w:hAnsiTheme="minorHAnsi" w:cstheme="minorHAnsi"/>
          <w:sz w:val="20"/>
          <w:szCs w:val="20"/>
        </w:rPr>
        <w:t xml:space="preserve"> </w:t>
      </w:r>
      <w:r>
        <w:rPr>
          <w:rFonts w:asciiTheme="minorHAnsi" w:hAnsiTheme="minorHAnsi" w:cstheme="minorHAnsi"/>
          <w:sz w:val="20"/>
          <w:szCs w:val="20"/>
        </w:rPr>
        <w:t xml:space="preserve">Esta etapa fue avalada </w:t>
      </w:r>
      <w:r w:rsidRPr="00923B1E">
        <w:rPr>
          <w:rFonts w:asciiTheme="minorHAnsi" w:hAnsiTheme="minorHAnsi" w:cstheme="minorHAnsi"/>
          <w:sz w:val="20"/>
          <w:szCs w:val="20"/>
        </w:rPr>
        <w:t xml:space="preserve">por el Comité </w:t>
      </w:r>
      <w:r>
        <w:rPr>
          <w:rFonts w:asciiTheme="minorHAnsi" w:hAnsiTheme="minorHAnsi" w:cstheme="minorHAnsi"/>
          <w:sz w:val="20"/>
          <w:szCs w:val="20"/>
        </w:rPr>
        <w:t xml:space="preserve">Municipal de </w:t>
      </w:r>
      <w:r w:rsidRPr="00923B1E">
        <w:rPr>
          <w:rFonts w:asciiTheme="minorHAnsi" w:hAnsiTheme="minorHAnsi" w:cstheme="minorHAnsi"/>
          <w:sz w:val="20"/>
          <w:szCs w:val="20"/>
        </w:rPr>
        <w:t xml:space="preserve">Ordenamiento Ecológico en la reunión celebrada el </w:t>
      </w:r>
      <w:r>
        <w:rPr>
          <w:rFonts w:asciiTheme="minorHAnsi" w:hAnsiTheme="minorHAnsi" w:cstheme="minorHAnsi"/>
          <w:sz w:val="20"/>
          <w:szCs w:val="20"/>
        </w:rPr>
        <w:t>6</w:t>
      </w:r>
      <w:r w:rsidRPr="00923B1E">
        <w:rPr>
          <w:rFonts w:asciiTheme="minorHAnsi" w:hAnsiTheme="minorHAnsi" w:cstheme="minorHAnsi"/>
          <w:sz w:val="20"/>
          <w:szCs w:val="20"/>
        </w:rPr>
        <w:t xml:space="preserve"> de julio del 2017.</w:t>
      </w:r>
    </w:p>
    <w:p w:rsidR="00773017" w:rsidRPr="00923B1E" w:rsidRDefault="00773017" w:rsidP="00773017">
      <w:pPr>
        <w:pStyle w:val="Default"/>
        <w:jc w:val="both"/>
        <w:rPr>
          <w:rFonts w:asciiTheme="minorHAnsi" w:hAnsiTheme="minorHAnsi" w:cstheme="minorHAnsi"/>
          <w:sz w:val="20"/>
          <w:szCs w:val="20"/>
        </w:rPr>
      </w:pPr>
    </w:p>
    <w:p w:rsidR="00773017" w:rsidRPr="00923B1E" w:rsidRDefault="00773017" w:rsidP="00773017">
      <w:pPr>
        <w:pStyle w:val="Default"/>
        <w:jc w:val="both"/>
        <w:rPr>
          <w:rFonts w:asciiTheme="minorHAnsi" w:hAnsiTheme="minorHAnsi" w:cstheme="minorHAnsi"/>
          <w:sz w:val="20"/>
          <w:szCs w:val="20"/>
        </w:rPr>
      </w:pPr>
      <w:r w:rsidRPr="00923B1E">
        <w:rPr>
          <w:rFonts w:asciiTheme="minorHAnsi" w:hAnsiTheme="minorHAnsi" w:cstheme="minorHAnsi"/>
          <w:sz w:val="20"/>
          <w:szCs w:val="20"/>
        </w:rPr>
        <w:t xml:space="preserve">La segunda etapa denominada “Diagnóstico, se desarrolló </w:t>
      </w:r>
      <w:r w:rsidRPr="003C0478">
        <w:rPr>
          <w:rFonts w:asciiTheme="minorHAnsi" w:hAnsiTheme="minorHAnsi" w:cstheme="minorHAnsi"/>
          <w:sz w:val="20"/>
          <w:szCs w:val="20"/>
        </w:rPr>
        <w:t xml:space="preserve">durante los meses de mayo a julio llevándose a cabo un taller de participación ciudadana el día 25 de </w:t>
      </w:r>
      <w:r w:rsidR="00DF4C89" w:rsidRPr="003C0478">
        <w:rPr>
          <w:rFonts w:asciiTheme="minorHAnsi" w:hAnsiTheme="minorHAnsi" w:cstheme="minorHAnsi"/>
          <w:sz w:val="20"/>
          <w:szCs w:val="20"/>
        </w:rPr>
        <w:t>mayo del</w:t>
      </w:r>
      <w:r w:rsidRPr="003C0478">
        <w:rPr>
          <w:rFonts w:asciiTheme="minorHAnsi" w:hAnsiTheme="minorHAnsi" w:cstheme="minorHAnsi"/>
          <w:sz w:val="20"/>
          <w:szCs w:val="20"/>
        </w:rPr>
        <w:t xml:space="preserve"> 2017 en donde se revisaron los resultados del análisis de aptitud del territorio para el desarrollo de las actividades sectoriales. Así mismo se realizó la identificación de compatibilidad entre sectores para la identificación de conflictos y sinergias entre los mismos por el uso del territorio. Durante esta etapa del POEL también se realizó y sometió a revisión de la ciudadanía la</w:t>
      </w:r>
      <w:r w:rsidRPr="00923B1E">
        <w:rPr>
          <w:rFonts w:asciiTheme="minorHAnsi" w:hAnsiTheme="minorHAnsi" w:cstheme="minorHAnsi"/>
          <w:sz w:val="20"/>
          <w:szCs w:val="20"/>
        </w:rPr>
        <w:t xml:space="preserve"> delimitación de las áreas que se deberán preservar, conservar o restaurar, así como las que requieran el establecimiento de medidas de mitigación para atenuar o compensar impactos adversos.  </w:t>
      </w:r>
    </w:p>
    <w:p w:rsidR="00773017" w:rsidRPr="00923B1E" w:rsidRDefault="00773017" w:rsidP="00773017">
      <w:pPr>
        <w:pStyle w:val="Default"/>
        <w:jc w:val="both"/>
        <w:rPr>
          <w:rFonts w:asciiTheme="minorHAnsi" w:hAnsiTheme="minorHAnsi" w:cstheme="minorHAnsi"/>
          <w:sz w:val="20"/>
          <w:szCs w:val="20"/>
        </w:rPr>
      </w:pPr>
    </w:p>
    <w:p w:rsidR="00773017" w:rsidRDefault="00773017" w:rsidP="00773017">
      <w:pPr>
        <w:pStyle w:val="Default"/>
        <w:jc w:val="both"/>
        <w:rPr>
          <w:rFonts w:asciiTheme="minorHAnsi" w:hAnsiTheme="minorHAnsi" w:cstheme="minorHAnsi"/>
          <w:sz w:val="20"/>
          <w:szCs w:val="20"/>
        </w:rPr>
      </w:pPr>
      <w:r w:rsidRPr="003C0478">
        <w:rPr>
          <w:rFonts w:asciiTheme="minorHAnsi" w:hAnsiTheme="minorHAnsi" w:cstheme="minorHAnsi"/>
          <w:sz w:val="20"/>
          <w:szCs w:val="20"/>
        </w:rPr>
        <w:lastRenderedPageBreak/>
        <w:t>Para la tercera etapa denominada “Pronóstico”, desarrollada durante los meses de julio y agosto, se construyó el modelo conceptual del sistema socio ambiental del municipio y se hizo el desarrollo simplificado del escenario tendencial, así como se revisó la expectativa social del desarrollo (imagen objetivo) para construir el escenario estratégico e identificar algunas posibles estrategias y acciones que favorezcan su realización, por lo que en el mes de Julio se realizó un taller participativo para construir la imagen objetivo del uso y aprovechamiento del territorio municipal y posteriormente el 15 de agosto se tuvo otro taller de participación pública para revisar el modelo conceptual del sistema socioambiental municipal, así como validar la imagen objetivo y el mapa de escenario estratégico.</w:t>
      </w:r>
      <w:r>
        <w:rPr>
          <w:rFonts w:asciiTheme="minorHAnsi" w:hAnsiTheme="minorHAnsi" w:cstheme="minorHAnsi"/>
          <w:sz w:val="20"/>
          <w:szCs w:val="20"/>
        </w:rPr>
        <w:t xml:space="preserve"> </w:t>
      </w:r>
    </w:p>
    <w:p w:rsidR="00773017" w:rsidRDefault="00773017" w:rsidP="00773017">
      <w:pPr>
        <w:pStyle w:val="Default"/>
        <w:jc w:val="both"/>
        <w:rPr>
          <w:rFonts w:asciiTheme="minorHAnsi" w:hAnsiTheme="minorHAnsi" w:cstheme="minorHAnsi"/>
          <w:sz w:val="20"/>
          <w:szCs w:val="20"/>
        </w:rPr>
      </w:pPr>
    </w:p>
    <w:p w:rsidR="00773017" w:rsidRPr="00923B1E" w:rsidRDefault="00773017" w:rsidP="00773017">
      <w:pPr>
        <w:pStyle w:val="Default"/>
        <w:jc w:val="both"/>
        <w:rPr>
          <w:rFonts w:asciiTheme="minorHAnsi" w:hAnsiTheme="minorHAnsi" w:cstheme="minorHAnsi"/>
          <w:sz w:val="20"/>
          <w:szCs w:val="20"/>
        </w:rPr>
      </w:pPr>
      <w:r w:rsidRPr="00923B1E">
        <w:rPr>
          <w:rFonts w:asciiTheme="minorHAnsi" w:hAnsiTheme="minorHAnsi" w:cstheme="minorHAnsi"/>
          <w:sz w:val="20"/>
          <w:szCs w:val="20"/>
        </w:rPr>
        <w:t xml:space="preserve">La cuarta etapa y última de los estudios técnicos </w:t>
      </w:r>
      <w:r>
        <w:rPr>
          <w:rFonts w:asciiTheme="minorHAnsi" w:hAnsiTheme="minorHAnsi" w:cstheme="minorHAnsi"/>
          <w:sz w:val="20"/>
          <w:szCs w:val="20"/>
        </w:rPr>
        <w:t xml:space="preserve">del POEL </w:t>
      </w:r>
      <w:r w:rsidRPr="00923B1E">
        <w:rPr>
          <w:rFonts w:asciiTheme="minorHAnsi" w:hAnsiTheme="minorHAnsi" w:cstheme="minorHAnsi"/>
          <w:sz w:val="20"/>
          <w:szCs w:val="20"/>
        </w:rPr>
        <w:t>correspo</w:t>
      </w:r>
      <w:r>
        <w:rPr>
          <w:rFonts w:asciiTheme="minorHAnsi" w:hAnsiTheme="minorHAnsi" w:cstheme="minorHAnsi"/>
          <w:sz w:val="20"/>
          <w:szCs w:val="20"/>
        </w:rPr>
        <w:t xml:space="preserve">nde a la denominada “Propuesta”, </w:t>
      </w:r>
      <w:r w:rsidRPr="003C0478">
        <w:rPr>
          <w:rFonts w:asciiTheme="minorHAnsi" w:hAnsiTheme="minorHAnsi" w:cstheme="minorHAnsi"/>
          <w:sz w:val="20"/>
          <w:szCs w:val="20"/>
        </w:rPr>
        <w:t>desarrollada durante los meses de agosto a octubre del 2017</w:t>
      </w:r>
      <w:r>
        <w:rPr>
          <w:rFonts w:asciiTheme="minorHAnsi" w:hAnsiTheme="minorHAnsi" w:cstheme="minorHAnsi"/>
          <w:sz w:val="20"/>
          <w:szCs w:val="20"/>
        </w:rPr>
        <w:t xml:space="preserve">, y </w:t>
      </w:r>
      <w:r w:rsidRPr="00923B1E">
        <w:rPr>
          <w:rFonts w:asciiTheme="minorHAnsi" w:hAnsiTheme="minorHAnsi" w:cstheme="minorHAnsi"/>
          <w:sz w:val="20"/>
          <w:szCs w:val="20"/>
        </w:rPr>
        <w:t>tiene como propósito alcanzar un patrón de ocupación del territorio que maximice el consenso entre sectores, minimice los conflictos ambientales propiciando en conjunto el favorecimiento del desarrollo sustentable en el área a ordenar, que servirá de base para construir el Programa de Ordenamiento Ecológico, que incluye el modelo de ordenamiento ecológico integrado por las Unidades de Gestión Ambiental (UGAS), las políticas,  los lineamientos ecológicos y los usos del su</w:t>
      </w:r>
      <w:r>
        <w:rPr>
          <w:rFonts w:asciiTheme="minorHAnsi" w:hAnsiTheme="minorHAnsi" w:cstheme="minorHAnsi"/>
          <w:sz w:val="20"/>
          <w:szCs w:val="20"/>
        </w:rPr>
        <w:t xml:space="preserve">elo, así como </w:t>
      </w:r>
      <w:r w:rsidRPr="00923B1E">
        <w:rPr>
          <w:rFonts w:asciiTheme="minorHAnsi" w:hAnsiTheme="minorHAnsi" w:cstheme="minorHAnsi"/>
          <w:sz w:val="20"/>
          <w:szCs w:val="20"/>
        </w:rPr>
        <w:t>las estrategias ecológicas y los criterios de regulación ecológica correspondiente</w:t>
      </w:r>
      <w:r>
        <w:rPr>
          <w:rFonts w:asciiTheme="minorHAnsi" w:hAnsiTheme="minorHAnsi" w:cstheme="minorHAnsi"/>
          <w:sz w:val="20"/>
          <w:szCs w:val="20"/>
        </w:rPr>
        <w:t>s</w:t>
      </w:r>
      <w:r w:rsidRPr="00923B1E">
        <w:rPr>
          <w:rFonts w:asciiTheme="minorHAnsi" w:hAnsiTheme="minorHAnsi" w:cstheme="minorHAnsi"/>
          <w:sz w:val="20"/>
          <w:szCs w:val="20"/>
        </w:rPr>
        <w:t xml:space="preserve">.  </w:t>
      </w:r>
    </w:p>
    <w:p w:rsidR="00773017" w:rsidRPr="00923B1E" w:rsidRDefault="00773017" w:rsidP="00773017">
      <w:pPr>
        <w:pStyle w:val="Default"/>
        <w:jc w:val="both"/>
        <w:rPr>
          <w:rFonts w:asciiTheme="minorHAnsi" w:hAnsiTheme="minorHAnsi" w:cstheme="minorHAnsi"/>
          <w:sz w:val="20"/>
          <w:szCs w:val="20"/>
        </w:rPr>
      </w:pPr>
    </w:p>
    <w:p w:rsidR="00773017" w:rsidRPr="00923B1E" w:rsidRDefault="00773017" w:rsidP="00773017">
      <w:pPr>
        <w:pStyle w:val="Default"/>
        <w:jc w:val="both"/>
        <w:rPr>
          <w:rFonts w:asciiTheme="minorHAnsi" w:hAnsiTheme="minorHAnsi" w:cstheme="minorHAnsi"/>
          <w:sz w:val="20"/>
          <w:szCs w:val="20"/>
        </w:rPr>
      </w:pPr>
      <w:r w:rsidRPr="00923B1E">
        <w:rPr>
          <w:rFonts w:asciiTheme="minorHAnsi" w:hAnsiTheme="minorHAnsi" w:cstheme="minorHAnsi"/>
          <w:sz w:val="20"/>
          <w:szCs w:val="20"/>
        </w:rPr>
        <w:t xml:space="preserve">El documento de propuesta fue aprobado el 29 de noviembre del </w:t>
      </w:r>
      <w:r w:rsidRPr="003C0478">
        <w:rPr>
          <w:rFonts w:asciiTheme="minorHAnsi" w:hAnsiTheme="minorHAnsi" w:cstheme="minorHAnsi"/>
          <w:sz w:val="20"/>
          <w:szCs w:val="20"/>
        </w:rPr>
        <w:t>2017 por el Comité de Municipal de Ordenamiento Ecológico en la 16ª reunión ordinaria del Consejo de Medio Ambiente</w:t>
      </w:r>
      <w:r w:rsidRPr="00C8370D">
        <w:rPr>
          <w:rFonts w:asciiTheme="minorHAnsi" w:hAnsiTheme="minorHAnsi" w:cstheme="minorHAnsi"/>
          <w:sz w:val="20"/>
          <w:szCs w:val="20"/>
        </w:rPr>
        <w:t>.</w:t>
      </w:r>
      <w:r w:rsidRPr="00923B1E">
        <w:rPr>
          <w:rFonts w:asciiTheme="minorHAnsi" w:hAnsiTheme="minorHAnsi" w:cstheme="minorHAnsi"/>
          <w:sz w:val="20"/>
          <w:szCs w:val="20"/>
        </w:rPr>
        <w:t xml:space="preserve">  La integración de las cuatro etapas (caracterización, diagnóstico, pronóstico y propuesta), conforman el PROGRAMA DE ORDENAMIENTO ECOLÓGICO LOCAL DEL MUNICIPIO DE TORREÓN, COAHUILA.</w:t>
      </w:r>
    </w:p>
    <w:p w:rsidR="00773017" w:rsidRPr="00923B1E" w:rsidRDefault="00773017" w:rsidP="00773017">
      <w:pPr>
        <w:pStyle w:val="Default"/>
        <w:jc w:val="both"/>
        <w:rPr>
          <w:rFonts w:asciiTheme="minorHAnsi" w:hAnsiTheme="minorHAnsi" w:cstheme="minorHAnsi"/>
          <w:sz w:val="20"/>
          <w:szCs w:val="20"/>
        </w:rPr>
      </w:pPr>
    </w:p>
    <w:p w:rsidR="00773017" w:rsidRPr="00923B1E" w:rsidRDefault="00773017" w:rsidP="00773017">
      <w:pPr>
        <w:pStyle w:val="Default"/>
        <w:jc w:val="both"/>
        <w:rPr>
          <w:rFonts w:asciiTheme="minorHAnsi" w:hAnsiTheme="minorHAnsi" w:cstheme="minorHAnsi"/>
          <w:sz w:val="20"/>
          <w:szCs w:val="20"/>
        </w:rPr>
      </w:pPr>
      <w:r w:rsidRPr="003C0478">
        <w:rPr>
          <w:rFonts w:asciiTheme="minorHAnsi" w:hAnsiTheme="minorHAnsi" w:cstheme="minorHAnsi"/>
          <w:sz w:val="20"/>
          <w:szCs w:val="20"/>
        </w:rPr>
        <w:t>La propuesta del Programa de Ordenamiento Ecológico Local</w:t>
      </w:r>
      <w:r>
        <w:rPr>
          <w:rFonts w:asciiTheme="minorHAnsi" w:hAnsiTheme="minorHAnsi" w:cstheme="minorHAnsi"/>
          <w:sz w:val="20"/>
          <w:szCs w:val="20"/>
        </w:rPr>
        <w:t xml:space="preserve"> </w:t>
      </w:r>
      <w:r w:rsidRPr="00923B1E">
        <w:rPr>
          <w:rFonts w:asciiTheme="minorHAnsi" w:hAnsiTheme="minorHAnsi" w:cstheme="minorHAnsi"/>
          <w:sz w:val="20"/>
          <w:szCs w:val="20"/>
        </w:rPr>
        <w:t xml:space="preserve">se sometió a consulta pública durante diez días hábiles, del     al      de noviembre, esta se llevó a cabo a través de la página del Ayuntamiento en: </w:t>
      </w:r>
      <w:hyperlink r:id="rId7" w:anchor="responses" w:history="1">
        <w:r w:rsidRPr="00923B1E">
          <w:rPr>
            <w:rStyle w:val="Hipervnculo"/>
            <w:rFonts w:asciiTheme="minorHAnsi" w:hAnsiTheme="minorHAnsi" w:cstheme="minorHAnsi"/>
            <w:sz w:val="20"/>
            <w:szCs w:val="20"/>
          </w:rPr>
          <w:t>https://docs.google.com/forms/d/e/1FAIpQLSeMWxi_yuHsvpuNgP38gtlYkiR_IeZqVKfgnLWKgT5-3oxYcg/viewform#responses</w:t>
        </w:r>
      </w:hyperlink>
      <w:r w:rsidRPr="00923B1E">
        <w:rPr>
          <w:rFonts w:asciiTheme="minorHAnsi" w:hAnsiTheme="minorHAnsi" w:cstheme="minorHAnsi"/>
          <w:sz w:val="20"/>
          <w:szCs w:val="20"/>
        </w:rPr>
        <w:t xml:space="preserve"> , en ésta se hospedó el documento y los formatos para realizar las observaciones, además  de las   redes sociales donde se invitó a la ciudadanía a participar y en el diario Noticias de El Sol de La Laguna el 22 de noviembre del 2017.</w:t>
      </w:r>
    </w:p>
    <w:p w:rsidR="00773017" w:rsidRPr="00923B1E" w:rsidRDefault="00773017" w:rsidP="00773017">
      <w:pPr>
        <w:pStyle w:val="Default"/>
        <w:jc w:val="both"/>
        <w:rPr>
          <w:rFonts w:asciiTheme="minorHAnsi" w:hAnsiTheme="minorHAnsi" w:cstheme="minorHAnsi"/>
          <w:sz w:val="20"/>
          <w:szCs w:val="20"/>
        </w:rPr>
      </w:pPr>
      <w:r w:rsidRPr="00923B1E">
        <w:rPr>
          <w:rFonts w:asciiTheme="minorHAnsi" w:hAnsiTheme="minorHAnsi" w:cstheme="minorHAnsi"/>
          <w:sz w:val="20"/>
          <w:szCs w:val="20"/>
        </w:rPr>
        <w:t>Durante dicha consulta pública se recibieron un total de 9 observaciones y/o comentarios los cuales f</w:t>
      </w:r>
      <w:r>
        <w:rPr>
          <w:rFonts w:asciiTheme="minorHAnsi" w:hAnsiTheme="minorHAnsi" w:cstheme="minorHAnsi"/>
          <w:sz w:val="20"/>
          <w:szCs w:val="20"/>
        </w:rPr>
        <w:t xml:space="preserve">ueron analizados y se dio </w:t>
      </w:r>
      <w:r w:rsidRPr="00923B1E">
        <w:rPr>
          <w:rFonts w:asciiTheme="minorHAnsi" w:hAnsiTheme="minorHAnsi" w:cstheme="minorHAnsi"/>
          <w:sz w:val="20"/>
          <w:szCs w:val="20"/>
        </w:rPr>
        <w:t>respuesta a cada uno de ellos.</w:t>
      </w:r>
    </w:p>
    <w:p w:rsidR="00773017" w:rsidRPr="00923B1E" w:rsidRDefault="00773017" w:rsidP="00773017">
      <w:pPr>
        <w:pStyle w:val="Default"/>
        <w:jc w:val="both"/>
        <w:rPr>
          <w:rFonts w:asciiTheme="minorHAnsi" w:hAnsiTheme="minorHAnsi" w:cstheme="minorHAnsi"/>
          <w:sz w:val="20"/>
          <w:szCs w:val="20"/>
        </w:rPr>
      </w:pPr>
    </w:p>
    <w:p w:rsidR="00773017" w:rsidRPr="00923B1E" w:rsidRDefault="00773017" w:rsidP="00773017">
      <w:pPr>
        <w:pStyle w:val="Default"/>
        <w:jc w:val="both"/>
        <w:rPr>
          <w:rFonts w:asciiTheme="minorHAnsi" w:hAnsiTheme="minorHAnsi" w:cstheme="minorHAnsi"/>
          <w:sz w:val="20"/>
          <w:szCs w:val="20"/>
        </w:rPr>
      </w:pPr>
      <w:r w:rsidRPr="00923B1E">
        <w:rPr>
          <w:rFonts w:asciiTheme="minorHAnsi" w:hAnsiTheme="minorHAnsi" w:cstheme="minorHAnsi"/>
          <w:sz w:val="20"/>
          <w:szCs w:val="20"/>
        </w:rPr>
        <w:t xml:space="preserve"> </w:t>
      </w:r>
    </w:p>
    <w:p w:rsidR="00773017" w:rsidRPr="00923B1E" w:rsidRDefault="00773017" w:rsidP="00773017">
      <w:pPr>
        <w:jc w:val="center"/>
        <w:rPr>
          <w:rFonts w:cstheme="minorHAnsi"/>
          <w:b/>
          <w:sz w:val="20"/>
          <w:szCs w:val="20"/>
        </w:rPr>
      </w:pPr>
      <w:r w:rsidRPr="00923B1E">
        <w:rPr>
          <w:rFonts w:cstheme="minorHAnsi"/>
          <w:b/>
          <w:sz w:val="20"/>
          <w:szCs w:val="20"/>
        </w:rPr>
        <w:t>CONSIDERANDOS:</w:t>
      </w:r>
    </w:p>
    <w:p w:rsidR="00773017" w:rsidRPr="00923B1E" w:rsidRDefault="00773017" w:rsidP="00773017">
      <w:pPr>
        <w:jc w:val="center"/>
        <w:rPr>
          <w:rFonts w:cstheme="minorHAnsi"/>
          <w:b/>
          <w:sz w:val="20"/>
          <w:szCs w:val="20"/>
        </w:rPr>
      </w:pPr>
    </w:p>
    <w:p w:rsidR="00773017" w:rsidRPr="00923B1E" w:rsidRDefault="00804B98" w:rsidP="00773017">
      <w:pPr>
        <w:jc w:val="both"/>
        <w:rPr>
          <w:rFonts w:cstheme="minorHAnsi"/>
          <w:sz w:val="20"/>
          <w:szCs w:val="20"/>
        </w:rPr>
      </w:pPr>
      <w:r w:rsidRPr="00923B1E">
        <w:rPr>
          <w:rFonts w:cstheme="minorHAnsi"/>
          <w:b/>
          <w:sz w:val="20"/>
          <w:szCs w:val="20"/>
        </w:rPr>
        <w:t>PRIMERO. -</w:t>
      </w:r>
      <w:r w:rsidR="00773017" w:rsidRPr="00923B1E">
        <w:rPr>
          <w:rFonts w:cstheme="minorHAnsi"/>
          <w:sz w:val="20"/>
          <w:szCs w:val="20"/>
        </w:rPr>
        <w:t xml:space="preserve"> La Constitución Política de los Estados Unidos Mexicanos, en su artículo 4° párrafo quinto, establece que toda persona tiene derecho a un medio ambiente sano para su desarrollo y bienestar. Asimismo, el artículo 25 determina que el Estado debe garantizar que el desarrollo nacional sea integral y sustentable, y el artículo 26 establece la competencia del Estado para organizar un sistema de planeación democrática del desarrollo nacional que imprima solidez, dinamismo, permanencia y equidad al crecimiento de la economía para la independencia y la democratización política, social y cultural de la Nación. </w:t>
      </w:r>
    </w:p>
    <w:p w:rsidR="00773017" w:rsidRDefault="00773017" w:rsidP="00773017">
      <w:pPr>
        <w:jc w:val="both"/>
        <w:rPr>
          <w:rFonts w:cstheme="minorHAnsi"/>
          <w:sz w:val="20"/>
          <w:szCs w:val="20"/>
        </w:rPr>
      </w:pPr>
    </w:p>
    <w:p w:rsidR="00773017" w:rsidRDefault="00773017" w:rsidP="00773017">
      <w:pPr>
        <w:jc w:val="both"/>
        <w:rPr>
          <w:rFonts w:cstheme="minorHAnsi"/>
          <w:sz w:val="20"/>
          <w:szCs w:val="20"/>
        </w:rPr>
      </w:pPr>
    </w:p>
    <w:p w:rsidR="00773017" w:rsidRPr="00923B1E" w:rsidRDefault="00773017" w:rsidP="00773017">
      <w:pPr>
        <w:jc w:val="both"/>
        <w:rPr>
          <w:rFonts w:cstheme="minorHAnsi"/>
          <w:sz w:val="20"/>
          <w:szCs w:val="20"/>
        </w:rPr>
      </w:pPr>
    </w:p>
    <w:p w:rsidR="00773017" w:rsidRPr="00923B1E" w:rsidRDefault="00773017" w:rsidP="00773017">
      <w:pPr>
        <w:spacing w:line="240" w:lineRule="auto"/>
        <w:ind w:left="709" w:right="758"/>
        <w:jc w:val="both"/>
        <w:rPr>
          <w:rFonts w:cstheme="minorHAnsi"/>
          <w:b/>
          <w:i/>
          <w:sz w:val="20"/>
          <w:szCs w:val="20"/>
        </w:rPr>
      </w:pPr>
      <w:r w:rsidRPr="00923B1E">
        <w:rPr>
          <w:rFonts w:cstheme="minorHAnsi"/>
          <w:b/>
          <w:i/>
          <w:sz w:val="20"/>
          <w:szCs w:val="20"/>
        </w:rPr>
        <w:lastRenderedPageBreak/>
        <w:t>CONSTITUCIÓN POLÍTICA DE LOS ESTADOS UNIDOS MEXICANOS</w:t>
      </w:r>
    </w:p>
    <w:p w:rsidR="00773017" w:rsidRPr="00923B1E" w:rsidRDefault="00773017" w:rsidP="00773017">
      <w:pPr>
        <w:spacing w:line="240" w:lineRule="auto"/>
        <w:ind w:left="709" w:right="758"/>
        <w:jc w:val="both"/>
        <w:rPr>
          <w:rFonts w:cstheme="minorHAnsi"/>
          <w:i/>
          <w:sz w:val="20"/>
          <w:szCs w:val="20"/>
        </w:rPr>
      </w:pPr>
      <w:r w:rsidRPr="00923B1E">
        <w:rPr>
          <w:rFonts w:cstheme="minorHAnsi"/>
          <w:b/>
          <w:i/>
          <w:sz w:val="20"/>
          <w:szCs w:val="20"/>
        </w:rPr>
        <w:t>Artículo 4o.</w:t>
      </w:r>
      <w:r w:rsidRPr="00923B1E">
        <w:rPr>
          <w:rFonts w:cstheme="minorHAnsi"/>
          <w:i/>
          <w:sz w:val="20"/>
          <w:szCs w:val="20"/>
        </w:rPr>
        <w:t xml:space="preserve"> El varón y la mujer son iguales ante la ley. Esta protegerá la organización y el desarrollo de la familia.</w:t>
      </w:r>
    </w:p>
    <w:p w:rsidR="00773017" w:rsidRPr="00923B1E" w:rsidRDefault="00773017" w:rsidP="00773017">
      <w:pPr>
        <w:spacing w:line="240" w:lineRule="auto"/>
        <w:ind w:left="709" w:right="758"/>
        <w:jc w:val="both"/>
        <w:rPr>
          <w:rFonts w:cstheme="minorHAnsi"/>
          <w:i/>
          <w:sz w:val="20"/>
          <w:szCs w:val="20"/>
        </w:rPr>
      </w:pPr>
      <w:r w:rsidRPr="00923B1E">
        <w:rPr>
          <w:rFonts w:cstheme="minorHAnsi"/>
          <w:i/>
          <w:sz w:val="20"/>
          <w:szCs w:val="20"/>
        </w:rPr>
        <w:t>Toda persona tiene derecho a un medio ambiente sano para su desarrollo y bienestar. El Estado garantizará el respeto a este derecho. El daño y deterioro ambiental generará responsabilidad para quien lo provoque en términos de lo dispuesto por la ley.</w:t>
      </w:r>
    </w:p>
    <w:p w:rsidR="00773017" w:rsidRPr="00923B1E" w:rsidRDefault="00773017" w:rsidP="00773017">
      <w:pPr>
        <w:spacing w:after="0" w:line="240" w:lineRule="auto"/>
        <w:ind w:left="709" w:right="758"/>
        <w:jc w:val="both"/>
        <w:rPr>
          <w:rFonts w:cstheme="minorHAnsi"/>
          <w:i/>
          <w:sz w:val="20"/>
          <w:szCs w:val="20"/>
        </w:rPr>
      </w:pPr>
      <w:r w:rsidRPr="00923B1E">
        <w:rPr>
          <w:rFonts w:cstheme="minorHAnsi"/>
          <w:i/>
          <w:sz w:val="20"/>
          <w:szCs w:val="20"/>
        </w:rPr>
        <w:t>…</w:t>
      </w:r>
    </w:p>
    <w:p w:rsidR="00773017" w:rsidRPr="00923B1E" w:rsidRDefault="00773017" w:rsidP="00773017">
      <w:pPr>
        <w:pStyle w:val="Textoindependiente"/>
        <w:spacing w:before="101"/>
        <w:ind w:right="40"/>
        <w:jc w:val="both"/>
        <w:rPr>
          <w:rFonts w:cstheme="minorHAnsi"/>
          <w:sz w:val="20"/>
          <w:szCs w:val="20"/>
        </w:rPr>
      </w:pPr>
      <w:r w:rsidRPr="00923B1E">
        <w:rPr>
          <w:rFonts w:cstheme="minorHAnsi"/>
          <w:color w:val="231F20"/>
          <w:sz w:val="20"/>
          <w:szCs w:val="20"/>
        </w:rPr>
        <w:t xml:space="preserve">La Ley General del Equilibrio Ecológico y la Protección al Ambiente, </w:t>
      </w:r>
      <w:r w:rsidRPr="00923B1E">
        <w:rPr>
          <w:rFonts w:cstheme="minorHAnsi"/>
          <w:color w:val="231F20"/>
          <w:spacing w:val="-28"/>
          <w:sz w:val="20"/>
          <w:szCs w:val="20"/>
        </w:rPr>
        <w:t>faculta</w:t>
      </w:r>
      <w:r w:rsidRPr="00923B1E">
        <w:rPr>
          <w:rFonts w:cstheme="minorHAnsi"/>
          <w:color w:val="231F20"/>
          <w:sz w:val="20"/>
          <w:szCs w:val="20"/>
        </w:rPr>
        <w:t xml:space="preserve"> al Municipio a realizar el Ordenamiento Ecológico </w:t>
      </w:r>
      <w:r w:rsidRPr="003C0478">
        <w:rPr>
          <w:rFonts w:cstheme="minorHAnsi"/>
          <w:color w:val="231F20"/>
          <w:sz w:val="20"/>
          <w:szCs w:val="20"/>
        </w:rPr>
        <w:t>Local, que comprende la totalidad o parte del territorio municipal, dada la necesidad de contar con un instrumento de política ambiental que permita</w:t>
      </w:r>
      <w:r>
        <w:rPr>
          <w:rFonts w:cstheme="minorHAnsi"/>
          <w:color w:val="231F20"/>
          <w:sz w:val="20"/>
          <w:szCs w:val="20"/>
        </w:rPr>
        <w:t xml:space="preserve"> </w:t>
      </w:r>
      <w:r w:rsidRPr="00923B1E">
        <w:rPr>
          <w:rFonts w:cstheme="minorHAnsi"/>
          <w:color w:val="231F20"/>
          <w:sz w:val="20"/>
          <w:szCs w:val="20"/>
        </w:rPr>
        <w:t>lograr</w:t>
      </w:r>
      <w:r w:rsidRPr="00923B1E">
        <w:rPr>
          <w:rFonts w:cstheme="minorHAnsi"/>
          <w:color w:val="231F20"/>
          <w:spacing w:val="-24"/>
          <w:sz w:val="20"/>
          <w:szCs w:val="20"/>
        </w:rPr>
        <w:t xml:space="preserve"> </w:t>
      </w:r>
      <w:r w:rsidRPr="00923B1E">
        <w:rPr>
          <w:rFonts w:cstheme="minorHAnsi"/>
          <w:color w:val="231F20"/>
          <w:sz w:val="20"/>
          <w:szCs w:val="20"/>
        </w:rPr>
        <w:t>la</w:t>
      </w:r>
      <w:r w:rsidRPr="00923B1E">
        <w:rPr>
          <w:rFonts w:cstheme="minorHAnsi"/>
          <w:color w:val="231F20"/>
          <w:spacing w:val="-24"/>
          <w:sz w:val="20"/>
          <w:szCs w:val="20"/>
        </w:rPr>
        <w:t xml:space="preserve"> </w:t>
      </w:r>
      <w:r w:rsidRPr="00923B1E">
        <w:rPr>
          <w:rFonts w:cstheme="minorHAnsi"/>
          <w:color w:val="231F20"/>
          <w:sz w:val="20"/>
          <w:szCs w:val="20"/>
        </w:rPr>
        <w:t>protección</w:t>
      </w:r>
      <w:r w:rsidRPr="00923B1E">
        <w:rPr>
          <w:rFonts w:cstheme="minorHAnsi"/>
          <w:color w:val="231F20"/>
          <w:spacing w:val="-24"/>
          <w:sz w:val="20"/>
          <w:szCs w:val="20"/>
        </w:rPr>
        <w:t xml:space="preserve"> </w:t>
      </w:r>
      <w:r w:rsidRPr="00923B1E">
        <w:rPr>
          <w:rFonts w:cstheme="minorHAnsi"/>
          <w:color w:val="231F20"/>
          <w:sz w:val="20"/>
          <w:szCs w:val="20"/>
        </w:rPr>
        <w:t>del</w:t>
      </w:r>
      <w:r w:rsidRPr="00923B1E">
        <w:rPr>
          <w:rFonts w:cstheme="minorHAnsi"/>
          <w:color w:val="231F20"/>
          <w:spacing w:val="-24"/>
          <w:sz w:val="20"/>
          <w:szCs w:val="20"/>
        </w:rPr>
        <w:t xml:space="preserve"> </w:t>
      </w:r>
      <w:r w:rsidRPr="00923B1E">
        <w:rPr>
          <w:rFonts w:cstheme="minorHAnsi"/>
          <w:color w:val="231F20"/>
          <w:sz w:val="20"/>
          <w:szCs w:val="20"/>
        </w:rPr>
        <w:t>medio</w:t>
      </w:r>
      <w:r w:rsidRPr="00923B1E">
        <w:rPr>
          <w:rFonts w:cstheme="minorHAnsi"/>
          <w:color w:val="231F20"/>
          <w:spacing w:val="-24"/>
          <w:sz w:val="20"/>
          <w:szCs w:val="20"/>
        </w:rPr>
        <w:t xml:space="preserve"> </w:t>
      </w:r>
      <w:r w:rsidRPr="00923B1E">
        <w:rPr>
          <w:rFonts w:cstheme="minorHAnsi"/>
          <w:color w:val="231F20"/>
          <w:sz w:val="20"/>
          <w:szCs w:val="20"/>
        </w:rPr>
        <w:t>ambiente</w:t>
      </w:r>
      <w:r>
        <w:rPr>
          <w:rFonts w:cstheme="minorHAnsi"/>
          <w:color w:val="231F20"/>
          <w:sz w:val="20"/>
          <w:szCs w:val="20"/>
        </w:rPr>
        <w:t xml:space="preserve">, </w:t>
      </w:r>
      <w:r w:rsidRPr="00923B1E">
        <w:rPr>
          <w:rFonts w:cstheme="minorHAnsi"/>
          <w:color w:val="231F20"/>
          <w:sz w:val="20"/>
          <w:szCs w:val="20"/>
        </w:rPr>
        <w:t>la</w:t>
      </w:r>
      <w:r w:rsidRPr="00923B1E">
        <w:rPr>
          <w:rFonts w:cstheme="minorHAnsi"/>
          <w:color w:val="231F20"/>
          <w:spacing w:val="-24"/>
          <w:sz w:val="20"/>
          <w:szCs w:val="20"/>
        </w:rPr>
        <w:t xml:space="preserve"> </w:t>
      </w:r>
      <w:r w:rsidRPr="00923B1E">
        <w:rPr>
          <w:rFonts w:cstheme="minorHAnsi"/>
          <w:color w:val="231F20"/>
          <w:sz w:val="20"/>
          <w:szCs w:val="20"/>
        </w:rPr>
        <w:t>preservación</w:t>
      </w:r>
      <w:r w:rsidRPr="00923B1E">
        <w:rPr>
          <w:rFonts w:cstheme="minorHAnsi"/>
          <w:color w:val="231F20"/>
          <w:spacing w:val="-24"/>
          <w:sz w:val="20"/>
          <w:szCs w:val="20"/>
        </w:rPr>
        <w:t xml:space="preserve"> </w:t>
      </w:r>
      <w:r w:rsidRPr="00923B1E">
        <w:rPr>
          <w:rFonts w:cstheme="minorHAnsi"/>
          <w:color w:val="231F20"/>
          <w:sz w:val="20"/>
          <w:szCs w:val="20"/>
        </w:rPr>
        <w:t>y</w:t>
      </w:r>
      <w:r w:rsidRPr="00923B1E">
        <w:rPr>
          <w:rFonts w:cstheme="minorHAnsi"/>
          <w:color w:val="231F20"/>
          <w:spacing w:val="-24"/>
          <w:sz w:val="20"/>
          <w:szCs w:val="20"/>
        </w:rPr>
        <w:t xml:space="preserve"> </w:t>
      </w:r>
      <w:r w:rsidRPr="00923B1E">
        <w:rPr>
          <w:rFonts w:cstheme="minorHAnsi"/>
          <w:color w:val="231F20"/>
          <w:sz w:val="20"/>
          <w:szCs w:val="20"/>
        </w:rPr>
        <w:t>aprovechamiento sustentable</w:t>
      </w:r>
      <w:r w:rsidRPr="00923B1E">
        <w:rPr>
          <w:rFonts w:cstheme="minorHAnsi"/>
          <w:color w:val="231F20"/>
          <w:spacing w:val="-11"/>
          <w:sz w:val="20"/>
          <w:szCs w:val="20"/>
        </w:rPr>
        <w:t xml:space="preserve"> </w:t>
      </w:r>
      <w:r w:rsidRPr="00923B1E">
        <w:rPr>
          <w:rFonts w:cstheme="minorHAnsi"/>
          <w:color w:val="231F20"/>
          <w:sz w:val="20"/>
          <w:szCs w:val="20"/>
        </w:rPr>
        <w:t>de</w:t>
      </w:r>
      <w:r w:rsidRPr="00923B1E">
        <w:rPr>
          <w:rFonts w:cstheme="minorHAnsi"/>
          <w:color w:val="231F20"/>
          <w:spacing w:val="-11"/>
          <w:sz w:val="20"/>
          <w:szCs w:val="20"/>
        </w:rPr>
        <w:t xml:space="preserve"> </w:t>
      </w:r>
      <w:r w:rsidRPr="00923B1E">
        <w:rPr>
          <w:rFonts w:cstheme="minorHAnsi"/>
          <w:color w:val="231F20"/>
          <w:sz w:val="20"/>
          <w:szCs w:val="20"/>
        </w:rPr>
        <w:t>los</w:t>
      </w:r>
      <w:r w:rsidRPr="00923B1E">
        <w:rPr>
          <w:rFonts w:cstheme="minorHAnsi"/>
          <w:color w:val="231F20"/>
          <w:spacing w:val="-11"/>
          <w:sz w:val="20"/>
          <w:szCs w:val="20"/>
        </w:rPr>
        <w:t xml:space="preserve"> </w:t>
      </w:r>
      <w:r w:rsidRPr="00923B1E">
        <w:rPr>
          <w:rFonts w:cstheme="minorHAnsi"/>
          <w:color w:val="231F20"/>
          <w:sz w:val="20"/>
          <w:szCs w:val="20"/>
        </w:rPr>
        <w:t>recursos</w:t>
      </w:r>
      <w:r w:rsidRPr="00923B1E">
        <w:rPr>
          <w:rFonts w:cstheme="minorHAnsi"/>
          <w:color w:val="231F20"/>
          <w:spacing w:val="-11"/>
          <w:sz w:val="20"/>
          <w:szCs w:val="20"/>
        </w:rPr>
        <w:t xml:space="preserve"> </w:t>
      </w:r>
      <w:r w:rsidRPr="00923B1E">
        <w:rPr>
          <w:rFonts w:cstheme="minorHAnsi"/>
          <w:color w:val="231F20"/>
          <w:sz w:val="20"/>
          <w:szCs w:val="20"/>
        </w:rPr>
        <w:t>naturales.</w:t>
      </w:r>
      <w:r w:rsidRPr="00923B1E">
        <w:rPr>
          <w:rFonts w:cstheme="minorHAnsi"/>
          <w:color w:val="231F20"/>
          <w:spacing w:val="-11"/>
          <w:sz w:val="20"/>
          <w:szCs w:val="20"/>
        </w:rPr>
        <w:t xml:space="preserve"> </w:t>
      </w:r>
      <w:r w:rsidRPr="00923B1E">
        <w:rPr>
          <w:rFonts w:cstheme="minorHAnsi"/>
          <w:color w:val="231F20"/>
          <w:sz w:val="20"/>
          <w:szCs w:val="20"/>
        </w:rPr>
        <w:t>Este</w:t>
      </w:r>
      <w:r w:rsidRPr="00923B1E">
        <w:rPr>
          <w:rFonts w:cstheme="minorHAnsi"/>
          <w:color w:val="231F20"/>
          <w:spacing w:val="-11"/>
          <w:sz w:val="20"/>
          <w:szCs w:val="20"/>
        </w:rPr>
        <w:t xml:space="preserve"> </w:t>
      </w:r>
      <w:r w:rsidRPr="00923B1E">
        <w:rPr>
          <w:rFonts w:cstheme="minorHAnsi"/>
          <w:color w:val="231F20"/>
          <w:sz w:val="20"/>
          <w:szCs w:val="20"/>
        </w:rPr>
        <w:t>ordenamiento</w:t>
      </w:r>
      <w:r w:rsidRPr="00923B1E">
        <w:rPr>
          <w:rFonts w:cstheme="minorHAnsi"/>
          <w:color w:val="231F20"/>
          <w:spacing w:val="-11"/>
          <w:sz w:val="20"/>
          <w:szCs w:val="20"/>
        </w:rPr>
        <w:t xml:space="preserve"> </w:t>
      </w:r>
      <w:r w:rsidRPr="00923B1E">
        <w:rPr>
          <w:rFonts w:cstheme="minorHAnsi"/>
          <w:color w:val="231F20"/>
          <w:sz w:val="20"/>
          <w:szCs w:val="20"/>
        </w:rPr>
        <w:t>ecológico</w:t>
      </w:r>
      <w:r w:rsidRPr="00923B1E">
        <w:rPr>
          <w:rFonts w:cstheme="minorHAnsi"/>
          <w:color w:val="231F20"/>
          <w:spacing w:val="-11"/>
          <w:sz w:val="20"/>
          <w:szCs w:val="20"/>
        </w:rPr>
        <w:t xml:space="preserve"> </w:t>
      </w:r>
      <w:r w:rsidRPr="00923B1E">
        <w:rPr>
          <w:rFonts w:cstheme="minorHAnsi"/>
          <w:color w:val="231F20"/>
          <w:sz w:val="20"/>
          <w:szCs w:val="20"/>
        </w:rPr>
        <w:t>será</w:t>
      </w:r>
      <w:r w:rsidRPr="00923B1E">
        <w:rPr>
          <w:rFonts w:cstheme="minorHAnsi"/>
          <w:color w:val="231F20"/>
          <w:spacing w:val="-11"/>
          <w:sz w:val="20"/>
          <w:szCs w:val="20"/>
        </w:rPr>
        <w:t xml:space="preserve"> </w:t>
      </w:r>
      <w:r w:rsidRPr="00923B1E">
        <w:rPr>
          <w:rFonts w:cstheme="minorHAnsi"/>
          <w:color w:val="231F20"/>
          <w:sz w:val="20"/>
          <w:szCs w:val="20"/>
        </w:rPr>
        <w:t>la base de la planeación y regulación del uso del territorio en el Municipio de Torreón, Coahuila de Zaragoza.</w:t>
      </w:r>
    </w:p>
    <w:p w:rsidR="00773017" w:rsidRPr="00923B1E" w:rsidRDefault="00773017" w:rsidP="00773017">
      <w:pPr>
        <w:spacing w:before="100" w:line="240" w:lineRule="auto"/>
        <w:ind w:left="709" w:right="758"/>
        <w:jc w:val="both"/>
        <w:rPr>
          <w:rFonts w:cstheme="minorHAnsi"/>
          <w:b/>
          <w:i/>
          <w:sz w:val="20"/>
          <w:szCs w:val="20"/>
        </w:rPr>
      </w:pPr>
      <w:r w:rsidRPr="00923B1E">
        <w:rPr>
          <w:rFonts w:cstheme="minorHAnsi"/>
          <w:b/>
          <w:i/>
          <w:color w:val="231F20"/>
          <w:sz w:val="20"/>
          <w:szCs w:val="20"/>
        </w:rPr>
        <w:t>LEY GENERAL DEL EQUILIBRIO ECOLÓGICO Y LA PROTECCIÓN AL AMBIENTE</w:t>
      </w:r>
    </w:p>
    <w:p w:rsidR="00773017" w:rsidRPr="00923B1E" w:rsidRDefault="00773017" w:rsidP="00773017">
      <w:pPr>
        <w:pStyle w:val="Textoindependiente"/>
        <w:spacing w:before="100"/>
        <w:ind w:left="709" w:right="758"/>
        <w:jc w:val="both"/>
        <w:rPr>
          <w:rFonts w:cstheme="minorHAnsi"/>
          <w:i/>
          <w:sz w:val="20"/>
          <w:szCs w:val="20"/>
        </w:rPr>
      </w:pPr>
      <w:r w:rsidRPr="00923B1E">
        <w:rPr>
          <w:rFonts w:cstheme="minorHAnsi"/>
          <w:b/>
          <w:i/>
          <w:color w:val="231F20"/>
          <w:sz w:val="20"/>
          <w:szCs w:val="20"/>
        </w:rPr>
        <w:t>ARTÍCULO 2o.-</w:t>
      </w:r>
      <w:r w:rsidRPr="00923B1E">
        <w:rPr>
          <w:rFonts w:cstheme="minorHAnsi"/>
          <w:i/>
          <w:color w:val="231F20"/>
          <w:sz w:val="20"/>
          <w:szCs w:val="20"/>
        </w:rPr>
        <w:t xml:space="preserve"> Se consideran de utilidad pública:</w:t>
      </w:r>
    </w:p>
    <w:p w:rsidR="00773017" w:rsidRPr="00923B1E" w:rsidRDefault="00773017" w:rsidP="00773017">
      <w:pPr>
        <w:pStyle w:val="Prrafodelista"/>
        <w:widowControl w:val="0"/>
        <w:numPr>
          <w:ilvl w:val="1"/>
          <w:numId w:val="47"/>
        </w:numPr>
        <w:tabs>
          <w:tab w:val="left" w:pos="659"/>
        </w:tabs>
        <w:autoSpaceDE w:val="0"/>
        <w:autoSpaceDN w:val="0"/>
        <w:spacing w:before="101" w:after="0" w:line="240" w:lineRule="auto"/>
        <w:ind w:left="709" w:right="758" w:firstLine="0"/>
        <w:jc w:val="both"/>
        <w:rPr>
          <w:rFonts w:asciiTheme="minorHAnsi" w:hAnsiTheme="minorHAnsi" w:cstheme="minorHAnsi"/>
          <w:i/>
          <w:sz w:val="20"/>
          <w:szCs w:val="20"/>
        </w:rPr>
      </w:pPr>
      <w:r w:rsidRPr="00923B1E">
        <w:rPr>
          <w:rFonts w:asciiTheme="minorHAnsi" w:hAnsiTheme="minorHAnsi" w:cstheme="minorHAnsi"/>
          <w:i/>
          <w:color w:val="231F20"/>
          <w:sz w:val="20"/>
          <w:szCs w:val="20"/>
        </w:rPr>
        <w:t>El ordenamiento ecológico del territorio nacional en los casos previstos por ésta y las demás leyes</w:t>
      </w:r>
      <w:r w:rsidRPr="00923B1E">
        <w:rPr>
          <w:rFonts w:asciiTheme="minorHAnsi" w:hAnsiTheme="minorHAnsi" w:cstheme="minorHAnsi"/>
          <w:i/>
          <w:color w:val="231F20"/>
          <w:spacing w:val="-8"/>
          <w:sz w:val="20"/>
          <w:szCs w:val="20"/>
        </w:rPr>
        <w:t xml:space="preserve"> </w:t>
      </w:r>
      <w:r w:rsidRPr="00923B1E">
        <w:rPr>
          <w:rFonts w:asciiTheme="minorHAnsi" w:hAnsiTheme="minorHAnsi" w:cstheme="minorHAnsi"/>
          <w:i/>
          <w:color w:val="231F20"/>
          <w:sz w:val="20"/>
          <w:szCs w:val="20"/>
        </w:rPr>
        <w:t>aplicables;</w:t>
      </w:r>
    </w:p>
    <w:p w:rsidR="00773017" w:rsidRPr="00923B1E" w:rsidRDefault="00773017" w:rsidP="00773017">
      <w:pPr>
        <w:pStyle w:val="Textoindependiente"/>
        <w:spacing w:before="100"/>
        <w:ind w:left="709" w:right="758"/>
        <w:jc w:val="both"/>
        <w:rPr>
          <w:rFonts w:cstheme="minorHAnsi"/>
          <w:i/>
          <w:sz w:val="20"/>
          <w:szCs w:val="20"/>
        </w:rPr>
      </w:pPr>
    </w:p>
    <w:p w:rsidR="00773017" w:rsidRPr="00923B1E" w:rsidRDefault="00773017" w:rsidP="00773017">
      <w:pPr>
        <w:pStyle w:val="Textoindependiente"/>
        <w:spacing w:before="82"/>
        <w:ind w:left="709" w:right="758"/>
        <w:jc w:val="both"/>
        <w:rPr>
          <w:rFonts w:cstheme="minorHAnsi"/>
          <w:i/>
          <w:sz w:val="20"/>
          <w:szCs w:val="20"/>
        </w:rPr>
      </w:pPr>
      <w:r w:rsidRPr="00923B1E">
        <w:rPr>
          <w:rFonts w:cstheme="minorHAnsi"/>
          <w:b/>
          <w:i/>
          <w:color w:val="231F20"/>
          <w:sz w:val="20"/>
          <w:szCs w:val="20"/>
        </w:rPr>
        <w:t>ARTÍCULO 3o</w:t>
      </w:r>
      <w:r w:rsidRPr="00923B1E">
        <w:rPr>
          <w:rFonts w:cstheme="minorHAnsi"/>
          <w:i/>
          <w:color w:val="231F20"/>
          <w:sz w:val="20"/>
          <w:szCs w:val="20"/>
        </w:rPr>
        <w:t>.- Para los efectos de esta Ley se entiende por:</w:t>
      </w:r>
    </w:p>
    <w:p w:rsidR="00773017" w:rsidRPr="00923B1E" w:rsidRDefault="00773017" w:rsidP="00773017">
      <w:pPr>
        <w:pStyle w:val="Textoindependiente"/>
        <w:spacing w:before="94"/>
        <w:ind w:left="709" w:right="758"/>
        <w:jc w:val="both"/>
        <w:rPr>
          <w:rFonts w:cstheme="minorHAnsi"/>
          <w:i/>
          <w:sz w:val="20"/>
          <w:szCs w:val="20"/>
        </w:rPr>
      </w:pPr>
    </w:p>
    <w:p w:rsidR="00773017" w:rsidRPr="00923B1E" w:rsidRDefault="00773017" w:rsidP="00773017">
      <w:pPr>
        <w:pStyle w:val="Textoindependiente"/>
        <w:spacing w:before="96"/>
        <w:ind w:left="709" w:right="758"/>
        <w:jc w:val="both"/>
        <w:rPr>
          <w:rFonts w:cstheme="minorHAnsi"/>
          <w:i/>
          <w:sz w:val="20"/>
          <w:szCs w:val="20"/>
        </w:rPr>
      </w:pPr>
      <w:r w:rsidRPr="00923B1E">
        <w:rPr>
          <w:rFonts w:cstheme="minorHAnsi"/>
          <w:b/>
          <w:i/>
          <w:color w:val="231F20"/>
          <w:spacing w:val="-4"/>
          <w:sz w:val="20"/>
          <w:szCs w:val="20"/>
        </w:rPr>
        <w:t>XXIV.-</w:t>
      </w:r>
      <w:r w:rsidRPr="00923B1E">
        <w:rPr>
          <w:rFonts w:cstheme="minorHAnsi"/>
          <w:b/>
          <w:i/>
          <w:color w:val="231F20"/>
          <w:spacing w:val="-20"/>
          <w:sz w:val="20"/>
          <w:szCs w:val="20"/>
        </w:rPr>
        <w:t xml:space="preserve"> </w:t>
      </w:r>
      <w:r w:rsidRPr="00923B1E">
        <w:rPr>
          <w:rFonts w:cstheme="minorHAnsi"/>
          <w:b/>
          <w:i/>
          <w:color w:val="231F20"/>
          <w:sz w:val="20"/>
          <w:szCs w:val="20"/>
        </w:rPr>
        <w:t>Ordenamiento</w:t>
      </w:r>
      <w:r w:rsidRPr="00923B1E">
        <w:rPr>
          <w:rFonts w:cstheme="minorHAnsi"/>
          <w:b/>
          <w:i/>
          <w:color w:val="231F20"/>
          <w:spacing w:val="-20"/>
          <w:sz w:val="20"/>
          <w:szCs w:val="20"/>
        </w:rPr>
        <w:t xml:space="preserve"> </w:t>
      </w:r>
      <w:r w:rsidRPr="00923B1E">
        <w:rPr>
          <w:rFonts w:cstheme="minorHAnsi"/>
          <w:b/>
          <w:i/>
          <w:color w:val="231F20"/>
          <w:sz w:val="20"/>
          <w:szCs w:val="20"/>
        </w:rPr>
        <w:t>ecológico:</w:t>
      </w:r>
      <w:r w:rsidRPr="00923B1E">
        <w:rPr>
          <w:rFonts w:cstheme="minorHAnsi"/>
          <w:b/>
          <w:i/>
          <w:color w:val="231F20"/>
          <w:spacing w:val="-20"/>
          <w:sz w:val="20"/>
          <w:szCs w:val="20"/>
        </w:rPr>
        <w:t xml:space="preserve"> </w:t>
      </w:r>
      <w:r w:rsidRPr="00923B1E">
        <w:rPr>
          <w:rFonts w:cstheme="minorHAnsi"/>
          <w:i/>
          <w:color w:val="231F20"/>
          <w:sz w:val="20"/>
          <w:szCs w:val="20"/>
        </w:rPr>
        <w:t>El</w:t>
      </w:r>
      <w:r w:rsidRPr="00923B1E">
        <w:rPr>
          <w:rFonts w:cstheme="minorHAnsi"/>
          <w:i/>
          <w:color w:val="231F20"/>
          <w:spacing w:val="-20"/>
          <w:sz w:val="20"/>
          <w:szCs w:val="20"/>
        </w:rPr>
        <w:t xml:space="preserve"> </w:t>
      </w:r>
      <w:r w:rsidRPr="00923B1E">
        <w:rPr>
          <w:rFonts w:cstheme="minorHAnsi"/>
          <w:i/>
          <w:color w:val="231F20"/>
          <w:sz w:val="20"/>
          <w:szCs w:val="20"/>
        </w:rPr>
        <w:t>instrumento</w:t>
      </w:r>
      <w:r w:rsidRPr="00923B1E">
        <w:rPr>
          <w:rFonts w:cstheme="minorHAnsi"/>
          <w:i/>
          <w:color w:val="231F20"/>
          <w:spacing w:val="-20"/>
          <w:sz w:val="20"/>
          <w:szCs w:val="20"/>
        </w:rPr>
        <w:t xml:space="preserve"> </w:t>
      </w:r>
      <w:r w:rsidRPr="00923B1E">
        <w:rPr>
          <w:rFonts w:cstheme="minorHAnsi"/>
          <w:i/>
          <w:color w:val="231F20"/>
          <w:sz w:val="20"/>
          <w:szCs w:val="20"/>
        </w:rPr>
        <w:t>de</w:t>
      </w:r>
      <w:r w:rsidRPr="00923B1E">
        <w:rPr>
          <w:rFonts w:cstheme="minorHAnsi"/>
          <w:i/>
          <w:color w:val="231F20"/>
          <w:spacing w:val="-20"/>
          <w:sz w:val="20"/>
          <w:szCs w:val="20"/>
        </w:rPr>
        <w:t xml:space="preserve"> </w:t>
      </w:r>
      <w:r w:rsidRPr="00923B1E">
        <w:rPr>
          <w:rFonts w:cstheme="minorHAnsi"/>
          <w:i/>
          <w:color w:val="231F20"/>
          <w:sz w:val="20"/>
          <w:szCs w:val="20"/>
        </w:rPr>
        <w:t>política</w:t>
      </w:r>
      <w:r w:rsidRPr="00923B1E">
        <w:rPr>
          <w:rFonts w:cstheme="minorHAnsi"/>
          <w:i/>
          <w:color w:val="231F20"/>
          <w:spacing w:val="-20"/>
          <w:sz w:val="20"/>
          <w:szCs w:val="20"/>
        </w:rPr>
        <w:t xml:space="preserve"> </w:t>
      </w:r>
      <w:r w:rsidRPr="00923B1E">
        <w:rPr>
          <w:rFonts w:cstheme="minorHAnsi"/>
          <w:i/>
          <w:color w:val="231F20"/>
          <w:sz w:val="20"/>
          <w:szCs w:val="20"/>
        </w:rPr>
        <w:t>ambiental</w:t>
      </w:r>
      <w:r w:rsidRPr="00923B1E">
        <w:rPr>
          <w:rFonts w:cstheme="minorHAnsi"/>
          <w:i/>
          <w:color w:val="231F20"/>
          <w:spacing w:val="-20"/>
          <w:sz w:val="20"/>
          <w:szCs w:val="20"/>
        </w:rPr>
        <w:t xml:space="preserve"> </w:t>
      </w:r>
      <w:r w:rsidRPr="00923B1E">
        <w:rPr>
          <w:rFonts w:cstheme="minorHAnsi"/>
          <w:i/>
          <w:color w:val="231F20"/>
          <w:sz w:val="20"/>
          <w:szCs w:val="20"/>
        </w:rPr>
        <w:t>cuyo objeto es regular o inducir el uso del suelo y las actividades productivas, con el fin de lograr la protección del medio ambiente y la preservación y el aprovechamiento</w:t>
      </w:r>
      <w:r w:rsidRPr="00923B1E">
        <w:rPr>
          <w:rFonts w:cstheme="minorHAnsi"/>
          <w:i/>
          <w:color w:val="231F20"/>
          <w:spacing w:val="-14"/>
          <w:sz w:val="20"/>
          <w:szCs w:val="20"/>
        </w:rPr>
        <w:t xml:space="preserve"> </w:t>
      </w:r>
      <w:r w:rsidRPr="00923B1E">
        <w:rPr>
          <w:rFonts w:cstheme="minorHAnsi"/>
          <w:i/>
          <w:color w:val="231F20"/>
          <w:sz w:val="20"/>
          <w:szCs w:val="20"/>
        </w:rPr>
        <w:t>sustentable</w:t>
      </w:r>
      <w:r w:rsidRPr="00923B1E">
        <w:rPr>
          <w:rFonts w:cstheme="minorHAnsi"/>
          <w:i/>
          <w:color w:val="231F20"/>
          <w:spacing w:val="-14"/>
          <w:sz w:val="20"/>
          <w:szCs w:val="20"/>
        </w:rPr>
        <w:t xml:space="preserve"> </w:t>
      </w:r>
      <w:r w:rsidRPr="00923B1E">
        <w:rPr>
          <w:rFonts w:cstheme="minorHAnsi"/>
          <w:i/>
          <w:color w:val="231F20"/>
          <w:sz w:val="20"/>
          <w:szCs w:val="20"/>
        </w:rPr>
        <w:t>de</w:t>
      </w:r>
      <w:r w:rsidRPr="00923B1E">
        <w:rPr>
          <w:rFonts w:cstheme="minorHAnsi"/>
          <w:i/>
          <w:color w:val="231F20"/>
          <w:spacing w:val="-14"/>
          <w:sz w:val="20"/>
          <w:szCs w:val="20"/>
        </w:rPr>
        <w:t xml:space="preserve"> </w:t>
      </w:r>
      <w:r w:rsidRPr="00923B1E">
        <w:rPr>
          <w:rFonts w:cstheme="minorHAnsi"/>
          <w:i/>
          <w:color w:val="231F20"/>
          <w:sz w:val="20"/>
          <w:szCs w:val="20"/>
        </w:rPr>
        <w:t>los</w:t>
      </w:r>
      <w:r w:rsidRPr="00923B1E">
        <w:rPr>
          <w:rFonts w:cstheme="minorHAnsi"/>
          <w:i/>
          <w:color w:val="231F20"/>
          <w:spacing w:val="-14"/>
          <w:sz w:val="20"/>
          <w:szCs w:val="20"/>
        </w:rPr>
        <w:t xml:space="preserve"> </w:t>
      </w:r>
      <w:r w:rsidRPr="00923B1E">
        <w:rPr>
          <w:rFonts w:cstheme="minorHAnsi"/>
          <w:i/>
          <w:color w:val="231F20"/>
          <w:sz w:val="20"/>
          <w:szCs w:val="20"/>
        </w:rPr>
        <w:t>recursos</w:t>
      </w:r>
      <w:r w:rsidRPr="00923B1E">
        <w:rPr>
          <w:rFonts w:cstheme="minorHAnsi"/>
          <w:i/>
          <w:color w:val="231F20"/>
          <w:spacing w:val="-14"/>
          <w:sz w:val="20"/>
          <w:szCs w:val="20"/>
        </w:rPr>
        <w:t xml:space="preserve"> </w:t>
      </w:r>
      <w:r w:rsidRPr="00923B1E">
        <w:rPr>
          <w:rFonts w:cstheme="minorHAnsi"/>
          <w:i/>
          <w:color w:val="231F20"/>
          <w:sz w:val="20"/>
          <w:szCs w:val="20"/>
        </w:rPr>
        <w:t>naturales,</w:t>
      </w:r>
      <w:r w:rsidRPr="00923B1E">
        <w:rPr>
          <w:rFonts w:cstheme="minorHAnsi"/>
          <w:i/>
          <w:color w:val="231F20"/>
          <w:spacing w:val="-14"/>
          <w:sz w:val="20"/>
          <w:szCs w:val="20"/>
        </w:rPr>
        <w:t xml:space="preserve"> </w:t>
      </w:r>
      <w:r w:rsidRPr="00923B1E">
        <w:rPr>
          <w:rFonts w:cstheme="minorHAnsi"/>
          <w:i/>
          <w:color w:val="231F20"/>
          <w:sz w:val="20"/>
          <w:szCs w:val="20"/>
        </w:rPr>
        <w:t>a</w:t>
      </w:r>
      <w:r w:rsidRPr="00923B1E">
        <w:rPr>
          <w:rFonts w:cstheme="minorHAnsi"/>
          <w:i/>
          <w:color w:val="231F20"/>
          <w:spacing w:val="-14"/>
          <w:sz w:val="20"/>
          <w:szCs w:val="20"/>
        </w:rPr>
        <w:t xml:space="preserve"> </w:t>
      </w:r>
      <w:r w:rsidRPr="00923B1E">
        <w:rPr>
          <w:rFonts w:cstheme="minorHAnsi"/>
          <w:i/>
          <w:color w:val="231F20"/>
          <w:sz w:val="20"/>
          <w:szCs w:val="20"/>
        </w:rPr>
        <w:t>partir</w:t>
      </w:r>
      <w:r w:rsidRPr="00923B1E">
        <w:rPr>
          <w:rFonts w:cstheme="minorHAnsi"/>
          <w:i/>
          <w:color w:val="231F20"/>
          <w:spacing w:val="-14"/>
          <w:sz w:val="20"/>
          <w:szCs w:val="20"/>
        </w:rPr>
        <w:t xml:space="preserve"> </w:t>
      </w:r>
      <w:r w:rsidRPr="00923B1E">
        <w:rPr>
          <w:rFonts w:cstheme="minorHAnsi"/>
          <w:i/>
          <w:color w:val="231F20"/>
          <w:sz w:val="20"/>
          <w:szCs w:val="20"/>
        </w:rPr>
        <w:t>del</w:t>
      </w:r>
      <w:r w:rsidRPr="00923B1E">
        <w:rPr>
          <w:rFonts w:cstheme="minorHAnsi"/>
          <w:i/>
          <w:color w:val="231F20"/>
          <w:spacing w:val="-14"/>
          <w:sz w:val="20"/>
          <w:szCs w:val="20"/>
        </w:rPr>
        <w:t xml:space="preserve"> </w:t>
      </w:r>
      <w:r w:rsidRPr="00923B1E">
        <w:rPr>
          <w:rFonts w:cstheme="minorHAnsi"/>
          <w:i/>
          <w:color w:val="231F20"/>
          <w:sz w:val="20"/>
          <w:szCs w:val="20"/>
        </w:rPr>
        <w:t>análisis</w:t>
      </w:r>
      <w:r w:rsidRPr="00923B1E">
        <w:rPr>
          <w:rFonts w:cstheme="minorHAnsi"/>
          <w:i/>
          <w:sz w:val="20"/>
          <w:szCs w:val="20"/>
        </w:rPr>
        <w:t xml:space="preserve"> </w:t>
      </w:r>
      <w:r w:rsidRPr="00923B1E">
        <w:rPr>
          <w:rFonts w:cstheme="minorHAnsi"/>
          <w:color w:val="231F20"/>
          <w:sz w:val="20"/>
          <w:szCs w:val="20"/>
        </w:rPr>
        <w:t>de las tendencias de deterioro y las potencialidades de aprovechamiento de los mismos;</w:t>
      </w:r>
    </w:p>
    <w:p w:rsidR="00773017" w:rsidRPr="00923B1E" w:rsidRDefault="00773017" w:rsidP="00773017">
      <w:pPr>
        <w:pStyle w:val="Textoindependiente"/>
        <w:spacing w:before="94"/>
        <w:ind w:left="851" w:right="758"/>
        <w:jc w:val="both"/>
        <w:rPr>
          <w:rFonts w:cstheme="minorHAnsi"/>
          <w:i/>
          <w:sz w:val="20"/>
          <w:szCs w:val="20"/>
        </w:rPr>
      </w:pPr>
    </w:p>
    <w:p w:rsidR="00773017" w:rsidRPr="00923B1E" w:rsidRDefault="00773017" w:rsidP="00773017">
      <w:pPr>
        <w:pStyle w:val="Textoindependiente"/>
        <w:spacing w:before="107"/>
        <w:ind w:left="567" w:right="758" w:hanging="567"/>
        <w:jc w:val="both"/>
        <w:rPr>
          <w:rFonts w:cstheme="minorHAnsi"/>
          <w:i/>
          <w:sz w:val="20"/>
          <w:szCs w:val="20"/>
        </w:rPr>
      </w:pPr>
      <w:r w:rsidRPr="00923B1E">
        <w:rPr>
          <w:rFonts w:cstheme="minorHAnsi"/>
          <w:b/>
          <w:i/>
          <w:color w:val="231F20"/>
          <w:sz w:val="20"/>
          <w:szCs w:val="20"/>
        </w:rPr>
        <w:t xml:space="preserve">              ARTÍCULO</w:t>
      </w:r>
      <w:r w:rsidRPr="00923B1E">
        <w:rPr>
          <w:rFonts w:cstheme="minorHAnsi"/>
          <w:b/>
          <w:i/>
          <w:color w:val="231F20"/>
          <w:spacing w:val="-6"/>
          <w:sz w:val="20"/>
          <w:szCs w:val="20"/>
        </w:rPr>
        <w:t xml:space="preserve"> </w:t>
      </w:r>
      <w:r w:rsidRPr="00923B1E">
        <w:rPr>
          <w:rFonts w:cstheme="minorHAnsi"/>
          <w:b/>
          <w:i/>
          <w:color w:val="231F20"/>
          <w:sz w:val="20"/>
          <w:szCs w:val="20"/>
        </w:rPr>
        <w:t>8o</w:t>
      </w:r>
      <w:r w:rsidRPr="00923B1E">
        <w:rPr>
          <w:rFonts w:cstheme="minorHAnsi"/>
          <w:i/>
          <w:color w:val="231F20"/>
          <w:sz w:val="20"/>
          <w:szCs w:val="20"/>
        </w:rPr>
        <w:t>.-Corresponden</w:t>
      </w:r>
      <w:r w:rsidRPr="00923B1E">
        <w:rPr>
          <w:rFonts w:cstheme="minorHAnsi"/>
          <w:i/>
          <w:color w:val="231F20"/>
          <w:spacing w:val="-5"/>
          <w:sz w:val="20"/>
          <w:szCs w:val="20"/>
        </w:rPr>
        <w:t xml:space="preserve"> </w:t>
      </w:r>
      <w:r w:rsidRPr="00923B1E">
        <w:rPr>
          <w:rFonts w:cstheme="minorHAnsi"/>
          <w:i/>
          <w:color w:val="231F20"/>
          <w:sz w:val="20"/>
          <w:szCs w:val="20"/>
        </w:rPr>
        <w:t>a</w:t>
      </w:r>
      <w:r w:rsidRPr="00923B1E">
        <w:rPr>
          <w:rFonts w:cstheme="minorHAnsi"/>
          <w:i/>
          <w:color w:val="231F20"/>
          <w:spacing w:val="-6"/>
          <w:sz w:val="20"/>
          <w:szCs w:val="20"/>
        </w:rPr>
        <w:t xml:space="preserve"> </w:t>
      </w:r>
      <w:r w:rsidRPr="00923B1E">
        <w:rPr>
          <w:rFonts w:cstheme="minorHAnsi"/>
          <w:i/>
          <w:color w:val="231F20"/>
          <w:sz w:val="20"/>
          <w:szCs w:val="20"/>
        </w:rPr>
        <w:t>los</w:t>
      </w:r>
      <w:r w:rsidRPr="00923B1E">
        <w:rPr>
          <w:rFonts w:cstheme="minorHAnsi"/>
          <w:i/>
          <w:color w:val="231F20"/>
          <w:spacing w:val="-6"/>
          <w:sz w:val="20"/>
          <w:szCs w:val="20"/>
        </w:rPr>
        <w:t xml:space="preserve"> </w:t>
      </w:r>
      <w:r w:rsidRPr="00923B1E">
        <w:rPr>
          <w:rFonts w:cstheme="minorHAnsi"/>
          <w:i/>
          <w:color w:val="231F20"/>
          <w:sz w:val="20"/>
          <w:szCs w:val="20"/>
        </w:rPr>
        <w:t>Municipios,</w:t>
      </w:r>
      <w:r w:rsidRPr="00923B1E">
        <w:rPr>
          <w:rFonts w:cstheme="minorHAnsi"/>
          <w:i/>
          <w:color w:val="231F20"/>
          <w:spacing w:val="-5"/>
          <w:sz w:val="20"/>
          <w:szCs w:val="20"/>
        </w:rPr>
        <w:t xml:space="preserve"> </w:t>
      </w:r>
      <w:r w:rsidRPr="00923B1E">
        <w:rPr>
          <w:rFonts w:cstheme="minorHAnsi"/>
          <w:i/>
          <w:color w:val="231F20"/>
          <w:sz w:val="20"/>
          <w:szCs w:val="20"/>
        </w:rPr>
        <w:t>de</w:t>
      </w:r>
      <w:r w:rsidRPr="00923B1E">
        <w:rPr>
          <w:rFonts w:cstheme="minorHAnsi"/>
          <w:i/>
          <w:color w:val="231F20"/>
          <w:spacing w:val="-6"/>
          <w:sz w:val="20"/>
          <w:szCs w:val="20"/>
        </w:rPr>
        <w:t xml:space="preserve"> </w:t>
      </w:r>
      <w:r w:rsidRPr="00923B1E">
        <w:rPr>
          <w:rFonts w:cstheme="minorHAnsi"/>
          <w:i/>
          <w:color w:val="231F20"/>
          <w:sz w:val="20"/>
          <w:szCs w:val="20"/>
        </w:rPr>
        <w:t>conformidad</w:t>
      </w:r>
      <w:r w:rsidRPr="00923B1E">
        <w:rPr>
          <w:rFonts w:cstheme="minorHAnsi"/>
          <w:i/>
          <w:color w:val="231F20"/>
          <w:spacing w:val="-6"/>
          <w:sz w:val="20"/>
          <w:szCs w:val="20"/>
        </w:rPr>
        <w:t xml:space="preserve"> </w:t>
      </w:r>
      <w:r w:rsidRPr="00923B1E">
        <w:rPr>
          <w:rFonts w:cstheme="minorHAnsi"/>
          <w:i/>
          <w:color w:val="231F20"/>
          <w:sz w:val="20"/>
          <w:szCs w:val="20"/>
        </w:rPr>
        <w:t>con</w:t>
      </w:r>
      <w:r w:rsidRPr="00923B1E">
        <w:rPr>
          <w:rFonts w:cstheme="minorHAnsi"/>
          <w:i/>
          <w:color w:val="231F20"/>
          <w:spacing w:val="-6"/>
          <w:sz w:val="20"/>
          <w:szCs w:val="20"/>
        </w:rPr>
        <w:t xml:space="preserve"> </w:t>
      </w:r>
      <w:r w:rsidRPr="00923B1E">
        <w:rPr>
          <w:rFonts w:cstheme="minorHAnsi"/>
          <w:i/>
          <w:color w:val="231F20"/>
          <w:sz w:val="20"/>
          <w:szCs w:val="20"/>
        </w:rPr>
        <w:t>lo</w:t>
      </w:r>
      <w:r w:rsidRPr="00923B1E">
        <w:rPr>
          <w:rFonts w:cstheme="minorHAnsi"/>
          <w:i/>
          <w:color w:val="231F20"/>
          <w:spacing w:val="-6"/>
          <w:sz w:val="20"/>
          <w:szCs w:val="20"/>
        </w:rPr>
        <w:t xml:space="preserve"> </w:t>
      </w:r>
      <w:r w:rsidRPr="00923B1E">
        <w:rPr>
          <w:rFonts w:cstheme="minorHAnsi"/>
          <w:i/>
          <w:color w:val="231F20"/>
          <w:sz w:val="20"/>
          <w:szCs w:val="20"/>
        </w:rPr>
        <w:t>dispuesto</w:t>
      </w:r>
      <w:r w:rsidRPr="00923B1E">
        <w:rPr>
          <w:rFonts w:cstheme="minorHAnsi"/>
          <w:i/>
          <w:color w:val="231F20"/>
          <w:spacing w:val="-26"/>
          <w:sz w:val="20"/>
          <w:szCs w:val="20"/>
        </w:rPr>
        <w:t xml:space="preserve"> </w:t>
      </w:r>
      <w:r w:rsidRPr="00923B1E">
        <w:rPr>
          <w:rFonts w:cstheme="minorHAnsi"/>
          <w:i/>
          <w:color w:val="231F20"/>
          <w:sz w:val="20"/>
          <w:szCs w:val="20"/>
        </w:rPr>
        <w:t>en</w:t>
      </w:r>
      <w:r w:rsidRPr="00923B1E">
        <w:rPr>
          <w:rFonts w:cstheme="minorHAnsi"/>
          <w:i/>
          <w:color w:val="231F20"/>
          <w:spacing w:val="-26"/>
          <w:sz w:val="20"/>
          <w:szCs w:val="20"/>
        </w:rPr>
        <w:t xml:space="preserve"> </w:t>
      </w:r>
      <w:r w:rsidRPr="00923B1E">
        <w:rPr>
          <w:rFonts w:cstheme="minorHAnsi"/>
          <w:i/>
          <w:color w:val="231F20"/>
          <w:sz w:val="20"/>
          <w:szCs w:val="20"/>
        </w:rPr>
        <w:t>esta</w:t>
      </w:r>
      <w:r w:rsidRPr="00923B1E">
        <w:rPr>
          <w:rFonts w:cstheme="minorHAnsi"/>
          <w:i/>
          <w:color w:val="231F20"/>
          <w:spacing w:val="-26"/>
          <w:sz w:val="20"/>
          <w:szCs w:val="20"/>
        </w:rPr>
        <w:t xml:space="preserve"> </w:t>
      </w:r>
      <w:r w:rsidRPr="00923B1E">
        <w:rPr>
          <w:rFonts w:cstheme="minorHAnsi"/>
          <w:i/>
          <w:color w:val="231F20"/>
          <w:sz w:val="20"/>
          <w:szCs w:val="20"/>
        </w:rPr>
        <w:t>Ley</w:t>
      </w:r>
      <w:r w:rsidRPr="00923B1E">
        <w:rPr>
          <w:rFonts w:cstheme="minorHAnsi"/>
          <w:i/>
          <w:color w:val="231F20"/>
          <w:spacing w:val="-26"/>
          <w:sz w:val="20"/>
          <w:szCs w:val="20"/>
        </w:rPr>
        <w:t xml:space="preserve"> </w:t>
      </w:r>
      <w:r w:rsidRPr="00923B1E">
        <w:rPr>
          <w:rFonts w:cstheme="minorHAnsi"/>
          <w:i/>
          <w:color w:val="231F20"/>
          <w:sz w:val="20"/>
          <w:szCs w:val="20"/>
        </w:rPr>
        <w:t>y</w:t>
      </w:r>
      <w:r w:rsidRPr="00923B1E">
        <w:rPr>
          <w:rFonts w:cstheme="minorHAnsi"/>
          <w:i/>
          <w:color w:val="231F20"/>
          <w:spacing w:val="-26"/>
          <w:sz w:val="20"/>
          <w:szCs w:val="20"/>
        </w:rPr>
        <w:t xml:space="preserve"> </w:t>
      </w:r>
      <w:r w:rsidRPr="00923B1E">
        <w:rPr>
          <w:rFonts w:cstheme="minorHAnsi"/>
          <w:i/>
          <w:color w:val="231F20"/>
          <w:sz w:val="20"/>
          <w:szCs w:val="20"/>
        </w:rPr>
        <w:t>las</w:t>
      </w:r>
      <w:r w:rsidRPr="00923B1E">
        <w:rPr>
          <w:rFonts w:cstheme="minorHAnsi"/>
          <w:i/>
          <w:color w:val="231F20"/>
          <w:spacing w:val="-26"/>
          <w:sz w:val="20"/>
          <w:szCs w:val="20"/>
        </w:rPr>
        <w:t xml:space="preserve">      </w:t>
      </w:r>
      <w:r w:rsidRPr="00923B1E">
        <w:rPr>
          <w:rFonts w:cstheme="minorHAnsi"/>
          <w:i/>
          <w:color w:val="231F20"/>
          <w:sz w:val="20"/>
          <w:szCs w:val="20"/>
        </w:rPr>
        <w:t>leyes</w:t>
      </w:r>
      <w:r w:rsidRPr="00923B1E">
        <w:rPr>
          <w:rFonts w:cstheme="minorHAnsi"/>
          <w:i/>
          <w:color w:val="231F20"/>
          <w:spacing w:val="-26"/>
          <w:sz w:val="20"/>
          <w:szCs w:val="20"/>
        </w:rPr>
        <w:t xml:space="preserve"> </w:t>
      </w:r>
      <w:r w:rsidRPr="00923B1E">
        <w:rPr>
          <w:rFonts w:cstheme="minorHAnsi"/>
          <w:i/>
          <w:color w:val="231F20"/>
          <w:sz w:val="20"/>
          <w:szCs w:val="20"/>
        </w:rPr>
        <w:t>locales</w:t>
      </w:r>
      <w:r w:rsidRPr="00923B1E">
        <w:rPr>
          <w:rFonts w:cstheme="minorHAnsi"/>
          <w:i/>
          <w:color w:val="231F20"/>
          <w:spacing w:val="-26"/>
          <w:sz w:val="20"/>
          <w:szCs w:val="20"/>
        </w:rPr>
        <w:t xml:space="preserve"> </w:t>
      </w:r>
      <w:r w:rsidRPr="00923B1E">
        <w:rPr>
          <w:rFonts w:cstheme="minorHAnsi"/>
          <w:i/>
          <w:color w:val="231F20"/>
          <w:sz w:val="20"/>
          <w:szCs w:val="20"/>
        </w:rPr>
        <w:t>en</w:t>
      </w:r>
      <w:r w:rsidRPr="00923B1E">
        <w:rPr>
          <w:rFonts w:cstheme="minorHAnsi"/>
          <w:i/>
          <w:color w:val="231F20"/>
          <w:spacing w:val="-26"/>
          <w:sz w:val="20"/>
          <w:szCs w:val="20"/>
        </w:rPr>
        <w:t xml:space="preserve"> </w:t>
      </w:r>
      <w:r w:rsidRPr="00923B1E">
        <w:rPr>
          <w:rFonts w:cstheme="minorHAnsi"/>
          <w:i/>
          <w:color w:val="231F20"/>
          <w:sz w:val="20"/>
          <w:szCs w:val="20"/>
        </w:rPr>
        <w:t>la</w:t>
      </w:r>
      <w:r w:rsidRPr="00923B1E">
        <w:rPr>
          <w:rFonts w:cstheme="minorHAnsi"/>
          <w:i/>
          <w:color w:val="231F20"/>
          <w:spacing w:val="-26"/>
          <w:sz w:val="20"/>
          <w:szCs w:val="20"/>
        </w:rPr>
        <w:t xml:space="preserve"> </w:t>
      </w:r>
      <w:r w:rsidRPr="00923B1E">
        <w:rPr>
          <w:rFonts w:cstheme="minorHAnsi"/>
          <w:i/>
          <w:color w:val="231F20"/>
          <w:sz w:val="20"/>
          <w:szCs w:val="20"/>
        </w:rPr>
        <w:t>materia,</w:t>
      </w:r>
      <w:r w:rsidRPr="00923B1E">
        <w:rPr>
          <w:rFonts w:cstheme="minorHAnsi"/>
          <w:i/>
          <w:color w:val="231F20"/>
          <w:spacing w:val="-26"/>
          <w:sz w:val="20"/>
          <w:szCs w:val="20"/>
        </w:rPr>
        <w:t xml:space="preserve"> </w:t>
      </w:r>
      <w:r w:rsidRPr="00923B1E">
        <w:rPr>
          <w:rFonts w:cstheme="minorHAnsi"/>
          <w:i/>
          <w:color w:val="231F20"/>
          <w:sz w:val="20"/>
          <w:szCs w:val="20"/>
        </w:rPr>
        <w:t>las</w:t>
      </w:r>
      <w:r w:rsidRPr="00923B1E">
        <w:rPr>
          <w:rFonts w:cstheme="minorHAnsi"/>
          <w:i/>
          <w:color w:val="231F20"/>
          <w:spacing w:val="-26"/>
          <w:sz w:val="20"/>
          <w:szCs w:val="20"/>
        </w:rPr>
        <w:t xml:space="preserve"> </w:t>
      </w:r>
      <w:r w:rsidRPr="00923B1E">
        <w:rPr>
          <w:rFonts w:cstheme="minorHAnsi"/>
          <w:i/>
          <w:color w:val="231F20"/>
          <w:sz w:val="20"/>
          <w:szCs w:val="20"/>
        </w:rPr>
        <w:t>siguientes</w:t>
      </w:r>
      <w:r w:rsidRPr="00923B1E">
        <w:rPr>
          <w:rFonts w:cstheme="minorHAnsi"/>
          <w:i/>
          <w:color w:val="231F20"/>
          <w:spacing w:val="-26"/>
          <w:sz w:val="20"/>
          <w:szCs w:val="20"/>
        </w:rPr>
        <w:t xml:space="preserve"> </w:t>
      </w:r>
      <w:r w:rsidRPr="00923B1E">
        <w:rPr>
          <w:rFonts w:cstheme="minorHAnsi"/>
          <w:i/>
          <w:color w:val="231F20"/>
          <w:sz w:val="20"/>
          <w:szCs w:val="20"/>
        </w:rPr>
        <w:t>facultades:</w:t>
      </w:r>
    </w:p>
    <w:p w:rsidR="00773017" w:rsidRPr="00923B1E" w:rsidRDefault="00773017" w:rsidP="00773017">
      <w:pPr>
        <w:pStyle w:val="Textoindependiente"/>
        <w:spacing w:before="106"/>
        <w:ind w:left="851" w:right="758"/>
        <w:jc w:val="both"/>
        <w:rPr>
          <w:rFonts w:cstheme="minorHAnsi"/>
          <w:i/>
          <w:sz w:val="20"/>
          <w:szCs w:val="20"/>
        </w:rPr>
      </w:pPr>
      <w:r w:rsidRPr="00923B1E">
        <w:rPr>
          <w:rFonts w:cstheme="minorHAnsi"/>
          <w:i/>
          <w:color w:val="231F20"/>
          <w:sz w:val="20"/>
          <w:szCs w:val="20"/>
        </w:rPr>
        <w:t>I.-</w:t>
      </w:r>
      <w:r w:rsidRPr="00923B1E">
        <w:rPr>
          <w:rFonts w:cstheme="minorHAnsi"/>
          <w:i/>
          <w:color w:val="231F20"/>
          <w:spacing w:val="-29"/>
          <w:sz w:val="20"/>
          <w:szCs w:val="20"/>
        </w:rPr>
        <w:t xml:space="preserve"> </w:t>
      </w:r>
      <w:r w:rsidRPr="00923B1E">
        <w:rPr>
          <w:rFonts w:cstheme="minorHAnsi"/>
          <w:i/>
          <w:color w:val="231F20"/>
          <w:sz w:val="20"/>
          <w:szCs w:val="20"/>
        </w:rPr>
        <w:t>La</w:t>
      </w:r>
      <w:r w:rsidRPr="00923B1E">
        <w:rPr>
          <w:rFonts w:cstheme="minorHAnsi"/>
          <w:i/>
          <w:color w:val="231F20"/>
          <w:spacing w:val="-30"/>
          <w:sz w:val="20"/>
          <w:szCs w:val="20"/>
        </w:rPr>
        <w:t xml:space="preserve"> </w:t>
      </w:r>
      <w:r w:rsidRPr="00923B1E">
        <w:rPr>
          <w:rFonts w:cstheme="minorHAnsi"/>
          <w:i/>
          <w:color w:val="231F20"/>
          <w:sz w:val="20"/>
          <w:szCs w:val="20"/>
        </w:rPr>
        <w:t>formulación,</w:t>
      </w:r>
      <w:r w:rsidRPr="00923B1E">
        <w:rPr>
          <w:rFonts w:cstheme="minorHAnsi"/>
          <w:i/>
          <w:color w:val="231F20"/>
          <w:spacing w:val="-29"/>
          <w:sz w:val="20"/>
          <w:szCs w:val="20"/>
        </w:rPr>
        <w:t xml:space="preserve"> </w:t>
      </w:r>
      <w:r w:rsidRPr="00923B1E">
        <w:rPr>
          <w:rFonts w:cstheme="minorHAnsi"/>
          <w:i/>
          <w:color w:val="231F20"/>
          <w:sz w:val="20"/>
          <w:szCs w:val="20"/>
        </w:rPr>
        <w:t>conducción</w:t>
      </w:r>
      <w:r w:rsidRPr="00923B1E">
        <w:rPr>
          <w:rFonts w:cstheme="minorHAnsi"/>
          <w:i/>
          <w:color w:val="231F20"/>
          <w:spacing w:val="-29"/>
          <w:sz w:val="20"/>
          <w:szCs w:val="20"/>
        </w:rPr>
        <w:t xml:space="preserve"> </w:t>
      </w:r>
      <w:r w:rsidRPr="00923B1E">
        <w:rPr>
          <w:rFonts w:cstheme="minorHAnsi"/>
          <w:i/>
          <w:color w:val="231F20"/>
          <w:sz w:val="20"/>
          <w:szCs w:val="20"/>
        </w:rPr>
        <w:t>y</w:t>
      </w:r>
      <w:r w:rsidRPr="00923B1E">
        <w:rPr>
          <w:rFonts w:cstheme="minorHAnsi"/>
          <w:i/>
          <w:color w:val="231F20"/>
          <w:spacing w:val="-29"/>
          <w:sz w:val="20"/>
          <w:szCs w:val="20"/>
        </w:rPr>
        <w:t xml:space="preserve"> </w:t>
      </w:r>
      <w:r w:rsidRPr="00923B1E">
        <w:rPr>
          <w:rFonts w:cstheme="minorHAnsi"/>
          <w:i/>
          <w:color w:val="231F20"/>
          <w:sz w:val="20"/>
          <w:szCs w:val="20"/>
        </w:rPr>
        <w:t>evaluación</w:t>
      </w:r>
      <w:r w:rsidRPr="00923B1E">
        <w:rPr>
          <w:rFonts w:cstheme="minorHAnsi"/>
          <w:i/>
          <w:color w:val="231F20"/>
          <w:spacing w:val="-30"/>
          <w:sz w:val="20"/>
          <w:szCs w:val="20"/>
        </w:rPr>
        <w:t xml:space="preserve"> </w:t>
      </w:r>
      <w:r w:rsidRPr="00923B1E">
        <w:rPr>
          <w:rFonts w:cstheme="minorHAnsi"/>
          <w:i/>
          <w:color w:val="231F20"/>
          <w:sz w:val="20"/>
          <w:szCs w:val="20"/>
        </w:rPr>
        <w:t>de</w:t>
      </w:r>
      <w:r w:rsidRPr="00923B1E">
        <w:rPr>
          <w:rFonts w:cstheme="minorHAnsi"/>
          <w:i/>
          <w:color w:val="231F20"/>
          <w:spacing w:val="-30"/>
          <w:sz w:val="20"/>
          <w:szCs w:val="20"/>
        </w:rPr>
        <w:t xml:space="preserve"> </w:t>
      </w:r>
      <w:r w:rsidRPr="00923B1E">
        <w:rPr>
          <w:rFonts w:cstheme="minorHAnsi"/>
          <w:i/>
          <w:color w:val="231F20"/>
          <w:sz w:val="20"/>
          <w:szCs w:val="20"/>
        </w:rPr>
        <w:t>la</w:t>
      </w:r>
      <w:r w:rsidRPr="00923B1E">
        <w:rPr>
          <w:rFonts w:cstheme="minorHAnsi"/>
          <w:i/>
          <w:color w:val="231F20"/>
          <w:spacing w:val="-30"/>
          <w:sz w:val="20"/>
          <w:szCs w:val="20"/>
        </w:rPr>
        <w:t xml:space="preserve"> </w:t>
      </w:r>
      <w:r w:rsidRPr="00923B1E">
        <w:rPr>
          <w:rFonts w:cstheme="minorHAnsi"/>
          <w:i/>
          <w:color w:val="231F20"/>
          <w:sz w:val="20"/>
          <w:szCs w:val="20"/>
        </w:rPr>
        <w:t>política</w:t>
      </w:r>
      <w:r w:rsidRPr="00923B1E">
        <w:rPr>
          <w:rFonts w:cstheme="minorHAnsi"/>
          <w:i/>
          <w:color w:val="231F20"/>
          <w:spacing w:val="-30"/>
          <w:sz w:val="20"/>
          <w:szCs w:val="20"/>
        </w:rPr>
        <w:t xml:space="preserve"> </w:t>
      </w:r>
      <w:r w:rsidRPr="00923B1E">
        <w:rPr>
          <w:rFonts w:cstheme="minorHAnsi"/>
          <w:i/>
          <w:color w:val="231F20"/>
          <w:sz w:val="20"/>
          <w:szCs w:val="20"/>
        </w:rPr>
        <w:t>ambiental</w:t>
      </w:r>
      <w:r w:rsidRPr="00923B1E">
        <w:rPr>
          <w:rFonts w:cstheme="minorHAnsi"/>
          <w:i/>
          <w:color w:val="231F20"/>
          <w:spacing w:val="-30"/>
          <w:sz w:val="20"/>
          <w:szCs w:val="20"/>
        </w:rPr>
        <w:t xml:space="preserve"> </w:t>
      </w:r>
      <w:r w:rsidRPr="00923B1E">
        <w:rPr>
          <w:rFonts w:cstheme="minorHAnsi"/>
          <w:i/>
          <w:color w:val="231F20"/>
          <w:sz w:val="20"/>
          <w:szCs w:val="20"/>
        </w:rPr>
        <w:t>municipal;</w:t>
      </w:r>
    </w:p>
    <w:p w:rsidR="00773017" w:rsidRPr="00923B1E" w:rsidRDefault="00773017" w:rsidP="00773017">
      <w:pPr>
        <w:pStyle w:val="Textoindependiente"/>
        <w:spacing w:before="107"/>
        <w:ind w:left="851" w:right="758"/>
        <w:jc w:val="both"/>
        <w:rPr>
          <w:rFonts w:cstheme="minorHAnsi"/>
          <w:i/>
          <w:sz w:val="20"/>
          <w:szCs w:val="20"/>
        </w:rPr>
      </w:pPr>
      <w:r w:rsidRPr="00923B1E">
        <w:rPr>
          <w:rFonts w:cstheme="minorHAnsi"/>
          <w:i/>
          <w:color w:val="231F20"/>
          <w:sz w:val="20"/>
          <w:szCs w:val="20"/>
        </w:rPr>
        <w:t>II.- La aplicación de los instrumentos de política ambiental previstos en las leyes locales en la materia y la preservación y restauración del equilibrio ecológico y la protección al ambiente en bienes y zonas de jurisdicción municipal, en las materias que no estén expresamente atribuidas a la Federación o a los Estados;</w:t>
      </w:r>
    </w:p>
    <w:p w:rsidR="00773017" w:rsidRPr="00923B1E" w:rsidRDefault="00773017" w:rsidP="00773017">
      <w:pPr>
        <w:pStyle w:val="Textoindependiente"/>
        <w:spacing w:before="104"/>
        <w:ind w:left="851" w:right="758"/>
        <w:jc w:val="both"/>
        <w:rPr>
          <w:rFonts w:cstheme="minorHAnsi"/>
          <w:i/>
          <w:sz w:val="20"/>
          <w:szCs w:val="20"/>
        </w:rPr>
      </w:pPr>
      <w:r w:rsidRPr="00923B1E">
        <w:rPr>
          <w:rFonts w:cstheme="minorHAnsi"/>
          <w:i/>
          <w:color w:val="231F20"/>
          <w:sz w:val="20"/>
          <w:szCs w:val="20"/>
        </w:rPr>
        <w:t>…</w:t>
      </w:r>
    </w:p>
    <w:p w:rsidR="00773017" w:rsidRPr="00923B1E" w:rsidRDefault="00773017" w:rsidP="00773017">
      <w:pPr>
        <w:pStyle w:val="Textoindependiente"/>
        <w:spacing w:before="107"/>
        <w:ind w:left="851" w:right="758"/>
        <w:jc w:val="both"/>
        <w:rPr>
          <w:rFonts w:cstheme="minorHAnsi"/>
          <w:i/>
          <w:sz w:val="20"/>
          <w:szCs w:val="20"/>
        </w:rPr>
      </w:pPr>
      <w:r w:rsidRPr="00923B1E">
        <w:rPr>
          <w:rFonts w:cstheme="minorHAnsi"/>
          <w:i/>
          <w:color w:val="231F20"/>
          <w:sz w:val="20"/>
          <w:szCs w:val="20"/>
        </w:rPr>
        <w:t>VIII.- La formulación y expedición de los</w:t>
      </w:r>
      <w:r>
        <w:rPr>
          <w:rFonts w:cstheme="minorHAnsi"/>
          <w:i/>
          <w:color w:val="231F20"/>
          <w:sz w:val="20"/>
          <w:szCs w:val="20"/>
        </w:rPr>
        <w:t xml:space="preserve"> programas de </w:t>
      </w:r>
      <w:r w:rsidRPr="003C0478">
        <w:rPr>
          <w:rFonts w:cstheme="minorHAnsi"/>
          <w:i/>
          <w:color w:val="231F20"/>
          <w:sz w:val="20"/>
          <w:szCs w:val="20"/>
        </w:rPr>
        <w:t>ordenamiento ecológico</w:t>
      </w:r>
      <w:r w:rsidRPr="00923B1E">
        <w:rPr>
          <w:rFonts w:cstheme="minorHAnsi"/>
          <w:i/>
          <w:color w:val="231F20"/>
          <w:spacing w:val="-8"/>
          <w:sz w:val="20"/>
          <w:szCs w:val="20"/>
        </w:rPr>
        <w:t xml:space="preserve"> </w:t>
      </w:r>
      <w:r w:rsidRPr="00923B1E">
        <w:rPr>
          <w:rFonts w:cstheme="minorHAnsi"/>
          <w:i/>
          <w:color w:val="231F20"/>
          <w:sz w:val="20"/>
          <w:szCs w:val="20"/>
        </w:rPr>
        <w:t>local</w:t>
      </w:r>
      <w:r w:rsidRPr="00923B1E">
        <w:rPr>
          <w:rFonts w:cstheme="minorHAnsi"/>
          <w:i/>
          <w:color w:val="231F20"/>
          <w:spacing w:val="-8"/>
          <w:sz w:val="20"/>
          <w:szCs w:val="20"/>
        </w:rPr>
        <w:t xml:space="preserve"> </w:t>
      </w:r>
      <w:r w:rsidRPr="00923B1E">
        <w:rPr>
          <w:rFonts w:cstheme="minorHAnsi"/>
          <w:i/>
          <w:color w:val="231F20"/>
          <w:sz w:val="20"/>
          <w:szCs w:val="20"/>
        </w:rPr>
        <w:t>del</w:t>
      </w:r>
      <w:r w:rsidRPr="00923B1E">
        <w:rPr>
          <w:rFonts w:cstheme="minorHAnsi"/>
          <w:i/>
          <w:color w:val="231F20"/>
          <w:spacing w:val="-8"/>
          <w:sz w:val="20"/>
          <w:szCs w:val="20"/>
        </w:rPr>
        <w:t xml:space="preserve"> </w:t>
      </w:r>
      <w:r w:rsidRPr="00923B1E">
        <w:rPr>
          <w:rFonts w:cstheme="minorHAnsi"/>
          <w:i/>
          <w:color w:val="231F20"/>
          <w:sz w:val="20"/>
          <w:szCs w:val="20"/>
        </w:rPr>
        <w:t>territorio</w:t>
      </w:r>
      <w:r w:rsidRPr="00923B1E">
        <w:rPr>
          <w:rFonts w:cstheme="minorHAnsi"/>
          <w:i/>
          <w:color w:val="231F20"/>
          <w:spacing w:val="-8"/>
          <w:sz w:val="20"/>
          <w:szCs w:val="20"/>
        </w:rPr>
        <w:t xml:space="preserve"> </w:t>
      </w:r>
      <w:r w:rsidRPr="00923B1E">
        <w:rPr>
          <w:rFonts w:cstheme="minorHAnsi"/>
          <w:i/>
          <w:color w:val="231F20"/>
          <w:sz w:val="20"/>
          <w:szCs w:val="20"/>
        </w:rPr>
        <w:t>a</w:t>
      </w:r>
      <w:r w:rsidRPr="00923B1E">
        <w:rPr>
          <w:rFonts w:cstheme="minorHAnsi"/>
          <w:i/>
          <w:color w:val="231F20"/>
          <w:spacing w:val="-8"/>
          <w:sz w:val="20"/>
          <w:szCs w:val="20"/>
        </w:rPr>
        <w:t xml:space="preserve"> </w:t>
      </w:r>
      <w:r w:rsidRPr="00923B1E">
        <w:rPr>
          <w:rFonts w:cstheme="minorHAnsi"/>
          <w:i/>
          <w:color w:val="231F20"/>
          <w:sz w:val="20"/>
          <w:szCs w:val="20"/>
        </w:rPr>
        <w:t>que</w:t>
      </w:r>
      <w:r w:rsidRPr="00923B1E">
        <w:rPr>
          <w:rFonts w:cstheme="minorHAnsi"/>
          <w:i/>
          <w:color w:val="231F20"/>
          <w:spacing w:val="-8"/>
          <w:sz w:val="20"/>
          <w:szCs w:val="20"/>
        </w:rPr>
        <w:t xml:space="preserve"> </w:t>
      </w:r>
      <w:r w:rsidRPr="00923B1E">
        <w:rPr>
          <w:rFonts w:cstheme="minorHAnsi"/>
          <w:i/>
          <w:color w:val="231F20"/>
          <w:sz w:val="20"/>
          <w:szCs w:val="20"/>
        </w:rPr>
        <w:t>se</w:t>
      </w:r>
      <w:r w:rsidRPr="00923B1E">
        <w:rPr>
          <w:rFonts w:cstheme="minorHAnsi"/>
          <w:i/>
          <w:color w:val="231F20"/>
          <w:spacing w:val="-8"/>
          <w:sz w:val="20"/>
          <w:szCs w:val="20"/>
        </w:rPr>
        <w:t xml:space="preserve"> </w:t>
      </w:r>
      <w:r w:rsidRPr="00923B1E">
        <w:rPr>
          <w:rFonts w:cstheme="minorHAnsi"/>
          <w:i/>
          <w:color w:val="231F20"/>
          <w:sz w:val="20"/>
          <w:szCs w:val="20"/>
        </w:rPr>
        <w:t>refiere</w:t>
      </w:r>
      <w:r w:rsidRPr="00923B1E">
        <w:rPr>
          <w:rFonts w:cstheme="minorHAnsi"/>
          <w:i/>
          <w:color w:val="231F20"/>
          <w:spacing w:val="-8"/>
          <w:sz w:val="20"/>
          <w:szCs w:val="20"/>
        </w:rPr>
        <w:t xml:space="preserve"> </w:t>
      </w:r>
      <w:r w:rsidRPr="00923B1E">
        <w:rPr>
          <w:rFonts w:cstheme="minorHAnsi"/>
          <w:i/>
          <w:color w:val="231F20"/>
          <w:sz w:val="20"/>
          <w:szCs w:val="20"/>
        </w:rPr>
        <w:t>el</w:t>
      </w:r>
      <w:r w:rsidRPr="00923B1E">
        <w:rPr>
          <w:rFonts w:cstheme="minorHAnsi"/>
          <w:i/>
          <w:color w:val="231F20"/>
          <w:spacing w:val="-8"/>
          <w:sz w:val="20"/>
          <w:szCs w:val="20"/>
        </w:rPr>
        <w:t xml:space="preserve"> </w:t>
      </w:r>
      <w:r w:rsidRPr="00923B1E">
        <w:rPr>
          <w:rFonts w:cstheme="minorHAnsi"/>
          <w:i/>
          <w:color w:val="231F20"/>
          <w:sz w:val="20"/>
          <w:szCs w:val="20"/>
        </w:rPr>
        <w:t>artículo</w:t>
      </w:r>
      <w:r w:rsidRPr="00923B1E">
        <w:rPr>
          <w:rFonts w:cstheme="minorHAnsi"/>
          <w:i/>
          <w:color w:val="231F20"/>
          <w:spacing w:val="-8"/>
          <w:sz w:val="20"/>
          <w:szCs w:val="20"/>
        </w:rPr>
        <w:t xml:space="preserve"> </w:t>
      </w:r>
      <w:r w:rsidRPr="00923B1E">
        <w:rPr>
          <w:rFonts w:cstheme="minorHAnsi"/>
          <w:i/>
          <w:color w:val="231F20"/>
          <w:sz w:val="20"/>
          <w:szCs w:val="20"/>
        </w:rPr>
        <w:t>20</w:t>
      </w:r>
      <w:r w:rsidRPr="00923B1E">
        <w:rPr>
          <w:rFonts w:cstheme="minorHAnsi"/>
          <w:i/>
          <w:color w:val="231F20"/>
          <w:spacing w:val="-8"/>
          <w:sz w:val="20"/>
          <w:szCs w:val="20"/>
        </w:rPr>
        <w:t xml:space="preserve"> </w:t>
      </w:r>
      <w:r w:rsidRPr="00923B1E">
        <w:rPr>
          <w:rFonts w:cstheme="minorHAnsi"/>
          <w:i/>
          <w:color w:val="231F20"/>
          <w:sz w:val="20"/>
          <w:szCs w:val="20"/>
        </w:rPr>
        <w:t>BIS</w:t>
      </w:r>
      <w:r w:rsidRPr="00923B1E">
        <w:rPr>
          <w:rFonts w:cstheme="minorHAnsi"/>
          <w:i/>
          <w:color w:val="231F20"/>
          <w:spacing w:val="-8"/>
          <w:sz w:val="20"/>
          <w:szCs w:val="20"/>
        </w:rPr>
        <w:t xml:space="preserve"> </w:t>
      </w:r>
      <w:r w:rsidRPr="00923B1E">
        <w:rPr>
          <w:rFonts w:cstheme="minorHAnsi"/>
          <w:i/>
          <w:color w:val="231F20"/>
          <w:sz w:val="20"/>
          <w:szCs w:val="20"/>
        </w:rPr>
        <w:t>4</w:t>
      </w:r>
      <w:r w:rsidRPr="00923B1E">
        <w:rPr>
          <w:rFonts w:cstheme="minorHAnsi"/>
          <w:i/>
          <w:color w:val="231F20"/>
          <w:spacing w:val="-8"/>
          <w:sz w:val="20"/>
          <w:szCs w:val="20"/>
        </w:rPr>
        <w:t xml:space="preserve"> </w:t>
      </w:r>
      <w:r w:rsidRPr="00923B1E">
        <w:rPr>
          <w:rFonts w:cstheme="minorHAnsi"/>
          <w:i/>
          <w:color w:val="231F20"/>
          <w:sz w:val="20"/>
          <w:szCs w:val="20"/>
        </w:rPr>
        <w:t>de</w:t>
      </w:r>
      <w:r w:rsidRPr="00923B1E">
        <w:rPr>
          <w:rFonts w:cstheme="minorHAnsi"/>
          <w:i/>
          <w:color w:val="231F20"/>
          <w:spacing w:val="-8"/>
          <w:sz w:val="20"/>
          <w:szCs w:val="20"/>
        </w:rPr>
        <w:t xml:space="preserve"> </w:t>
      </w:r>
      <w:r w:rsidRPr="00923B1E">
        <w:rPr>
          <w:rFonts w:cstheme="minorHAnsi"/>
          <w:i/>
          <w:color w:val="231F20"/>
          <w:sz w:val="20"/>
          <w:szCs w:val="20"/>
        </w:rPr>
        <w:t>esta</w:t>
      </w:r>
      <w:r w:rsidRPr="00923B1E">
        <w:rPr>
          <w:rFonts w:cstheme="minorHAnsi"/>
          <w:i/>
          <w:color w:val="231F20"/>
          <w:spacing w:val="-8"/>
          <w:sz w:val="20"/>
          <w:szCs w:val="20"/>
        </w:rPr>
        <w:t xml:space="preserve"> </w:t>
      </w:r>
      <w:r w:rsidRPr="00923B1E">
        <w:rPr>
          <w:rFonts w:cstheme="minorHAnsi"/>
          <w:i/>
          <w:color w:val="231F20"/>
          <w:spacing w:val="-5"/>
          <w:sz w:val="20"/>
          <w:szCs w:val="20"/>
        </w:rPr>
        <w:t>Ley,</w:t>
      </w:r>
      <w:r w:rsidRPr="00923B1E">
        <w:rPr>
          <w:rFonts w:cstheme="minorHAnsi"/>
          <w:i/>
          <w:color w:val="231F20"/>
          <w:spacing w:val="-8"/>
          <w:sz w:val="20"/>
          <w:szCs w:val="20"/>
        </w:rPr>
        <w:t xml:space="preserve"> </w:t>
      </w:r>
      <w:r w:rsidRPr="00923B1E">
        <w:rPr>
          <w:rFonts w:cstheme="minorHAnsi"/>
          <w:i/>
          <w:color w:val="231F20"/>
          <w:sz w:val="20"/>
          <w:szCs w:val="20"/>
        </w:rPr>
        <w:t xml:space="preserve">en los términos en ella previstos, </w:t>
      </w:r>
      <w:r w:rsidRPr="00923B1E">
        <w:rPr>
          <w:rFonts w:cstheme="minorHAnsi"/>
          <w:i/>
          <w:color w:val="231F20"/>
          <w:sz w:val="20"/>
          <w:szCs w:val="20"/>
        </w:rPr>
        <w:lastRenderedPageBreak/>
        <w:t>así como el control y la vigilancia del uso y cambio de uso del suelo, establecidos en dichos</w:t>
      </w:r>
      <w:r w:rsidRPr="00923B1E">
        <w:rPr>
          <w:rFonts w:cstheme="minorHAnsi"/>
          <w:i/>
          <w:color w:val="231F20"/>
          <w:spacing w:val="-15"/>
          <w:sz w:val="20"/>
          <w:szCs w:val="20"/>
        </w:rPr>
        <w:t xml:space="preserve"> </w:t>
      </w:r>
      <w:r w:rsidRPr="00923B1E">
        <w:rPr>
          <w:rFonts w:cstheme="minorHAnsi"/>
          <w:i/>
          <w:color w:val="231F20"/>
          <w:sz w:val="20"/>
          <w:szCs w:val="20"/>
        </w:rPr>
        <w:t>programas;</w:t>
      </w:r>
    </w:p>
    <w:p w:rsidR="00773017" w:rsidRPr="00923B1E" w:rsidRDefault="00773017" w:rsidP="00773017">
      <w:pPr>
        <w:pStyle w:val="Textoindependiente"/>
        <w:spacing w:before="105"/>
        <w:ind w:left="851" w:right="758"/>
        <w:jc w:val="both"/>
        <w:rPr>
          <w:rFonts w:cstheme="minorHAnsi"/>
          <w:i/>
          <w:sz w:val="20"/>
          <w:szCs w:val="20"/>
        </w:rPr>
      </w:pPr>
      <w:r w:rsidRPr="00923B1E">
        <w:rPr>
          <w:rFonts w:cstheme="minorHAnsi"/>
          <w:i/>
          <w:color w:val="231F20"/>
          <w:sz w:val="20"/>
          <w:szCs w:val="20"/>
        </w:rPr>
        <w:t>…</w:t>
      </w:r>
    </w:p>
    <w:p w:rsidR="00773017" w:rsidRPr="00923B1E" w:rsidRDefault="00773017" w:rsidP="00773017">
      <w:pPr>
        <w:pStyle w:val="Textoindependiente"/>
        <w:spacing w:before="107"/>
        <w:ind w:left="851" w:right="758"/>
        <w:jc w:val="both"/>
        <w:rPr>
          <w:rFonts w:cstheme="minorHAnsi"/>
          <w:i/>
          <w:sz w:val="20"/>
          <w:szCs w:val="20"/>
        </w:rPr>
      </w:pPr>
      <w:r w:rsidRPr="00923B1E">
        <w:rPr>
          <w:rFonts w:cstheme="minorHAnsi"/>
          <w:b/>
          <w:i/>
          <w:color w:val="231F20"/>
          <w:sz w:val="20"/>
          <w:szCs w:val="20"/>
        </w:rPr>
        <w:t>ARTÍCULO 19.-</w:t>
      </w:r>
      <w:r w:rsidRPr="00923B1E">
        <w:rPr>
          <w:rFonts w:cstheme="minorHAnsi"/>
          <w:i/>
          <w:color w:val="231F20"/>
          <w:sz w:val="20"/>
          <w:szCs w:val="20"/>
        </w:rPr>
        <w:t xml:space="preserve"> En la formulación del ordenamiento ecológico se deberán considerar los siguientes criterios:</w:t>
      </w:r>
    </w:p>
    <w:p w:rsidR="00773017" w:rsidRPr="00923B1E" w:rsidRDefault="00773017" w:rsidP="00773017">
      <w:pPr>
        <w:pStyle w:val="Textoindependiente"/>
        <w:spacing w:before="107"/>
        <w:ind w:left="851" w:right="758"/>
        <w:jc w:val="both"/>
        <w:rPr>
          <w:rFonts w:cstheme="minorHAnsi"/>
          <w:i/>
          <w:sz w:val="20"/>
          <w:szCs w:val="20"/>
        </w:rPr>
      </w:pPr>
      <w:r w:rsidRPr="00923B1E">
        <w:rPr>
          <w:rFonts w:cstheme="minorHAnsi"/>
          <w:i/>
          <w:color w:val="231F20"/>
          <w:sz w:val="20"/>
          <w:szCs w:val="20"/>
        </w:rPr>
        <w:t>I.- La naturaleza y características de los ecosistemas existentes en el territorio nacional y en las zonas sobre las que la nación ejerce soberanía y jurisdicción;</w:t>
      </w:r>
    </w:p>
    <w:p w:rsidR="00773017" w:rsidRPr="00923B1E" w:rsidRDefault="00773017" w:rsidP="00773017">
      <w:pPr>
        <w:pStyle w:val="Textoindependiente"/>
        <w:spacing w:before="107"/>
        <w:ind w:left="851" w:right="758"/>
        <w:jc w:val="both"/>
        <w:rPr>
          <w:rFonts w:cstheme="minorHAnsi"/>
          <w:i/>
          <w:sz w:val="20"/>
          <w:szCs w:val="20"/>
        </w:rPr>
      </w:pPr>
      <w:r w:rsidRPr="00923B1E">
        <w:rPr>
          <w:rFonts w:cstheme="minorHAnsi"/>
          <w:i/>
          <w:color w:val="231F20"/>
          <w:sz w:val="20"/>
          <w:szCs w:val="20"/>
        </w:rPr>
        <w:t>II.-</w:t>
      </w:r>
      <w:r w:rsidRPr="00923B1E">
        <w:rPr>
          <w:rFonts w:cstheme="minorHAnsi"/>
          <w:i/>
          <w:color w:val="231F20"/>
          <w:spacing w:val="-19"/>
          <w:sz w:val="20"/>
          <w:szCs w:val="20"/>
        </w:rPr>
        <w:t xml:space="preserve"> </w:t>
      </w:r>
      <w:r w:rsidRPr="00923B1E">
        <w:rPr>
          <w:rFonts w:cstheme="minorHAnsi"/>
          <w:i/>
          <w:color w:val="231F20"/>
          <w:sz w:val="20"/>
          <w:szCs w:val="20"/>
        </w:rPr>
        <w:t>La</w:t>
      </w:r>
      <w:r w:rsidRPr="00923B1E">
        <w:rPr>
          <w:rFonts w:cstheme="minorHAnsi"/>
          <w:i/>
          <w:color w:val="231F20"/>
          <w:spacing w:val="-19"/>
          <w:sz w:val="20"/>
          <w:szCs w:val="20"/>
        </w:rPr>
        <w:t xml:space="preserve"> </w:t>
      </w:r>
      <w:r w:rsidRPr="00923B1E">
        <w:rPr>
          <w:rFonts w:cstheme="minorHAnsi"/>
          <w:i/>
          <w:color w:val="231F20"/>
          <w:sz w:val="20"/>
          <w:szCs w:val="20"/>
        </w:rPr>
        <w:t>vocación</w:t>
      </w:r>
      <w:r w:rsidRPr="00923B1E">
        <w:rPr>
          <w:rFonts w:cstheme="minorHAnsi"/>
          <w:i/>
          <w:color w:val="231F20"/>
          <w:spacing w:val="-19"/>
          <w:sz w:val="20"/>
          <w:szCs w:val="20"/>
        </w:rPr>
        <w:t xml:space="preserve"> </w:t>
      </w:r>
      <w:r w:rsidRPr="00923B1E">
        <w:rPr>
          <w:rFonts w:cstheme="minorHAnsi"/>
          <w:i/>
          <w:color w:val="231F20"/>
          <w:sz w:val="20"/>
          <w:szCs w:val="20"/>
        </w:rPr>
        <w:t>de</w:t>
      </w:r>
      <w:r w:rsidRPr="00923B1E">
        <w:rPr>
          <w:rFonts w:cstheme="minorHAnsi"/>
          <w:i/>
          <w:color w:val="231F20"/>
          <w:spacing w:val="-19"/>
          <w:sz w:val="20"/>
          <w:szCs w:val="20"/>
        </w:rPr>
        <w:t xml:space="preserve"> </w:t>
      </w:r>
      <w:r w:rsidRPr="00923B1E">
        <w:rPr>
          <w:rFonts w:cstheme="minorHAnsi"/>
          <w:i/>
          <w:color w:val="231F20"/>
          <w:sz w:val="20"/>
          <w:szCs w:val="20"/>
        </w:rPr>
        <w:t>cada</w:t>
      </w:r>
      <w:r w:rsidRPr="00923B1E">
        <w:rPr>
          <w:rFonts w:cstheme="minorHAnsi"/>
          <w:i/>
          <w:color w:val="231F20"/>
          <w:spacing w:val="-19"/>
          <w:sz w:val="20"/>
          <w:szCs w:val="20"/>
        </w:rPr>
        <w:t xml:space="preserve"> </w:t>
      </w:r>
      <w:r w:rsidRPr="00923B1E">
        <w:rPr>
          <w:rFonts w:cstheme="minorHAnsi"/>
          <w:i/>
          <w:color w:val="231F20"/>
          <w:sz w:val="20"/>
          <w:szCs w:val="20"/>
        </w:rPr>
        <w:t>zona</w:t>
      </w:r>
      <w:r w:rsidRPr="00923B1E">
        <w:rPr>
          <w:rFonts w:cstheme="minorHAnsi"/>
          <w:i/>
          <w:color w:val="231F20"/>
          <w:spacing w:val="-19"/>
          <w:sz w:val="20"/>
          <w:szCs w:val="20"/>
        </w:rPr>
        <w:t xml:space="preserve"> </w:t>
      </w:r>
      <w:r w:rsidRPr="00923B1E">
        <w:rPr>
          <w:rFonts w:cstheme="minorHAnsi"/>
          <w:i/>
          <w:color w:val="231F20"/>
          <w:sz w:val="20"/>
          <w:szCs w:val="20"/>
        </w:rPr>
        <w:t>o</w:t>
      </w:r>
      <w:r w:rsidRPr="00923B1E">
        <w:rPr>
          <w:rFonts w:cstheme="minorHAnsi"/>
          <w:i/>
          <w:color w:val="231F20"/>
          <w:spacing w:val="-19"/>
          <w:sz w:val="20"/>
          <w:szCs w:val="20"/>
        </w:rPr>
        <w:t xml:space="preserve"> </w:t>
      </w:r>
      <w:r w:rsidRPr="00923B1E">
        <w:rPr>
          <w:rFonts w:cstheme="minorHAnsi"/>
          <w:i/>
          <w:color w:val="231F20"/>
          <w:sz w:val="20"/>
          <w:szCs w:val="20"/>
        </w:rPr>
        <w:t>región,</w:t>
      </w:r>
      <w:r w:rsidRPr="00923B1E">
        <w:rPr>
          <w:rFonts w:cstheme="minorHAnsi"/>
          <w:i/>
          <w:color w:val="231F20"/>
          <w:spacing w:val="-19"/>
          <w:sz w:val="20"/>
          <w:szCs w:val="20"/>
        </w:rPr>
        <w:t xml:space="preserve"> </w:t>
      </w:r>
      <w:r w:rsidRPr="00923B1E">
        <w:rPr>
          <w:rFonts w:cstheme="minorHAnsi"/>
          <w:i/>
          <w:color w:val="231F20"/>
          <w:sz w:val="20"/>
          <w:szCs w:val="20"/>
        </w:rPr>
        <w:t>en</w:t>
      </w:r>
      <w:r w:rsidRPr="00923B1E">
        <w:rPr>
          <w:rFonts w:cstheme="minorHAnsi"/>
          <w:i/>
          <w:color w:val="231F20"/>
          <w:spacing w:val="-19"/>
          <w:sz w:val="20"/>
          <w:szCs w:val="20"/>
        </w:rPr>
        <w:t xml:space="preserve"> </w:t>
      </w:r>
      <w:r w:rsidRPr="00923B1E">
        <w:rPr>
          <w:rFonts w:cstheme="minorHAnsi"/>
          <w:i/>
          <w:color w:val="231F20"/>
          <w:sz w:val="20"/>
          <w:szCs w:val="20"/>
        </w:rPr>
        <w:t>función</w:t>
      </w:r>
      <w:r w:rsidRPr="00923B1E">
        <w:rPr>
          <w:rFonts w:cstheme="minorHAnsi"/>
          <w:i/>
          <w:color w:val="231F20"/>
          <w:spacing w:val="-19"/>
          <w:sz w:val="20"/>
          <w:szCs w:val="20"/>
        </w:rPr>
        <w:t xml:space="preserve"> </w:t>
      </w:r>
      <w:r w:rsidRPr="00923B1E">
        <w:rPr>
          <w:rFonts w:cstheme="minorHAnsi"/>
          <w:i/>
          <w:color w:val="231F20"/>
          <w:sz w:val="20"/>
          <w:szCs w:val="20"/>
        </w:rPr>
        <w:t>de</w:t>
      </w:r>
      <w:r w:rsidRPr="00923B1E">
        <w:rPr>
          <w:rFonts w:cstheme="minorHAnsi"/>
          <w:i/>
          <w:color w:val="231F20"/>
          <w:spacing w:val="-19"/>
          <w:sz w:val="20"/>
          <w:szCs w:val="20"/>
        </w:rPr>
        <w:t xml:space="preserve"> </w:t>
      </w:r>
      <w:r w:rsidRPr="00923B1E">
        <w:rPr>
          <w:rFonts w:cstheme="minorHAnsi"/>
          <w:i/>
          <w:color w:val="231F20"/>
          <w:sz w:val="20"/>
          <w:szCs w:val="20"/>
        </w:rPr>
        <w:t>sus</w:t>
      </w:r>
      <w:r w:rsidRPr="00923B1E">
        <w:rPr>
          <w:rFonts w:cstheme="minorHAnsi"/>
          <w:i/>
          <w:color w:val="231F20"/>
          <w:spacing w:val="-19"/>
          <w:sz w:val="20"/>
          <w:szCs w:val="20"/>
        </w:rPr>
        <w:t xml:space="preserve"> </w:t>
      </w:r>
      <w:r w:rsidRPr="00923B1E">
        <w:rPr>
          <w:rFonts w:cstheme="minorHAnsi"/>
          <w:i/>
          <w:color w:val="231F20"/>
          <w:sz w:val="20"/>
          <w:szCs w:val="20"/>
        </w:rPr>
        <w:t>recursos</w:t>
      </w:r>
      <w:r w:rsidRPr="00923B1E">
        <w:rPr>
          <w:rFonts w:cstheme="minorHAnsi"/>
          <w:i/>
          <w:color w:val="231F20"/>
          <w:spacing w:val="-19"/>
          <w:sz w:val="20"/>
          <w:szCs w:val="20"/>
        </w:rPr>
        <w:t xml:space="preserve"> </w:t>
      </w:r>
      <w:r w:rsidRPr="00923B1E">
        <w:rPr>
          <w:rFonts w:cstheme="minorHAnsi"/>
          <w:i/>
          <w:color w:val="231F20"/>
          <w:sz w:val="20"/>
          <w:szCs w:val="20"/>
        </w:rPr>
        <w:t>naturales, la</w:t>
      </w:r>
      <w:r w:rsidRPr="00923B1E">
        <w:rPr>
          <w:rFonts w:cstheme="minorHAnsi"/>
          <w:i/>
          <w:color w:val="231F20"/>
          <w:spacing w:val="-18"/>
          <w:sz w:val="20"/>
          <w:szCs w:val="20"/>
        </w:rPr>
        <w:t xml:space="preserve"> </w:t>
      </w:r>
      <w:r w:rsidRPr="00923B1E">
        <w:rPr>
          <w:rFonts w:cstheme="minorHAnsi"/>
          <w:i/>
          <w:color w:val="231F20"/>
          <w:sz w:val="20"/>
          <w:szCs w:val="20"/>
        </w:rPr>
        <w:t>distribución</w:t>
      </w:r>
      <w:r w:rsidRPr="00923B1E">
        <w:rPr>
          <w:rFonts w:cstheme="minorHAnsi"/>
          <w:i/>
          <w:color w:val="231F20"/>
          <w:spacing w:val="-17"/>
          <w:sz w:val="20"/>
          <w:szCs w:val="20"/>
        </w:rPr>
        <w:t xml:space="preserve"> </w:t>
      </w:r>
      <w:r w:rsidRPr="00923B1E">
        <w:rPr>
          <w:rFonts w:cstheme="minorHAnsi"/>
          <w:i/>
          <w:color w:val="231F20"/>
          <w:sz w:val="20"/>
          <w:szCs w:val="20"/>
        </w:rPr>
        <w:t>de</w:t>
      </w:r>
      <w:r w:rsidRPr="00923B1E">
        <w:rPr>
          <w:rFonts w:cstheme="minorHAnsi"/>
          <w:i/>
          <w:color w:val="231F20"/>
          <w:spacing w:val="-18"/>
          <w:sz w:val="20"/>
          <w:szCs w:val="20"/>
        </w:rPr>
        <w:t xml:space="preserve"> </w:t>
      </w:r>
      <w:r w:rsidRPr="00923B1E">
        <w:rPr>
          <w:rFonts w:cstheme="minorHAnsi"/>
          <w:i/>
          <w:color w:val="231F20"/>
          <w:sz w:val="20"/>
          <w:szCs w:val="20"/>
        </w:rPr>
        <w:t>la</w:t>
      </w:r>
      <w:r w:rsidRPr="00923B1E">
        <w:rPr>
          <w:rFonts w:cstheme="minorHAnsi"/>
          <w:i/>
          <w:color w:val="231F20"/>
          <w:spacing w:val="-18"/>
          <w:sz w:val="20"/>
          <w:szCs w:val="20"/>
        </w:rPr>
        <w:t xml:space="preserve"> </w:t>
      </w:r>
      <w:r w:rsidRPr="00923B1E">
        <w:rPr>
          <w:rFonts w:cstheme="minorHAnsi"/>
          <w:i/>
          <w:color w:val="231F20"/>
          <w:sz w:val="20"/>
          <w:szCs w:val="20"/>
        </w:rPr>
        <w:t>población</w:t>
      </w:r>
      <w:r w:rsidRPr="00923B1E">
        <w:rPr>
          <w:rFonts w:cstheme="minorHAnsi"/>
          <w:i/>
          <w:color w:val="231F20"/>
          <w:spacing w:val="-17"/>
          <w:sz w:val="20"/>
          <w:szCs w:val="20"/>
        </w:rPr>
        <w:t xml:space="preserve"> </w:t>
      </w:r>
      <w:r w:rsidRPr="00923B1E">
        <w:rPr>
          <w:rFonts w:cstheme="minorHAnsi"/>
          <w:i/>
          <w:color w:val="231F20"/>
          <w:sz w:val="20"/>
          <w:szCs w:val="20"/>
        </w:rPr>
        <w:t>y</w:t>
      </w:r>
      <w:r w:rsidRPr="00923B1E">
        <w:rPr>
          <w:rFonts w:cstheme="minorHAnsi"/>
          <w:i/>
          <w:color w:val="231F20"/>
          <w:spacing w:val="-17"/>
          <w:sz w:val="20"/>
          <w:szCs w:val="20"/>
        </w:rPr>
        <w:t xml:space="preserve"> </w:t>
      </w:r>
      <w:r w:rsidRPr="00923B1E">
        <w:rPr>
          <w:rFonts w:cstheme="minorHAnsi"/>
          <w:i/>
          <w:color w:val="231F20"/>
          <w:sz w:val="20"/>
          <w:szCs w:val="20"/>
        </w:rPr>
        <w:t>las</w:t>
      </w:r>
      <w:r w:rsidRPr="00923B1E">
        <w:rPr>
          <w:rFonts w:cstheme="minorHAnsi"/>
          <w:i/>
          <w:color w:val="231F20"/>
          <w:spacing w:val="-18"/>
          <w:sz w:val="20"/>
          <w:szCs w:val="20"/>
        </w:rPr>
        <w:t xml:space="preserve"> </w:t>
      </w:r>
      <w:r w:rsidRPr="00923B1E">
        <w:rPr>
          <w:rFonts w:cstheme="minorHAnsi"/>
          <w:i/>
          <w:color w:val="231F20"/>
          <w:sz w:val="20"/>
          <w:szCs w:val="20"/>
        </w:rPr>
        <w:t>actividades</w:t>
      </w:r>
      <w:r w:rsidRPr="00923B1E">
        <w:rPr>
          <w:rFonts w:cstheme="minorHAnsi"/>
          <w:i/>
          <w:color w:val="231F20"/>
          <w:spacing w:val="-17"/>
          <w:sz w:val="20"/>
          <w:szCs w:val="20"/>
        </w:rPr>
        <w:t xml:space="preserve"> </w:t>
      </w:r>
      <w:r w:rsidRPr="00923B1E">
        <w:rPr>
          <w:rFonts w:cstheme="minorHAnsi"/>
          <w:i/>
          <w:color w:val="231F20"/>
          <w:sz w:val="20"/>
          <w:szCs w:val="20"/>
        </w:rPr>
        <w:t>económicas</w:t>
      </w:r>
      <w:r w:rsidRPr="00923B1E">
        <w:rPr>
          <w:rFonts w:cstheme="minorHAnsi"/>
          <w:i/>
          <w:color w:val="231F20"/>
          <w:spacing w:val="-17"/>
          <w:sz w:val="20"/>
          <w:szCs w:val="20"/>
        </w:rPr>
        <w:t xml:space="preserve"> </w:t>
      </w:r>
      <w:r w:rsidRPr="00923B1E">
        <w:rPr>
          <w:rFonts w:cstheme="minorHAnsi"/>
          <w:i/>
          <w:color w:val="231F20"/>
          <w:sz w:val="20"/>
          <w:szCs w:val="20"/>
        </w:rPr>
        <w:t>predominantes;</w:t>
      </w:r>
    </w:p>
    <w:p w:rsidR="00773017" w:rsidRPr="00923B1E" w:rsidRDefault="00773017" w:rsidP="00773017">
      <w:pPr>
        <w:pStyle w:val="Textoindependiente"/>
        <w:spacing w:before="107"/>
        <w:ind w:left="851" w:right="758"/>
        <w:jc w:val="both"/>
        <w:rPr>
          <w:rFonts w:cstheme="minorHAnsi"/>
          <w:i/>
          <w:sz w:val="20"/>
          <w:szCs w:val="20"/>
        </w:rPr>
      </w:pPr>
      <w:r w:rsidRPr="00923B1E">
        <w:rPr>
          <w:rFonts w:cstheme="minorHAnsi"/>
          <w:i/>
          <w:color w:val="231F20"/>
          <w:sz w:val="20"/>
          <w:szCs w:val="20"/>
        </w:rPr>
        <w:t>III.-</w:t>
      </w:r>
      <w:r w:rsidRPr="00923B1E">
        <w:rPr>
          <w:rFonts w:cstheme="minorHAnsi"/>
          <w:i/>
          <w:color w:val="231F20"/>
          <w:spacing w:val="-17"/>
          <w:sz w:val="20"/>
          <w:szCs w:val="20"/>
        </w:rPr>
        <w:t xml:space="preserve"> </w:t>
      </w:r>
      <w:r w:rsidRPr="00923B1E">
        <w:rPr>
          <w:rFonts w:cstheme="minorHAnsi"/>
          <w:i/>
          <w:color w:val="231F20"/>
          <w:sz w:val="20"/>
          <w:szCs w:val="20"/>
        </w:rPr>
        <w:t>Los</w:t>
      </w:r>
      <w:r w:rsidRPr="00923B1E">
        <w:rPr>
          <w:rFonts w:cstheme="minorHAnsi"/>
          <w:i/>
          <w:color w:val="231F20"/>
          <w:spacing w:val="-17"/>
          <w:sz w:val="20"/>
          <w:szCs w:val="20"/>
        </w:rPr>
        <w:t xml:space="preserve"> </w:t>
      </w:r>
      <w:r w:rsidRPr="00923B1E">
        <w:rPr>
          <w:rFonts w:cstheme="minorHAnsi"/>
          <w:i/>
          <w:color w:val="231F20"/>
          <w:sz w:val="20"/>
          <w:szCs w:val="20"/>
        </w:rPr>
        <w:t>desequilibrios</w:t>
      </w:r>
      <w:r w:rsidRPr="00923B1E">
        <w:rPr>
          <w:rFonts w:cstheme="minorHAnsi"/>
          <w:i/>
          <w:color w:val="231F20"/>
          <w:spacing w:val="-17"/>
          <w:sz w:val="20"/>
          <w:szCs w:val="20"/>
        </w:rPr>
        <w:t xml:space="preserve"> </w:t>
      </w:r>
      <w:r w:rsidRPr="00923B1E">
        <w:rPr>
          <w:rFonts w:cstheme="minorHAnsi"/>
          <w:i/>
          <w:color w:val="231F20"/>
          <w:sz w:val="20"/>
          <w:szCs w:val="20"/>
        </w:rPr>
        <w:t>existentes</w:t>
      </w:r>
      <w:r w:rsidRPr="00923B1E">
        <w:rPr>
          <w:rFonts w:cstheme="minorHAnsi"/>
          <w:i/>
          <w:color w:val="231F20"/>
          <w:spacing w:val="-17"/>
          <w:sz w:val="20"/>
          <w:szCs w:val="20"/>
        </w:rPr>
        <w:t xml:space="preserve"> </w:t>
      </w:r>
      <w:r w:rsidRPr="00923B1E">
        <w:rPr>
          <w:rFonts w:cstheme="minorHAnsi"/>
          <w:i/>
          <w:color w:val="231F20"/>
          <w:sz w:val="20"/>
          <w:szCs w:val="20"/>
        </w:rPr>
        <w:t>en</w:t>
      </w:r>
      <w:r w:rsidRPr="00923B1E">
        <w:rPr>
          <w:rFonts w:cstheme="minorHAnsi"/>
          <w:i/>
          <w:color w:val="231F20"/>
          <w:spacing w:val="-17"/>
          <w:sz w:val="20"/>
          <w:szCs w:val="20"/>
        </w:rPr>
        <w:t xml:space="preserve"> </w:t>
      </w:r>
      <w:r w:rsidRPr="00923B1E">
        <w:rPr>
          <w:rFonts w:cstheme="minorHAnsi"/>
          <w:i/>
          <w:color w:val="231F20"/>
          <w:sz w:val="20"/>
          <w:szCs w:val="20"/>
        </w:rPr>
        <w:t>los</w:t>
      </w:r>
      <w:r w:rsidRPr="00923B1E">
        <w:rPr>
          <w:rFonts w:cstheme="minorHAnsi"/>
          <w:i/>
          <w:color w:val="231F20"/>
          <w:spacing w:val="-17"/>
          <w:sz w:val="20"/>
          <w:szCs w:val="20"/>
        </w:rPr>
        <w:t xml:space="preserve"> </w:t>
      </w:r>
      <w:r w:rsidRPr="00923B1E">
        <w:rPr>
          <w:rFonts w:cstheme="minorHAnsi"/>
          <w:i/>
          <w:color w:val="231F20"/>
          <w:sz w:val="20"/>
          <w:szCs w:val="20"/>
        </w:rPr>
        <w:t>ecosistemas</w:t>
      </w:r>
      <w:r w:rsidRPr="00923B1E">
        <w:rPr>
          <w:rFonts w:cstheme="minorHAnsi"/>
          <w:i/>
          <w:color w:val="231F20"/>
          <w:spacing w:val="-17"/>
          <w:sz w:val="20"/>
          <w:szCs w:val="20"/>
        </w:rPr>
        <w:t xml:space="preserve"> </w:t>
      </w:r>
      <w:r w:rsidRPr="00923B1E">
        <w:rPr>
          <w:rFonts w:cstheme="minorHAnsi"/>
          <w:i/>
          <w:color w:val="231F20"/>
          <w:sz w:val="20"/>
          <w:szCs w:val="20"/>
        </w:rPr>
        <w:t>por</w:t>
      </w:r>
      <w:r w:rsidRPr="00923B1E">
        <w:rPr>
          <w:rFonts w:cstheme="minorHAnsi"/>
          <w:i/>
          <w:color w:val="231F20"/>
          <w:spacing w:val="-17"/>
          <w:sz w:val="20"/>
          <w:szCs w:val="20"/>
        </w:rPr>
        <w:t xml:space="preserve"> </w:t>
      </w:r>
      <w:r w:rsidRPr="00923B1E">
        <w:rPr>
          <w:rFonts w:cstheme="minorHAnsi"/>
          <w:i/>
          <w:color w:val="231F20"/>
          <w:sz w:val="20"/>
          <w:szCs w:val="20"/>
        </w:rPr>
        <w:t>efecto</w:t>
      </w:r>
      <w:r w:rsidRPr="00923B1E">
        <w:rPr>
          <w:rFonts w:cstheme="minorHAnsi"/>
          <w:i/>
          <w:color w:val="231F20"/>
          <w:spacing w:val="-17"/>
          <w:sz w:val="20"/>
          <w:szCs w:val="20"/>
        </w:rPr>
        <w:t xml:space="preserve"> </w:t>
      </w:r>
      <w:r w:rsidRPr="00923B1E">
        <w:rPr>
          <w:rFonts w:cstheme="minorHAnsi"/>
          <w:i/>
          <w:color w:val="231F20"/>
          <w:sz w:val="20"/>
          <w:szCs w:val="20"/>
        </w:rPr>
        <w:t>de</w:t>
      </w:r>
      <w:r w:rsidRPr="00923B1E">
        <w:rPr>
          <w:rFonts w:cstheme="minorHAnsi"/>
          <w:i/>
          <w:color w:val="231F20"/>
          <w:spacing w:val="-17"/>
          <w:sz w:val="20"/>
          <w:szCs w:val="20"/>
        </w:rPr>
        <w:t xml:space="preserve"> </w:t>
      </w:r>
      <w:r w:rsidRPr="00923B1E">
        <w:rPr>
          <w:rFonts w:cstheme="minorHAnsi"/>
          <w:i/>
          <w:color w:val="231F20"/>
          <w:sz w:val="20"/>
          <w:szCs w:val="20"/>
        </w:rPr>
        <w:t>los</w:t>
      </w:r>
      <w:r w:rsidRPr="00923B1E">
        <w:rPr>
          <w:rFonts w:cstheme="minorHAnsi"/>
          <w:i/>
          <w:color w:val="231F20"/>
          <w:spacing w:val="-17"/>
          <w:sz w:val="20"/>
          <w:szCs w:val="20"/>
        </w:rPr>
        <w:t xml:space="preserve"> </w:t>
      </w:r>
      <w:r w:rsidRPr="00923B1E">
        <w:rPr>
          <w:rFonts w:cstheme="minorHAnsi"/>
          <w:i/>
          <w:color w:val="231F20"/>
          <w:sz w:val="20"/>
          <w:szCs w:val="20"/>
        </w:rPr>
        <w:t>asentamientos humanos, de las actividades económicas o de otras actividades humanas o fenómenos</w:t>
      </w:r>
      <w:r w:rsidRPr="00923B1E">
        <w:rPr>
          <w:rFonts w:cstheme="minorHAnsi"/>
          <w:i/>
          <w:color w:val="231F20"/>
          <w:spacing w:val="-3"/>
          <w:sz w:val="20"/>
          <w:szCs w:val="20"/>
        </w:rPr>
        <w:t xml:space="preserve"> </w:t>
      </w:r>
      <w:r w:rsidRPr="00923B1E">
        <w:rPr>
          <w:rFonts w:cstheme="minorHAnsi"/>
          <w:i/>
          <w:color w:val="231F20"/>
          <w:sz w:val="20"/>
          <w:szCs w:val="20"/>
        </w:rPr>
        <w:t>naturales;</w:t>
      </w:r>
    </w:p>
    <w:p w:rsidR="00773017" w:rsidRPr="00923B1E" w:rsidRDefault="00773017" w:rsidP="00773017">
      <w:pPr>
        <w:pStyle w:val="Textoindependiente"/>
        <w:spacing w:before="107"/>
        <w:ind w:left="851" w:right="758"/>
        <w:jc w:val="both"/>
        <w:rPr>
          <w:rFonts w:cstheme="minorHAnsi"/>
          <w:i/>
          <w:sz w:val="20"/>
          <w:szCs w:val="20"/>
        </w:rPr>
      </w:pPr>
      <w:r w:rsidRPr="00923B1E">
        <w:rPr>
          <w:rFonts w:cstheme="minorHAnsi"/>
          <w:i/>
          <w:color w:val="231F20"/>
          <w:sz w:val="20"/>
          <w:szCs w:val="20"/>
        </w:rPr>
        <w:t>IV.- El equilibrio que debe existir entre los asentamientos humanos y sus condiciones ambientales;</w:t>
      </w:r>
    </w:p>
    <w:p w:rsidR="00773017" w:rsidRPr="00923B1E" w:rsidRDefault="00773017" w:rsidP="00773017">
      <w:pPr>
        <w:pStyle w:val="Textoindependiente"/>
        <w:spacing w:before="107"/>
        <w:ind w:left="851" w:right="758"/>
        <w:jc w:val="both"/>
        <w:rPr>
          <w:rFonts w:cstheme="minorHAnsi"/>
          <w:i/>
          <w:sz w:val="20"/>
          <w:szCs w:val="20"/>
        </w:rPr>
      </w:pPr>
      <w:r w:rsidRPr="00923B1E">
        <w:rPr>
          <w:rFonts w:cstheme="minorHAnsi"/>
          <w:i/>
          <w:color w:val="231F20"/>
          <w:spacing w:val="-6"/>
          <w:sz w:val="20"/>
          <w:szCs w:val="20"/>
        </w:rPr>
        <w:t>V.-</w:t>
      </w:r>
      <w:r w:rsidRPr="00923B1E">
        <w:rPr>
          <w:rFonts w:cstheme="minorHAnsi"/>
          <w:i/>
          <w:color w:val="231F20"/>
          <w:spacing w:val="-17"/>
          <w:sz w:val="20"/>
          <w:szCs w:val="20"/>
        </w:rPr>
        <w:t xml:space="preserve"> </w:t>
      </w:r>
      <w:r w:rsidRPr="00923B1E">
        <w:rPr>
          <w:rFonts w:cstheme="minorHAnsi"/>
          <w:i/>
          <w:color w:val="231F20"/>
          <w:sz w:val="20"/>
          <w:szCs w:val="20"/>
        </w:rPr>
        <w:t>El</w:t>
      </w:r>
      <w:r w:rsidRPr="00923B1E">
        <w:rPr>
          <w:rFonts w:cstheme="minorHAnsi"/>
          <w:i/>
          <w:color w:val="231F20"/>
          <w:spacing w:val="-17"/>
          <w:sz w:val="20"/>
          <w:szCs w:val="20"/>
        </w:rPr>
        <w:t xml:space="preserve"> </w:t>
      </w:r>
      <w:r w:rsidRPr="00923B1E">
        <w:rPr>
          <w:rFonts w:cstheme="minorHAnsi"/>
          <w:i/>
          <w:color w:val="231F20"/>
          <w:sz w:val="20"/>
          <w:szCs w:val="20"/>
        </w:rPr>
        <w:t>impacto</w:t>
      </w:r>
      <w:r w:rsidRPr="00923B1E">
        <w:rPr>
          <w:rFonts w:cstheme="minorHAnsi"/>
          <w:i/>
          <w:color w:val="231F20"/>
          <w:spacing w:val="-17"/>
          <w:sz w:val="20"/>
          <w:szCs w:val="20"/>
        </w:rPr>
        <w:t xml:space="preserve"> </w:t>
      </w:r>
      <w:r w:rsidRPr="00923B1E">
        <w:rPr>
          <w:rFonts w:cstheme="minorHAnsi"/>
          <w:i/>
          <w:color w:val="231F20"/>
          <w:sz w:val="20"/>
          <w:szCs w:val="20"/>
        </w:rPr>
        <w:t>ambiental</w:t>
      </w:r>
      <w:r w:rsidRPr="00923B1E">
        <w:rPr>
          <w:rFonts w:cstheme="minorHAnsi"/>
          <w:i/>
          <w:color w:val="231F20"/>
          <w:spacing w:val="-17"/>
          <w:sz w:val="20"/>
          <w:szCs w:val="20"/>
        </w:rPr>
        <w:t xml:space="preserve"> </w:t>
      </w:r>
      <w:r w:rsidRPr="00923B1E">
        <w:rPr>
          <w:rFonts w:cstheme="minorHAnsi"/>
          <w:i/>
          <w:color w:val="231F20"/>
          <w:sz w:val="20"/>
          <w:szCs w:val="20"/>
        </w:rPr>
        <w:t>de</w:t>
      </w:r>
      <w:r w:rsidRPr="00923B1E">
        <w:rPr>
          <w:rFonts w:cstheme="minorHAnsi"/>
          <w:i/>
          <w:color w:val="231F20"/>
          <w:spacing w:val="-17"/>
          <w:sz w:val="20"/>
          <w:szCs w:val="20"/>
        </w:rPr>
        <w:t xml:space="preserve"> </w:t>
      </w:r>
      <w:r w:rsidRPr="00923B1E">
        <w:rPr>
          <w:rFonts w:cstheme="minorHAnsi"/>
          <w:i/>
          <w:color w:val="231F20"/>
          <w:sz w:val="20"/>
          <w:szCs w:val="20"/>
        </w:rPr>
        <w:t>nuevos</w:t>
      </w:r>
      <w:r w:rsidRPr="00923B1E">
        <w:rPr>
          <w:rFonts w:cstheme="minorHAnsi"/>
          <w:i/>
          <w:color w:val="231F20"/>
          <w:spacing w:val="-17"/>
          <w:sz w:val="20"/>
          <w:szCs w:val="20"/>
        </w:rPr>
        <w:t xml:space="preserve"> </w:t>
      </w:r>
      <w:r w:rsidRPr="00923B1E">
        <w:rPr>
          <w:rFonts w:cstheme="minorHAnsi"/>
          <w:i/>
          <w:color w:val="231F20"/>
          <w:sz w:val="20"/>
          <w:szCs w:val="20"/>
        </w:rPr>
        <w:t>asentamientos</w:t>
      </w:r>
      <w:r w:rsidRPr="00923B1E">
        <w:rPr>
          <w:rFonts w:cstheme="minorHAnsi"/>
          <w:i/>
          <w:color w:val="231F20"/>
          <w:spacing w:val="-17"/>
          <w:sz w:val="20"/>
          <w:szCs w:val="20"/>
        </w:rPr>
        <w:t xml:space="preserve"> </w:t>
      </w:r>
      <w:r w:rsidRPr="00923B1E">
        <w:rPr>
          <w:rFonts w:cstheme="minorHAnsi"/>
          <w:i/>
          <w:color w:val="231F20"/>
          <w:sz w:val="20"/>
          <w:szCs w:val="20"/>
        </w:rPr>
        <w:t>humanos,</w:t>
      </w:r>
      <w:r w:rsidRPr="00923B1E">
        <w:rPr>
          <w:rFonts w:cstheme="minorHAnsi"/>
          <w:i/>
          <w:color w:val="231F20"/>
          <w:spacing w:val="-17"/>
          <w:sz w:val="20"/>
          <w:szCs w:val="20"/>
        </w:rPr>
        <w:t xml:space="preserve"> </w:t>
      </w:r>
      <w:r w:rsidRPr="00923B1E">
        <w:rPr>
          <w:rFonts w:cstheme="minorHAnsi"/>
          <w:i/>
          <w:color w:val="231F20"/>
          <w:sz w:val="20"/>
          <w:szCs w:val="20"/>
        </w:rPr>
        <w:t>vías</w:t>
      </w:r>
      <w:r w:rsidRPr="00923B1E">
        <w:rPr>
          <w:rFonts w:cstheme="minorHAnsi"/>
          <w:i/>
          <w:color w:val="231F20"/>
          <w:spacing w:val="-17"/>
          <w:sz w:val="20"/>
          <w:szCs w:val="20"/>
        </w:rPr>
        <w:t xml:space="preserve"> </w:t>
      </w:r>
      <w:r w:rsidRPr="00923B1E">
        <w:rPr>
          <w:rFonts w:cstheme="minorHAnsi"/>
          <w:i/>
          <w:color w:val="231F20"/>
          <w:sz w:val="20"/>
          <w:szCs w:val="20"/>
        </w:rPr>
        <w:t>de</w:t>
      </w:r>
      <w:r w:rsidRPr="00923B1E">
        <w:rPr>
          <w:rFonts w:cstheme="minorHAnsi"/>
          <w:i/>
          <w:color w:val="231F20"/>
          <w:spacing w:val="-17"/>
          <w:sz w:val="20"/>
          <w:szCs w:val="20"/>
        </w:rPr>
        <w:t xml:space="preserve"> </w:t>
      </w:r>
      <w:r w:rsidRPr="00923B1E">
        <w:rPr>
          <w:rFonts w:cstheme="minorHAnsi"/>
          <w:i/>
          <w:color w:val="231F20"/>
          <w:sz w:val="20"/>
          <w:szCs w:val="20"/>
        </w:rPr>
        <w:t>comunicación y demás obras o actividades,</w:t>
      </w:r>
      <w:r w:rsidRPr="00923B1E">
        <w:rPr>
          <w:rFonts w:cstheme="minorHAnsi"/>
          <w:i/>
          <w:color w:val="231F20"/>
          <w:spacing w:val="-8"/>
          <w:sz w:val="20"/>
          <w:szCs w:val="20"/>
        </w:rPr>
        <w:t xml:space="preserve"> </w:t>
      </w:r>
      <w:r w:rsidRPr="00923B1E">
        <w:rPr>
          <w:rFonts w:cstheme="minorHAnsi"/>
          <w:i/>
          <w:color w:val="231F20"/>
          <w:sz w:val="20"/>
          <w:szCs w:val="20"/>
        </w:rPr>
        <w:t>y</w:t>
      </w:r>
    </w:p>
    <w:p w:rsidR="00773017" w:rsidRPr="00923B1E" w:rsidRDefault="00773017" w:rsidP="00773017">
      <w:pPr>
        <w:pStyle w:val="Textoindependiente"/>
        <w:spacing w:before="107"/>
        <w:ind w:left="851" w:right="758"/>
        <w:jc w:val="both"/>
        <w:rPr>
          <w:rFonts w:cstheme="minorHAnsi"/>
          <w:i/>
          <w:color w:val="231F20"/>
          <w:sz w:val="20"/>
          <w:szCs w:val="20"/>
        </w:rPr>
      </w:pPr>
      <w:r w:rsidRPr="00923B1E">
        <w:rPr>
          <w:rFonts w:cstheme="minorHAnsi"/>
          <w:i/>
          <w:color w:val="231F20"/>
          <w:sz w:val="20"/>
          <w:szCs w:val="20"/>
        </w:rPr>
        <w:t>VI.-</w:t>
      </w:r>
      <w:r w:rsidRPr="00923B1E">
        <w:rPr>
          <w:rFonts w:cstheme="minorHAnsi"/>
          <w:i/>
          <w:color w:val="231F20"/>
          <w:spacing w:val="-10"/>
          <w:sz w:val="20"/>
          <w:szCs w:val="20"/>
        </w:rPr>
        <w:t xml:space="preserve"> </w:t>
      </w:r>
      <w:r w:rsidRPr="00923B1E">
        <w:rPr>
          <w:rFonts w:cstheme="minorHAnsi"/>
          <w:i/>
          <w:color w:val="231F20"/>
          <w:sz w:val="20"/>
          <w:szCs w:val="20"/>
        </w:rPr>
        <w:t>Las</w:t>
      </w:r>
      <w:r w:rsidRPr="00923B1E">
        <w:rPr>
          <w:rFonts w:cstheme="minorHAnsi"/>
          <w:i/>
          <w:color w:val="231F20"/>
          <w:spacing w:val="-10"/>
          <w:sz w:val="20"/>
          <w:szCs w:val="20"/>
        </w:rPr>
        <w:t xml:space="preserve"> </w:t>
      </w:r>
      <w:r w:rsidRPr="00923B1E">
        <w:rPr>
          <w:rFonts w:cstheme="minorHAnsi"/>
          <w:i/>
          <w:color w:val="231F20"/>
          <w:sz w:val="20"/>
          <w:szCs w:val="20"/>
        </w:rPr>
        <w:t>modalidades</w:t>
      </w:r>
      <w:r w:rsidRPr="00923B1E">
        <w:rPr>
          <w:rFonts w:cstheme="minorHAnsi"/>
          <w:i/>
          <w:color w:val="231F20"/>
          <w:spacing w:val="-10"/>
          <w:sz w:val="20"/>
          <w:szCs w:val="20"/>
        </w:rPr>
        <w:t xml:space="preserve"> </w:t>
      </w:r>
      <w:r w:rsidRPr="00923B1E">
        <w:rPr>
          <w:rFonts w:cstheme="minorHAnsi"/>
          <w:i/>
          <w:color w:val="231F20"/>
          <w:sz w:val="20"/>
          <w:szCs w:val="20"/>
        </w:rPr>
        <w:t>que,</w:t>
      </w:r>
      <w:r w:rsidRPr="00923B1E">
        <w:rPr>
          <w:rFonts w:cstheme="minorHAnsi"/>
          <w:i/>
          <w:color w:val="231F20"/>
          <w:spacing w:val="-10"/>
          <w:sz w:val="20"/>
          <w:szCs w:val="20"/>
        </w:rPr>
        <w:t xml:space="preserve"> </w:t>
      </w:r>
      <w:r w:rsidRPr="00923B1E">
        <w:rPr>
          <w:rFonts w:cstheme="minorHAnsi"/>
          <w:i/>
          <w:color w:val="231F20"/>
          <w:sz w:val="20"/>
          <w:szCs w:val="20"/>
        </w:rPr>
        <w:t>de</w:t>
      </w:r>
      <w:r w:rsidRPr="00923B1E">
        <w:rPr>
          <w:rFonts w:cstheme="minorHAnsi"/>
          <w:i/>
          <w:color w:val="231F20"/>
          <w:spacing w:val="-10"/>
          <w:sz w:val="20"/>
          <w:szCs w:val="20"/>
        </w:rPr>
        <w:t xml:space="preserve"> </w:t>
      </w:r>
      <w:r w:rsidRPr="00923B1E">
        <w:rPr>
          <w:rFonts w:cstheme="minorHAnsi"/>
          <w:i/>
          <w:color w:val="231F20"/>
          <w:sz w:val="20"/>
          <w:szCs w:val="20"/>
        </w:rPr>
        <w:t>conformidad</w:t>
      </w:r>
      <w:r w:rsidRPr="00923B1E">
        <w:rPr>
          <w:rFonts w:cstheme="minorHAnsi"/>
          <w:i/>
          <w:color w:val="231F20"/>
          <w:spacing w:val="-10"/>
          <w:sz w:val="20"/>
          <w:szCs w:val="20"/>
        </w:rPr>
        <w:t xml:space="preserve"> </w:t>
      </w:r>
      <w:r w:rsidRPr="00923B1E">
        <w:rPr>
          <w:rFonts w:cstheme="minorHAnsi"/>
          <w:i/>
          <w:color w:val="231F20"/>
          <w:sz w:val="20"/>
          <w:szCs w:val="20"/>
        </w:rPr>
        <w:t>con</w:t>
      </w:r>
      <w:r w:rsidRPr="00923B1E">
        <w:rPr>
          <w:rFonts w:cstheme="minorHAnsi"/>
          <w:i/>
          <w:color w:val="231F20"/>
          <w:spacing w:val="-10"/>
          <w:sz w:val="20"/>
          <w:szCs w:val="20"/>
        </w:rPr>
        <w:t xml:space="preserve"> </w:t>
      </w:r>
      <w:r w:rsidRPr="00923B1E">
        <w:rPr>
          <w:rFonts w:cstheme="minorHAnsi"/>
          <w:i/>
          <w:color w:val="231F20"/>
          <w:sz w:val="20"/>
          <w:szCs w:val="20"/>
        </w:rPr>
        <w:t>la</w:t>
      </w:r>
      <w:r w:rsidRPr="00923B1E">
        <w:rPr>
          <w:rFonts w:cstheme="minorHAnsi"/>
          <w:i/>
          <w:color w:val="231F20"/>
          <w:spacing w:val="-10"/>
          <w:sz w:val="20"/>
          <w:szCs w:val="20"/>
        </w:rPr>
        <w:t xml:space="preserve"> </w:t>
      </w:r>
      <w:r w:rsidRPr="00923B1E">
        <w:rPr>
          <w:rFonts w:cstheme="minorHAnsi"/>
          <w:i/>
          <w:color w:val="231F20"/>
          <w:sz w:val="20"/>
          <w:szCs w:val="20"/>
        </w:rPr>
        <w:t>presente</w:t>
      </w:r>
      <w:r w:rsidRPr="00923B1E">
        <w:rPr>
          <w:rFonts w:cstheme="minorHAnsi"/>
          <w:i/>
          <w:color w:val="231F20"/>
          <w:spacing w:val="-10"/>
          <w:sz w:val="20"/>
          <w:szCs w:val="20"/>
        </w:rPr>
        <w:t xml:space="preserve"> </w:t>
      </w:r>
      <w:r w:rsidRPr="00923B1E">
        <w:rPr>
          <w:rFonts w:cstheme="minorHAnsi"/>
          <w:i/>
          <w:color w:val="231F20"/>
          <w:spacing w:val="-5"/>
          <w:sz w:val="20"/>
          <w:szCs w:val="20"/>
        </w:rPr>
        <w:t>Ley,</w:t>
      </w:r>
      <w:r w:rsidRPr="00923B1E">
        <w:rPr>
          <w:rFonts w:cstheme="minorHAnsi"/>
          <w:i/>
          <w:color w:val="231F20"/>
          <w:spacing w:val="-10"/>
          <w:sz w:val="20"/>
          <w:szCs w:val="20"/>
        </w:rPr>
        <w:t xml:space="preserve"> </w:t>
      </w:r>
      <w:r w:rsidRPr="00923B1E">
        <w:rPr>
          <w:rFonts w:cstheme="minorHAnsi"/>
          <w:i/>
          <w:color w:val="231F20"/>
          <w:sz w:val="20"/>
          <w:szCs w:val="20"/>
        </w:rPr>
        <w:t>establezcan los decretos por los que se constituyan las áreas naturales protegidas, así como</w:t>
      </w:r>
      <w:r w:rsidRPr="00923B1E">
        <w:rPr>
          <w:rFonts w:cstheme="minorHAnsi"/>
          <w:i/>
          <w:color w:val="231F20"/>
          <w:spacing w:val="-12"/>
          <w:sz w:val="20"/>
          <w:szCs w:val="20"/>
        </w:rPr>
        <w:t xml:space="preserve"> </w:t>
      </w:r>
      <w:r w:rsidRPr="00923B1E">
        <w:rPr>
          <w:rFonts w:cstheme="minorHAnsi"/>
          <w:i/>
          <w:color w:val="231F20"/>
          <w:sz w:val="20"/>
          <w:szCs w:val="20"/>
        </w:rPr>
        <w:t>las</w:t>
      </w:r>
      <w:r w:rsidRPr="00923B1E">
        <w:rPr>
          <w:rFonts w:cstheme="minorHAnsi"/>
          <w:i/>
          <w:color w:val="231F20"/>
          <w:spacing w:val="-12"/>
          <w:sz w:val="20"/>
          <w:szCs w:val="20"/>
        </w:rPr>
        <w:t xml:space="preserve"> </w:t>
      </w:r>
      <w:r w:rsidRPr="00923B1E">
        <w:rPr>
          <w:rFonts w:cstheme="minorHAnsi"/>
          <w:i/>
          <w:color w:val="231F20"/>
          <w:sz w:val="20"/>
          <w:szCs w:val="20"/>
        </w:rPr>
        <w:t>demás</w:t>
      </w:r>
      <w:r w:rsidRPr="00923B1E">
        <w:rPr>
          <w:rFonts w:cstheme="minorHAnsi"/>
          <w:i/>
          <w:color w:val="231F20"/>
          <w:spacing w:val="-12"/>
          <w:sz w:val="20"/>
          <w:szCs w:val="20"/>
        </w:rPr>
        <w:t xml:space="preserve"> </w:t>
      </w:r>
      <w:r w:rsidRPr="00923B1E">
        <w:rPr>
          <w:rFonts w:cstheme="minorHAnsi"/>
          <w:i/>
          <w:color w:val="231F20"/>
          <w:sz w:val="20"/>
          <w:szCs w:val="20"/>
        </w:rPr>
        <w:t>disposiciones</w:t>
      </w:r>
      <w:r w:rsidRPr="00923B1E">
        <w:rPr>
          <w:rFonts w:cstheme="minorHAnsi"/>
          <w:i/>
          <w:color w:val="231F20"/>
          <w:spacing w:val="-12"/>
          <w:sz w:val="20"/>
          <w:szCs w:val="20"/>
        </w:rPr>
        <w:t xml:space="preserve"> </w:t>
      </w:r>
      <w:r w:rsidRPr="00923B1E">
        <w:rPr>
          <w:rFonts w:cstheme="minorHAnsi"/>
          <w:i/>
          <w:color w:val="231F20"/>
          <w:sz w:val="20"/>
          <w:szCs w:val="20"/>
        </w:rPr>
        <w:t>previstas</w:t>
      </w:r>
      <w:r w:rsidRPr="00923B1E">
        <w:rPr>
          <w:rFonts w:cstheme="minorHAnsi"/>
          <w:i/>
          <w:color w:val="231F20"/>
          <w:spacing w:val="-12"/>
          <w:sz w:val="20"/>
          <w:szCs w:val="20"/>
        </w:rPr>
        <w:t xml:space="preserve"> </w:t>
      </w:r>
      <w:r w:rsidRPr="00923B1E">
        <w:rPr>
          <w:rFonts w:cstheme="minorHAnsi"/>
          <w:i/>
          <w:color w:val="231F20"/>
          <w:sz w:val="20"/>
          <w:szCs w:val="20"/>
        </w:rPr>
        <w:t>en</w:t>
      </w:r>
      <w:r w:rsidRPr="00923B1E">
        <w:rPr>
          <w:rFonts w:cstheme="minorHAnsi"/>
          <w:i/>
          <w:color w:val="231F20"/>
          <w:spacing w:val="-12"/>
          <w:sz w:val="20"/>
          <w:szCs w:val="20"/>
        </w:rPr>
        <w:t xml:space="preserve"> </w:t>
      </w:r>
      <w:r w:rsidRPr="00923B1E">
        <w:rPr>
          <w:rFonts w:cstheme="minorHAnsi"/>
          <w:i/>
          <w:color w:val="231F20"/>
          <w:sz w:val="20"/>
          <w:szCs w:val="20"/>
        </w:rPr>
        <w:t>el</w:t>
      </w:r>
      <w:r w:rsidRPr="00923B1E">
        <w:rPr>
          <w:rFonts w:cstheme="minorHAnsi"/>
          <w:i/>
          <w:color w:val="231F20"/>
          <w:spacing w:val="-12"/>
          <w:sz w:val="20"/>
          <w:szCs w:val="20"/>
        </w:rPr>
        <w:t xml:space="preserve"> </w:t>
      </w:r>
      <w:r w:rsidRPr="00923B1E">
        <w:rPr>
          <w:rFonts w:cstheme="minorHAnsi"/>
          <w:i/>
          <w:color w:val="231F20"/>
          <w:sz w:val="20"/>
          <w:szCs w:val="20"/>
        </w:rPr>
        <w:t>programa</w:t>
      </w:r>
      <w:r w:rsidRPr="00923B1E">
        <w:rPr>
          <w:rFonts w:cstheme="minorHAnsi"/>
          <w:i/>
          <w:color w:val="231F20"/>
          <w:spacing w:val="-12"/>
          <w:sz w:val="20"/>
          <w:szCs w:val="20"/>
        </w:rPr>
        <w:t xml:space="preserve"> </w:t>
      </w:r>
      <w:r w:rsidRPr="00923B1E">
        <w:rPr>
          <w:rFonts w:cstheme="minorHAnsi"/>
          <w:i/>
          <w:color w:val="231F20"/>
          <w:sz w:val="20"/>
          <w:szCs w:val="20"/>
        </w:rPr>
        <w:t>de</w:t>
      </w:r>
      <w:r w:rsidRPr="00923B1E">
        <w:rPr>
          <w:rFonts w:cstheme="minorHAnsi"/>
          <w:i/>
          <w:color w:val="231F20"/>
          <w:spacing w:val="-12"/>
          <w:sz w:val="20"/>
          <w:szCs w:val="20"/>
        </w:rPr>
        <w:t xml:space="preserve"> </w:t>
      </w:r>
      <w:r w:rsidRPr="00923B1E">
        <w:rPr>
          <w:rFonts w:cstheme="minorHAnsi"/>
          <w:i/>
          <w:color w:val="231F20"/>
          <w:sz w:val="20"/>
          <w:szCs w:val="20"/>
        </w:rPr>
        <w:t>manejo</w:t>
      </w:r>
      <w:r w:rsidRPr="00923B1E">
        <w:rPr>
          <w:rFonts w:cstheme="minorHAnsi"/>
          <w:i/>
          <w:color w:val="231F20"/>
          <w:spacing w:val="-12"/>
          <w:sz w:val="20"/>
          <w:szCs w:val="20"/>
        </w:rPr>
        <w:t xml:space="preserve"> </w:t>
      </w:r>
      <w:r w:rsidRPr="00923B1E">
        <w:rPr>
          <w:rFonts w:cstheme="minorHAnsi"/>
          <w:i/>
          <w:color w:val="231F20"/>
          <w:sz w:val="20"/>
          <w:szCs w:val="20"/>
        </w:rPr>
        <w:t>respectivo, en su</w:t>
      </w:r>
      <w:r w:rsidRPr="00923B1E">
        <w:rPr>
          <w:rFonts w:cstheme="minorHAnsi"/>
          <w:i/>
          <w:color w:val="231F20"/>
          <w:spacing w:val="-2"/>
          <w:sz w:val="20"/>
          <w:szCs w:val="20"/>
        </w:rPr>
        <w:t xml:space="preserve"> </w:t>
      </w:r>
      <w:r w:rsidRPr="00923B1E">
        <w:rPr>
          <w:rFonts w:cstheme="minorHAnsi"/>
          <w:i/>
          <w:color w:val="231F20"/>
          <w:sz w:val="20"/>
          <w:szCs w:val="20"/>
        </w:rPr>
        <w:t>caso.</w:t>
      </w:r>
    </w:p>
    <w:p w:rsidR="00773017" w:rsidRPr="00923B1E" w:rsidRDefault="00773017" w:rsidP="00773017">
      <w:pPr>
        <w:pStyle w:val="Textoindependiente"/>
        <w:spacing w:before="107"/>
        <w:ind w:left="851" w:right="758"/>
        <w:jc w:val="both"/>
        <w:rPr>
          <w:rFonts w:cstheme="minorHAnsi"/>
          <w:i/>
          <w:color w:val="231F20"/>
          <w:sz w:val="20"/>
          <w:szCs w:val="20"/>
        </w:rPr>
      </w:pPr>
    </w:p>
    <w:p w:rsidR="00773017" w:rsidRPr="00923B1E" w:rsidRDefault="00773017" w:rsidP="00773017">
      <w:pPr>
        <w:pStyle w:val="Textoindependiente"/>
        <w:spacing w:before="107"/>
        <w:ind w:left="851" w:right="758"/>
        <w:jc w:val="both"/>
        <w:rPr>
          <w:rFonts w:cstheme="minorHAnsi"/>
          <w:i/>
          <w:color w:val="231F20"/>
          <w:sz w:val="20"/>
          <w:szCs w:val="20"/>
        </w:rPr>
      </w:pPr>
      <w:r w:rsidRPr="00923B1E">
        <w:rPr>
          <w:rFonts w:cstheme="minorHAnsi"/>
          <w:b/>
          <w:i/>
          <w:color w:val="231F20"/>
          <w:spacing w:val="-3"/>
          <w:sz w:val="20"/>
          <w:szCs w:val="20"/>
        </w:rPr>
        <w:t>ARTÍCULO</w:t>
      </w:r>
      <w:r w:rsidRPr="00923B1E">
        <w:rPr>
          <w:rFonts w:cstheme="minorHAnsi"/>
          <w:b/>
          <w:i/>
          <w:color w:val="231F20"/>
          <w:spacing w:val="-23"/>
          <w:sz w:val="20"/>
          <w:szCs w:val="20"/>
        </w:rPr>
        <w:t xml:space="preserve"> </w:t>
      </w:r>
      <w:r w:rsidRPr="00923B1E">
        <w:rPr>
          <w:rFonts w:cstheme="minorHAnsi"/>
          <w:b/>
          <w:i/>
          <w:color w:val="231F20"/>
          <w:sz w:val="20"/>
          <w:szCs w:val="20"/>
        </w:rPr>
        <w:t>19</w:t>
      </w:r>
      <w:r w:rsidRPr="00923B1E">
        <w:rPr>
          <w:rFonts w:cstheme="minorHAnsi"/>
          <w:b/>
          <w:i/>
          <w:color w:val="231F20"/>
          <w:spacing w:val="-23"/>
          <w:sz w:val="20"/>
          <w:szCs w:val="20"/>
        </w:rPr>
        <w:t xml:space="preserve"> </w:t>
      </w:r>
      <w:r w:rsidRPr="00923B1E">
        <w:rPr>
          <w:rFonts w:cstheme="minorHAnsi"/>
          <w:b/>
          <w:i/>
          <w:color w:val="231F20"/>
          <w:sz w:val="20"/>
          <w:szCs w:val="20"/>
        </w:rPr>
        <w:t>BIS</w:t>
      </w:r>
      <w:r w:rsidRPr="00923B1E">
        <w:rPr>
          <w:rFonts w:cstheme="minorHAnsi"/>
          <w:i/>
          <w:color w:val="231F20"/>
          <w:sz w:val="20"/>
          <w:szCs w:val="20"/>
        </w:rPr>
        <w:t>. -</w:t>
      </w:r>
      <w:r w:rsidRPr="00923B1E">
        <w:rPr>
          <w:rFonts w:cstheme="minorHAnsi"/>
          <w:i/>
          <w:color w:val="231F20"/>
          <w:spacing w:val="-23"/>
          <w:sz w:val="20"/>
          <w:szCs w:val="20"/>
        </w:rPr>
        <w:t xml:space="preserve"> </w:t>
      </w:r>
      <w:r w:rsidRPr="00923B1E">
        <w:rPr>
          <w:rFonts w:cstheme="minorHAnsi"/>
          <w:i/>
          <w:color w:val="231F20"/>
          <w:sz w:val="20"/>
          <w:szCs w:val="20"/>
        </w:rPr>
        <w:t>El</w:t>
      </w:r>
      <w:r w:rsidRPr="00923B1E">
        <w:rPr>
          <w:rFonts w:cstheme="minorHAnsi"/>
          <w:i/>
          <w:color w:val="231F20"/>
          <w:spacing w:val="-23"/>
          <w:sz w:val="20"/>
          <w:szCs w:val="20"/>
        </w:rPr>
        <w:t xml:space="preserve"> </w:t>
      </w:r>
      <w:r w:rsidRPr="00923B1E">
        <w:rPr>
          <w:rFonts w:cstheme="minorHAnsi"/>
          <w:i/>
          <w:color w:val="231F20"/>
          <w:sz w:val="20"/>
          <w:szCs w:val="20"/>
        </w:rPr>
        <w:t>ordenamiento</w:t>
      </w:r>
      <w:r w:rsidRPr="00923B1E">
        <w:rPr>
          <w:rFonts w:cstheme="minorHAnsi"/>
          <w:i/>
          <w:color w:val="231F20"/>
          <w:spacing w:val="-23"/>
          <w:sz w:val="20"/>
          <w:szCs w:val="20"/>
        </w:rPr>
        <w:t xml:space="preserve"> </w:t>
      </w:r>
      <w:r w:rsidRPr="00923B1E">
        <w:rPr>
          <w:rFonts w:cstheme="minorHAnsi"/>
          <w:i/>
          <w:color w:val="231F20"/>
          <w:sz w:val="20"/>
          <w:szCs w:val="20"/>
        </w:rPr>
        <w:t>ecológico</w:t>
      </w:r>
      <w:r w:rsidRPr="00923B1E">
        <w:rPr>
          <w:rFonts w:cstheme="minorHAnsi"/>
          <w:i/>
          <w:color w:val="231F20"/>
          <w:spacing w:val="-23"/>
          <w:sz w:val="20"/>
          <w:szCs w:val="20"/>
        </w:rPr>
        <w:t xml:space="preserve"> </w:t>
      </w:r>
      <w:r w:rsidRPr="00923B1E">
        <w:rPr>
          <w:rFonts w:cstheme="minorHAnsi"/>
          <w:i/>
          <w:color w:val="231F20"/>
          <w:sz w:val="20"/>
          <w:szCs w:val="20"/>
        </w:rPr>
        <w:t>del</w:t>
      </w:r>
      <w:r w:rsidRPr="00923B1E">
        <w:rPr>
          <w:rFonts w:cstheme="minorHAnsi"/>
          <w:i/>
          <w:color w:val="231F20"/>
          <w:spacing w:val="-23"/>
          <w:sz w:val="20"/>
          <w:szCs w:val="20"/>
        </w:rPr>
        <w:t xml:space="preserve"> </w:t>
      </w:r>
      <w:r w:rsidRPr="00923B1E">
        <w:rPr>
          <w:rFonts w:cstheme="minorHAnsi"/>
          <w:i/>
          <w:color w:val="231F20"/>
          <w:sz w:val="20"/>
          <w:szCs w:val="20"/>
        </w:rPr>
        <w:t>territorio</w:t>
      </w:r>
      <w:r w:rsidRPr="00923B1E">
        <w:rPr>
          <w:rFonts w:cstheme="minorHAnsi"/>
          <w:i/>
          <w:color w:val="231F20"/>
          <w:spacing w:val="-23"/>
          <w:sz w:val="20"/>
          <w:szCs w:val="20"/>
        </w:rPr>
        <w:t xml:space="preserve"> </w:t>
      </w:r>
      <w:r w:rsidRPr="00923B1E">
        <w:rPr>
          <w:rFonts w:cstheme="minorHAnsi"/>
          <w:i/>
          <w:color w:val="231F20"/>
          <w:sz w:val="20"/>
          <w:szCs w:val="20"/>
        </w:rPr>
        <w:t>nacional</w:t>
      </w:r>
      <w:r w:rsidRPr="00923B1E">
        <w:rPr>
          <w:rFonts w:cstheme="minorHAnsi"/>
          <w:i/>
          <w:color w:val="231F20"/>
          <w:spacing w:val="-23"/>
          <w:sz w:val="20"/>
          <w:szCs w:val="20"/>
        </w:rPr>
        <w:t xml:space="preserve"> </w:t>
      </w:r>
      <w:r w:rsidRPr="00923B1E">
        <w:rPr>
          <w:rFonts w:cstheme="minorHAnsi"/>
          <w:i/>
          <w:color w:val="231F20"/>
          <w:sz w:val="20"/>
          <w:szCs w:val="20"/>
        </w:rPr>
        <w:t>y</w:t>
      </w:r>
      <w:r w:rsidRPr="00923B1E">
        <w:rPr>
          <w:rFonts w:cstheme="minorHAnsi"/>
          <w:i/>
          <w:color w:val="231F20"/>
          <w:spacing w:val="-23"/>
          <w:sz w:val="20"/>
          <w:szCs w:val="20"/>
        </w:rPr>
        <w:t xml:space="preserve"> </w:t>
      </w:r>
      <w:r w:rsidRPr="00923B1E">
        <w:rPr>
          <w:rFonts w:cstheme="minorHAnsi"/>
          <w:i/>
          <w:color w:val="231F20"/>
          <w:sz w:val="20"/>
          <w:szCs w:val="20"/>
        </w:rPr>
        <w:t>de</w:t>
      </w:r>
      <w:r w:rsidRPr="00923B1E">
        <w:rPr>
          <w:rFonts w:cstheme="minorHAnsi"/>
          <w:i/>
          <w:color w:val="231F20"/>
          <w:spacing w:val="-23"/>
          <w:sz w:val="20"/>
          <w:szCs w:val="20"/>
        </w:rPr>
        <w:t xml:space="preserve"> </w:t>
      </w:r>
      <w:r w:rsidRPr="00923B1E">
        <w:rPr>
          <w:rFonts w:cstheme="minorHAnsi"/>
          <w:i/>
          <w:color w:val="231F20"/>
          <w:spacing w:val="-2"/>
          <w:sz w:val="20"/>
          <w:szCs w:val="20"/>
        </w:rPr>
        <w:t xml:space="preserve">las </w:t>
      </w:r>
      <w:r w:rsidRPr="00923B1E">
        <w:rPr>
          <w:rFonts w:cstheme="minorHAnsi"/>
          <w:i/>
          <w:color w:val="231F20"/>
          <w:sz w:val="20"/>
          <w:szCs w:val="20"/>
        </w:rPr>
        <w:t>zonas</w:t>
      </w:r>
      <w:r w:rsidRPr="00923B1E">
        <w:rPr>
          <w:rFonts w:cstheme="minorHAnsi"/>
          <w:i/>
          <w:color w:val="231F20"/>
          <w:spacing w:val="-6"/>
          <w:sz w:val="20"/>
          <w:szCs w:val="20"/>
        </w:rPr>
        <w:t xml:space="preserve"> </w:t>
      </w:r>
      <w:r w:rsidRPr="00923B1E">
        <w:rPr>
          <w:rFonts w:cstheme="minorHAnsi"/>
          <w:i/>
          <w:color w:val="231F20"/>
          <w:sz w:val="20"/>
          <w:szCs w:val="20"/>
        </w:rPr>
        <w:t>sobre</w:t>
      </w:r>
      <w:r w:rsidRPr="00923B1E">
        <w:rPr>
          <w:rFonts w:cstheme="minorHAnsi"/>
          <w:i/>
          <w:color w:val="231F20"/>
          <w:spacing w:val="-6"/>
          <w:sz w:val="20"/>
          <w:szCs w:val="20"/>
        </w:rPr>
        <w:t xml:space="preserve"> </w:t>
      </w:r>
      <w:r w:rsidRPr="00923B1E">
        <w:rPr>
          <w:rFonts w:cstheme="minorHAnsi"/>
          <w:i/>
          <w:color w:val="231F20"/>
          <w:sz w:val="20"/>
          <w:szCs w:val="20"/>
        </w:rPr>
        <w:t>las</w:t>
      </w:r>
      <w:r w:rsidRPr="00923B1E">
        <w:rPr>
          <w:rFonts w:cstheme="minorHAnsi"/>
          <w:i/>
          <w:color w:val="231F20"/>
          <w:spacing w:val="-6"/>
          <w:sz w:val="20"/>
          <w:szCs w:val="20"/>
        </w:rPr>
        <w:t xml:space="preserve"> </w:t>
      </w:r>
      <w:r w:rsidRPr="00923B1E">
        <w:rPr>
          <w:rFonts w:cstheme="minorHAnsi"/>
          <w:i/>
          <w:color w:val="231F20"/>
          <w:sz w:val="20"/>
          <w:szCs w:val="20"/>
        </w:rPr>
        <w:t>que</w:t>
      </w:r>
      <w:r w:rsidRPr="00923B1E">
        <w:rPr>
          <w:rFonts w:cstheme="minorHAnsi"/>
          <w:i/>
          <w:color w:val="231F20"/>
          <w:spacing w:val="-6"/>
          <w:sz w:val="20"/>
          <w:szCs w:val="20"/>
        </w:rPr>
        <w:t xml:space="preserve"> </w:t>
      </w:r>
      <w:r w:rsidRPr="00923B1E">
        <w:rPr>
          <w:rFonts w:cstheme="minorHAnsi"/>
          <w:i/>
          <w:color w:val="231F20"/>
          <w:sz w:val="20"/>
          <w:szCs w:val="20"/>
        </w:rPr>
        <w:t>la</w:t>
      </w:r>
      <w:r w:rsidRPr="00923B1E">
        <w:rPr>
          <w:rFonts w:cstheme="minorHAnsi"/>
          <w:i/>
          <w:color w:val="231F20"/>
          <w:spacing w:val="-6"/>
          <w:sz w:val="20"/>
          <w:szCs w:val="20"/>
        </w:rPr>
        <w:t xml:space="preserve"> </w:t>
      </w:r>
      <w:r w:rsidRPr="00923B1E">
        <w:rPr>
          <w:rFonts w:cstheme="minorHAnsi"/>
          <w:i/>
          <w:color w:val="231F20"/>
          <w:sz w:val="20"/>
          <w:szCs w:val="20"/>
        </w:rPr>
        <w:t>nación</w:t>
      </w:r>
      <w:r w:rsidRPr="00923B1E">
        <w:rPr>
          <w:rFonts w:cstheme="minorHAnsi"/>
          <w:i/>
          <w:color w:val="231F20"/>
          <w:spacing w:val="-5"/>
          <w:sz w:val="20"/>
          <w:szCs w:val="20"/>
        </w:rPr>
        <w:t xml:space="preserve"> </w:t>
      </w:r>
      <w:r w:rsidRPr="00923B1E">
        <w:rPr>
          <w:rFonts w:cstheme="minorHAnsi"/>
          <w:i/>
          <w:color w:val="231F20"/>
          <w:sz w:val="20"/>
          <w:szCs w:val="20"/>
        </w:rPr>
        <w:t>ejerce</w:t>
      </w:r>
      <w:r w:rsidRPr="00923B1E">
        <w:rPr>
          <w:rFonts w:cstheme="minorHAnsi"/>
          <w:i/>
          <w:color w:val="231F20"/>
          <w:spacing w:val="-5"/>
          <w:sz w:val="20"/>
          <w:szCs w:val="20"/>
        </w:rPr>
        <w:t xml:space="preserve"> </w:t>
      </w:r>
      <w:r w:rsidRPr="00923B1E">
        <w:rPr>
          <w:rFonts w:cstheme="minorHAnsi"/>
          <w:i/>
          <w:color w:val="231F20"/>
          <w:sz w:val="20"/>
          <w:szCs w:val="20"/>
        </w:rPr>
        <w:t>su</w:t>
      </w:r>
      <w:r w:rsidRPr="00923B1E">
        <w:rPr>
          <w:rFonts w:cstheme="minorHAnsi"/>
          <w:i/>
          <w:color w:val="231F20"/>
          <w:spacing w:val="-6"/>
          <w:sz w:val="20"/>
          <w:szCs w:val="20"/>
        </w:rPr>
        <w:t xml:space="preserve"> </w:t>
      </w:r>
      <w:r w:rsidRPr="00923B1E">
        <w:rPr>
          <w:rFonts w:cstheme="minorHAnsi"/>
          <w:i/>
          <w:color w:val="231F20"/>
          <w:sz w:val="20"/>
          <w:szCs w:val="20"/>
        </w:rPr>
        <w:t>soberanía</w:t>
      </w:r>
      <w:r w:rsidRPr="00923B1E">
        <w:rPr>
          <w:rFonts w:cstheme="minorHAnsi"/>
          <w:i/>
          <w:color w:val="231F20"/>
          <w:spacing w:val="-5"/>
          <w:sz w:val="20"/>
          <w:szCs w:val="20"/>
        </w:rPr>
        <w:t xml:space="preserve"> </w:t>
      </w:r>
      <w:r w:rsidRPr="00923B1E">
        <w:rPr>
          <w:rFonts w:cstheme="minorHAnsi"/>
          <w:i/>
          <w:color w:val="231F20"/>
          <w:sz w:val="20"/>
          <w:szCs w:val="20"/>
        </w:rPr>
        <w:t>y</w:t>
      </w:r>
      <w:r w:rsidRPr="00923B1E">
        <w:rPr>
          <w:rFonts w:cstheme="minorHAnsi"/>
          <w:i/>
          <w:color w:val="231F20"/>
          <w:spacing w:val="-6"/>
          <w:sz w:val="20"/>
          <w:szCs w:val="20"/>
        </w:rPr>
        <w:t xml:space="preserve"> </w:t>
      </w:r>
      <w:r w:rsidRPr="00923B1E">
        <w:rPr>
          <w:rFonts w:cstheme="minorHAnsi"/>
          <w:i/>
          <w:color w:val="231F20"/>
          <w:sz w:val="20"/>
          <w:szCs w:val="20"/>
        </w:rPr>
        <w:t>jurisdicción,</w:t>
      </w:r>
      <w:r w:rsidRPr="00923B1E">
        <w:rPr>
          <w:rFonts w:cstheme="minorHAnsi"/>
          <w:i/>
          <w:color w:val="231F20"/>
          <w:spacing w:val="-6"/>
          <w:sz w:val="20"/>
          <w:szCs w:val="20"/>
        </w:rPr>
        <w:t xml:space="preserve"> </w:t>
      </w:r>
      <w:r w:rsidRPr="00923B1E">
        <w:rPr>
          <w:rFonts w:cstheme="minorHAnsi"/>
          <w:i/>
          <w:color w:val="231F20"/>
          <w:sz w:val="20"/>
          <w:szCs w:val="20"/>
        </w:rPr>
        <w:t>se</w:t>
      </w:r>
      <w:r w:rsidRPr="00923B1E">
        <w:rPr>
          <w:rFonts w:cstheme="minorHAnsi"/>
          <w:i/>
          <w:color w:val="231F20"/>
          <w:spacing w:val="-6"/>
          <w:sz w:val="20"/>
          <w:szCs w:val="20"/>
        </w:rPr>
        <w:t xml:space="preserve"> </w:t>
      </w:r>
      <w:r w:rsidRPr="00923B1E">
        <w:rPr>
          <w:rFonts w:cstheme="minorHAnsi"/>
          <w:i/>
          <w:color w:val="231F20"/>
          <w:sz w:val="20"/>
          <w:szCs w:val="20"/>
        </w:rPr>
        <w:t>llevará a cabo a través de los programas de ordenamiento</w:t>
      </w:r>
      <w:r w:rsidRPr="00923B1E">
        <w:rPr>
          <w:rFonts w:cstheme="minorHAnsi"/>
          <w:i/>
          <w:color w:val="231F20"/>
          <w:spacing w:val="-17"/>
          <w:sz w:val="20"/>
          <w:szCs w:val="20"/>
        </w:rPr>
        <w:t xml:space="preserve"> </w:t>
      </w:r>
      <w:r w:rsidRPr="00923B1E">
        <w:rPr>
          <w:rFonts w:cstheme="minorHAnsi"/>
          <w:i/>
          <w:color w:val="231F20"/>
          <w:sz w:val="20"/>
          <w:szCs w:val="20"/>
        </w:rPr>
        <w:t>ecológico:</w:t>
      </w:r>
    </w:p>
    <w:p w:rsidR="00773017" w:rsidRPr="00923B1E" w:rsidRDefault="00773017" w:rsidP="00773017">
      <w:pPr>
        <w:pStyle w:val="Textoindependiente"/>
        <w:spacing w:before="83"/>
        <w:ind w:left="851" w:right="758"/>
        <w:rPr>
          <w:rFonts w:cstheme="minorHAnsi"/>
          <w:i/>
          <w:color w:val="231F20"/>
          <w:sz w:val="20"/>
          <w:szCs w:val="20"/>
        </w:rPr>
      </w:pPr>
      <w:r w:rsidRPr="00923B1E">
        <w:rPr>
          <w:rFonts w:cstheme="minorHAnsi"/>
          <w:i/>
          <w:color w:val="231F20"/>
          <w:sz w:val="20"/>
          <w:szCs w:val="20"/>
        </w:rPr>
        <w:t>I.- General del Territorio; II.- Regionales;</w:t>
      </w:r>
      <w:r w:rsidRPr="00923B1E">
        <w:rPr>
          <w:rFonts w:cstheme="minorHAnsi"/>
          <w:i/>
          <w:sz w:val="20"/>
          <w:szCs w:val="20"/>
        </w:rPr>
        <w:t xml:space="preserve"> </w:t>
      </w:r>
      <w:r w:rsidRPr="00923B1E">
        <w:rPr>
          <w:rFonts w:cstheme="minorHAnsi"/>
          <w:i/>
          <w:color w:val="231F20"/>
          <w:sz w:val="20"/>
          <w:szCs w:val="20"/>
        </w:rPr>
        <w:t>III.- Locales, y IV.- Marinos.</w:t>
      </w:r>
    </w:p>
    <w:p w:rsidR="00773017" w:rsidRPr="00923B1E" w:rsidRDefault="00773017" w:rsidP="00773017">
      <w:pPr>
        <w:pStyle w:val="Textoindependiente"/>
        <w:spacing w:before="83"/>
        <w:ind w:left="851" w:right="758"/>
        <w:rPr>
          <w:rFonts w:cstheme="minorHAnsi"/>
          <w:i/>
          <w:sz w:val="20"/>
          <w:szCs w:val="20"/>
        </w:rPr>
      </w:pPr>
    </w:p>
    <w:p w:rsidR="00773017" w:rsidRPr="00923B1E" w:rsidRDefault="00773017" w:rsidP="00773017">
      <w:pPr>
        <w:pStyle w:val="Textoindependiente"/>
        <w:ind w:left="851" w:right="758"/>
        <w:jc w:val="both"/>
        <w:rPr>
          <w:rFonts w:cstheme="minorHAnsi"/>
          <w:i/>
          <w:color w:val="231F20"/>
          <w:sz w:val="20"/>
          <w:szCs w:val="20"/>
        </w:rPr>
      </w:pPr>
    </w:p>
    <w:p w:rsidR="00773017" w:rsidRPr="00923B1E" w:rsidRDefault="00773017" w:rsidP="00773017">
      <w:pPr>
        <w:pStyle w:val="Textoindependiente"/>
        <w:ind w:left="851" w:right="758"/>
        <w:jc w:val="both"/>
        <w:rPr>
          <w:rFonts w:cstheme="minorHAnsi"/>
          <w:i/>
          <w:sz w:val="20"/>
          <w:szCs w:val="20"/>
        </w:rPr>
      </w:pPr>
      <w:r w:rsidRPr="00923B1E">
        <w:rPr>
          <w:rFonts w:cstheme="minorHAnsi"/>
          <w:b/>
          <w:i/>
          <w:color w:val="231F20"/>
          <w:sz w:val="20"/>
          <w:szCs w:val="20"/>
        </w:rPr>
        <w:t>ARTÍCULO 20 BIS-4.</w:t>
      </w:r>
      <w:r w:rsidRPr="00923B1E">
        <w:rPr>
          <w:rFonts w:cstheme="minorHAnsi"/>
          <w:i/>
          <w:color w:val="231F20"/>
          <w:sz w:val="20"/>
          <w:szCs w:val="20"/>
        </w:rPr>
        <w:t>- Los programas de ordenamiento ecológico local serán expedidos por las autoridades municipales, y en su caso del Distrito Federal, de conformidad con las leyes locales en materia ambiental, y tendrán por objeto:</w:t>
      </w:r>
    </w:p>
    <w:p w:rsidR="00773017" w:rsidRPr="00923B1E" w:rsidRDefault="00773017" w:rsidP="00773017">
      <w:pPr>
        <w:pStyle w:val="Textoindependiente"/>
        <w:spacing w:before="83"/>
        <w:ind w:left="851" w:right="758"/>
        <w:jc w:val="both"/>
        <w:rPr>
          <w:rFonts w:cstheme="minorHAnsi"/>
          <w:i/>
          <w:sz w:val="20"/>
          <w:szCs w:val="20"/>
        </w:rPr>
      </w:pPr>
      <w:r w:rsidRPr="00923B1E">
        <w:rPr>
          <w:rFonts w:cstheme="minorHAnsi"/>
          <w:i/>
          <w:color w:val="231F20"/>
          <w:sz w:val="20"/>
          <w:szCs w:val="20"/>
        </w:rPr>
        <w:t>I.- Determinar las distintas áreas ecológicas que se localicen en la zona o región</w:t>
      </w:r>
      <w:r w:rsidRPr="00923B1E">
        <w:rPr>
          <w:rFonts w:cstheme="minorHAnsi"/>
          <w:i/>
          <w:color w:val="231F20"/>
          <w:spacing w:val="-7"/>
          <w:sz w:val="20"/>
          <w:szCs w:val="20"/>
        </w:rPr>
        <w:t xml:space="preserve"> </w:t>
      </w:r>
      <w:r w:rsidRPr="00923B1E">
        <w:rPr>
          <w:rFonts w:cstheme="minorHAnsi"/>
          <w:i/>
          <w:color w:val="231F20"/>
          <w:sz w:val="20"/>
          <w:szCs w:val="20"/>
        </w:rPr>
        <w:t>de</w:t>
      </w:r>
      <w:r w:rsidRPr="00923B1E">
        <w:rPr>
          <w:rFonts w:cstheme="minorHAnsi"/>
          <w:i/>
          <w:color w:val="231F20"/>
          <w:spacing w:val="-8"/>
          <w:sz w:val="20"/>
          <w:szCs w:val="20"/>
        </w:rPr>
        <w:t xml:space="preserve"> </w:t>
      </w:r>
      <w:r w:rsidRPr="00923B1E">
        <w:rPr>
          <w:rFonts w:cstheme="minorHAnsi"/>
          <w:i/>
          <w:color w:val="231F20"/>
          <w:sz w:val="20"/>
          <w:szCs w:val="20"/>
        </w:rPr>
        <w:t>que</w:t>
      </w:r>
      <w:r w:rsidRPr="00923B1E">
        <w:rPr>
          <w:rFonts w:cstheme="minorHAnsi"/>
          <w:i/>
          <w:color w:val="231F20"/>
          <w:spacing w:val="-8"/>
          <w:sz w:val="20"/>
          <w:szCs w:val="20"/>
        </w:rPr>
        <w:t xml:space="preserve"> </w:t>
      </w:r>
      <w:r w:rsidRPr="00923B1E">
        <w:rPr>
          <w:rFonts w:cstheme="minorHAnsi"/>
          <w:i/>
          <w:color w:val="231F20"/>
          <w:sz w:val="20"/>
          <w:szCs w:val="20"/>
        </w:rPr>
        <w:t>se</w:t>
      </w:r>
      <w:r w:rsidRPr="00923B1E">
        <w:rPr>
          <w:rFonts w:cstheme="minorHAnsi"/>
          <w:i/>
          <w:color w:val="231F20"/>
          <w:spacing w:val="-8"/>
          <w:sz w:val="20"/>
          <w:szCs w:val="20"/>
        </w:rPr>
        <w:t xml:space="preserve"> </w:t>
      </w:r>
      <w:r w:rsidRPr="00923B1E">
        <w:rPr>
          <w:rFonts w:cstheme="minorHAnsi"/>
          <w:i/>
          <w:color w:val="231F20"/>
          <w:sz w:val="20"/>
          <w:szCs w:val="20"/>
        </w:rPr>
        <w:t>trate,</w:t>
      </w:r>
      <w:r w:rsidRPr="00923B1E">
        <w:rPr>
          <w:rFonts w:cstheme="minorHAnsi"/>
          <w:i/>
          <w:color w:val="231F20"/>
          <w:spacing w:val="-8"/>
          <w:sz w:val="20"/>
          <w:szCs w:val="20"/>
        </w:rPr>
        <w:t xml:space="preserve"> </w:t>
      </w:r>
      <w:r w:rsidRPr="00923B1E">
        <w:rPr>
          <w:rFonts w:cstheme="minorHAnsi"/>
          <w:i/>
          <w:color w:val="231F20"/>
          <w:sz w:val="20"/>
          <w:szCs w:val="20"/>
        </w:rPr>
        <w:t>describiendo</w:t>
      </w:r>
      <w:r w:rsidRPr="00923B1E">
        <w:rPr>
          <w:rFonts w:cstheme="minorHAnsi"/>
          <w:i/>
          <w:color w:val="231F20"/>
          <w:spacing w:val="-7"/>
          <w:sz w:val="20"/>
          <w:szCs w:val="20"/>
        </w:rPr>
        <w:t xml:space="preserve"> </w:t>
      </w:r>
      <w:r w:rsidRPr="00923B1E">
        <w:rPr>
          <w:rFonts w:cstheme="minorHAnsi"/>
          <w:i/>
          <w:color w:val="231F20"/>
          <w:sz w:val="20"/>
          <w:szCs w:val="20"/>
        </w:rPr>
        <w:t>sus</w:t>
      </w:r>
      <w:r w:rsidRPr="00923B1E">
        <w:rPr>
          <w:rFonts w:cstheme="minorHAnsi"/>
          <w:i/>
          <w:color w:val="231F20"/>
          <w:spacing w:val="-8"/>
          <w:sz w:val="20"/>
          <w:szCs w:val="20"/>
        </w:rPr>
        <w:t xml:space="preserve"> </w:t>
      </w:r>
      <w:r w:rsidRPr="00923B1E">
        <w:rPr>
          <w:rFonts w:cstheme="minorHAnsi"/>
          <w:i/>
          <w:color w:val="231F20"/>
          <w:sz w:val="20"/>
          <w:szCs w:val="20"/>
        </w:rPr>
        <w:t>atributos</w:t>
      </w:r>
      <w:r w:rsidRPr="00923B1E">
        <w:rPr>
          <w:rFonts w:cstheme="minorHAnsi"/>
          <w:i/>
          <w:color w:val="231F20"/>
          <w:spacing w:val="-8"/>
          <w:sz w:val="20"/>
          <w:szCs w:val="20"/>
        </w:rPr>
        <w:t xml:space="preserve"> </w:t>
      </w:r>
      <w:r w:rsidRPr="00923B1E">
        <w:rPr>
          <w:rFonts w:cstheme="minorHAnsi"/>
          <w:i/>
          <w:color w:val="231F20"/>
          <w:sz w:val="20"/>
          <w:szCs w:val="20"/>
        </w:rPr>
        <w:t>físicos,</w:t>
      </w:r>
      <w:r w:rsidRPr="00923B1E">
        <w:rPr>
          <w:rFonts w:cstheme="minorHAnsi"/>
          <w:i/>
          <w:color w:val="231F20"/>
          <w:spacing w:val="-8"/>
          <w:sz w:val="20"/>
          <w:szCs w:val="20"/>
        </w:rPr>
        <w:t xml:space="preserve"> </w:t>
      </w:r>
      <w:r w:rsidRPr="00923B1E">
        <w:rPr>
          <w:rFonts w:cstheme="minorHAnsi"/>
          <w:i/>
          <w:color w:val="231F20"/>
          <w:sz w:val="20"/>
          <w:szCs w:val="20"/>
        </w:rPr>
        <w:t>bióticos</w:t>
      </w:r>
      <w:r w:rsidRPr="00923B1E">
        <w:rPr>
          <w:rFonts w:cstheme="minorHAnsi"/>
          <w:i/>
          <w:color w:val="231F20"/>
          <w:spacing w:val="-8"/>
          <w:sz w:val="20"/>
          <w:szCs w:val="20"/>
        </w:rPr>
        <w:t xml:space="preserve"> </w:t>
      </w:r>
      <w:r w:rsidRPr="00923B1E">
        <w:rPr>
          <w:rFonts w:cstheme="minorHAnsi"/>
          <w:i/>
          <w:color w:val="231F20"/>
          <w:sz w:val="20"/>
          <w:szCs w:val="20"/>
        </w:rPr>
        <w:t>y</w:t>
      </w:r>
      <w:r w:rsidRPr="00923B1E">
        <w:rPr>
          <w:rFonts w:cstheme="minorHAnsi"/>
          <w:i/>
          <w:color w:val="231F20"/>
          <w:spacing w:val="-8"/>
          <w:sz w:val="20"/>
          <w:szCs w:val="20"/>
        </w:rPr>
        <w:t xml:space="preserve"> </w:t>
      </w:r>
      <w:r w:rsidRPr="00923B1E">
        <w:rPr>
          <w:rFonts w:cstheme="minorHAnsi"/>
          <w:i/>
          <w:color w:val="231F20"/>
          <w:sz w:val="20"/>
          <w:szCs w:val="20"/>
        </w:rPr>
        <w:t>socioeconómicos, así como el diagnóstico de sus condiciones ambientales, y de las tecnologías utilizadas por los habitantes del área de que se</w:t>
      </w:r>
      <w:r w:rsidRPr="00923B1E">
        <w:rPr>
          <w:rFonts w:cstheme="minorHAnsi"/>
          <w:i/>
          <w:color w:val="231F20"/>
          <w:spacing w:val="-26"/>
          <w:sz w:val="20"/>
          <w:szCs w:val="20"/>
        </w:rPr>
        <w:t xml:space="preserve"> </w:t>
      </w:r>
      <w:r w:rsidRPr="00923B1E">
        <w:rPr>
          <w:rFonts w:cstheme="minorHAnsi"/>
          <w:i/>
          <w:color w:val="231F20"/>
          <w:sz w:val="20"/>
          <w:szCs w:val="20"/>
        </w:rPr>
        <w:t>trate;</w:t>
      </w:r>
    </w:p>
    <w:p w:rsidR="00773017" w:rsidRPr="00923B1E" w:rsidRDefault="00773017" w:rsidP="00773017">
      <w:pPr>
        <w:pStyle w:val="Textoindependiente"/>
        <w:spacing w:before="84"/>
        <w:ind w:left="851" w:right="758"/>
        <w:jc w:val="both"/>
        <w:rPr>
          <w:rFonts w:cstheme="minorHAnsi"/>
          <w:i/>
          <w:sz w:val="20"/>
          <w:szCs w:val="20"/>
        </w:rPr>
      </w:pPr>
      <w:r w:rsidRPr="00923B1E">
        <w:rPr>
          <w:rFonts w:cstheme="minorHAnsi"/>
          <w:i/>
          <w:color w:val="231F20"/>
          <w:sz w:val="20"/>
          <w:szCs w:val="20"/>
        </w:rPr>
        <w:t xml:space="preserve">II.- </w:t>
      </w:r>
      <w:r w:rsidRPr="00923B1E">
        <w:rPr>
          <w:rFonts w:cstheme="minorHAnsi"/>
          <w:i/>
          <w:color w:val="231F20"/>
          <w:spacing w:val="-3"/>
          <w:sz w:val="20"/>
          <w:szCs w:val="20"/>
        </w:rPr>
        <w:t xml:space="preserve">Regular, </w:t>
      </w:r>
      <w:r w:rsidRPr="00923B1E">
        <w:rPr>
          <w:rFonts w:cstheme="minorHAnsi"/>
          <w:i/>
          <w:color w:val="231F20"/>
          <w:sz w:val="20"/>
          <w:szCs w:val="20"/>
        </w:rPr>
        <w:t xml:space="preserve">fuera de los centros de población, los usos del suelo con el propósito de proteger el ambiente y preservar, restaurar y aprovechar de </w:t>
      </w:r>
      <w:r w:rsidRPr="00923B1E">
        <w:rPr>
          <w:rFonts w:cstheme="minorHAnsi"/>
          <w:i/>
          <w:color w:val="231F20"/>
          <w:spacing w:val="-3"/>
          <w:sz w:val="20"/>
          <w:szCs w:val="20"/>
        </w:rPr>
        <w:t>manera</w:t>
      </w:r>
      <w:r w:rsidRPr="00923B1E">
        <w:rPr>
          <w:rFonts w:cstheme="minorHAnsi"/>
          <w:i/>
          <w:color w:val="231F20"/>
          <w:spacing w:val="-18"/>
          <w:sz w:val="20"/>
          <w:szCs w:val="20"/>
        </w:rPr>
        <w:t xml:space="preserve"> </w:t>
      </w:r>
      <w:r w:rsidRPr="00923B1E">
        <w:rPr>
          <w:rFonts w:cstheme="minorHAnsi"/>
          <w:i/>
          <w:color w:val="231F20"/>
          <w:spacing w:val="-3"/>
          <w:sz w:val="20"/>
          <w:szCs w:val="20"/>
        </w:rPr>
        <w:t>sustentable</w:t>
      </w:r>
      <w:r w:rsidRPr="00923B1E">
        <w:rPr>
          <w:rFonts w:cstheme="minorHAnsi"/>
          <w:i/>
          <w:color w:val="231F20"/>
          <w:spacing w:val="-18"/>
          <w:sz w:val="20"/>
          <w:szCs w:val="20"/>
        </w:rPr>
        <w:t xml:space="preserve"> </w:t>
      </w:r>
      <w:r w:rsidRPr="00923B1E">
        <w:rPr>
          <w:rFonts w:cstheme="minorHAnsi"/>
          <w:i/>
          <w:color w:val="231F20"/>
          <w:sz w:val="20"/>
          <w:szCs w:val="20"/>
        </w:rPr>
        <w:t>los</w:t>
      </w:r>
      <w:r w:rsidRPr="00923B1E">
        <w:rPr>
          <w:rFonts w:cstheme="minorHAnsi"/>
          <w:i/>
          <w:color w:val="231F20"/>
          <w:spacing w:val="-18"/>
          <w:sz w:val="20"/>
          <w:szCs w:val="20"/>
        </w:rPr>
        <w:t xml:space="preserve"> </w:t>
      </w:r>
      <w:r w:rsidRPr="00923B1E">
        <w:rPr>
          <w:rFonts w:cstheme="minorHAnsi"/>
          <w:i/>
          <w:color w:val="231F20"/>
          <w:spacing w:val="-3"/>
          <w:sz w:val="20"/>
          <w:szCs w:val="20"/>
        </w:rPr>
        <w:lastRenderedPageBreak/>
        <w:t>recursos</w:t>
      </w:r>
      <w:r w:rsidRPr="00923B1E">
        <w:rPr>
          <w:rFonts w:cstheme="minorHAnsi"/>
          <w:i/>
          <w:color w:val="231F20"/>
          <w:spacing w:val="-18"/>
          <w:sz w:val="20"/>
          <w:szCs w:val="20"/>
        </w:rPr>
        <w:t xml:space="preserve"> </w:t>
      </w:r>
      <w:r w:rsidRPr="00923B1E">
        <w:rPr>
          <w:rFonts w:cstheme="minorHAnsi"/>
          <w:i/>
          <w:color w:val="231F20"/>
          <w:spacing w:val="-3"/>
          <w:sz w:val="20"/>
          <w:szCs w:val="20"/>
        </w:rPr>
        <w:t>naturales</w:t>
      </w:r>
      <w:r w:rsidRPr="00923B1E">
        <w:rPr>
          <w:rFonts w:cstheme="minorHAnsi"/>
          <w:i/>
          <w:color w:val="231F20"/>
          <w:spacing w:val="-18"/>
          <w:sz w:val="20"/>
          <w:szCs w:val="20"/>
        </w:rPr>
        <w:t xml:space="preserve"> </w:t>
      </w:r>
      <w:r w:rsidRPr="00923B1E">
        <w:rPr>
          <w:rFonts w:cstheme="minorHAnsi"/>
          <w:i/>
          <w:color w:val="231F20"/>
          <w:spacing w:val="-3"/>
          <w:sz w:val="20"/>
          <w:szCs w:val="20"/>
        </w:rPr>
        <w:t>respectivos,</w:t>
      </w:r>
      <w:r w:rsidRPr="00923B1E">
        <w:rPr>
          <w:rFonts w:cstheme="minorHAnsi"/>
          <w:i/>
          <w:color w:val="231F20"/>
          <w:spacing w:val="-18"/>
          <w:sz w:val="20"/>
          <w:szCs w:val="20"/>
        </w:rPr>
        <w:t xml:space="preserve"> </w:t>
      </w:r>
      <w:r w:rsidRPr="00923B1E">
        <w:rPr>
          <w:rFonts w:cstheme="minorHAnsi"/>
          <w:i/>
          <w:color w:val="231F20"/>
          <w:spacing w:val="-3"/>
          <w:sz w:val="20"/>
          <w:szCs w:val="20"/>
        </w:rPr>
        <w:t>fundamentalmente</w:t>
      </w:r>
      <w:r w:rsidRPr="00923B1E">
        <w:rPr>
          <w:rFonts w:cstheme="minorHAnsi"/>
          <w:i/>
          <w:color w:val="231F20"/>
          <w:spacing w:val="-17"/>
          <w:sz w:val="20"/>
          <w:szCs w:val="20"/>
        </w:rPr>
        <w:t xml:space="preserve"> </w:t>
      </w:r>
      <w:r w:rsidRPr="00923B1E">
        <w:rPr>
          <w:rFonts w:cstheme="minorHAnsi"/>
          <w:i/>
          <w:color w:val="231F20"/>
          <w:sz w:val="20"/>
          <w:szCs w:val="20"/>
        </w:rPr>
        <w:t>en la</w:t>
      </w:r>
      <w:r w:rsidRPr="00923B1E">
        <w:rPr>
          <w:rFonts w:cstheme="minorHAnsi"/>
          <w:i/>
          <w:color w:val="231F20"/>
          <w:spacing w:val="-14"/>
          <w:sz w:val="20"/>
          <w:szCs w:val="20"/>
        </w:rPr>
        <w:t xml:space="preserve"> </w:t>
      </w:r>
      <w:r w:rsidRPr="00923B1E">
        <w:rPr>
          <w:rFonts w:cstheme="minorHAnsi"/>
          <w:i/>
          <w:color w:val="231F20"/>
          <w:sz w:val="20"/>
          <w:szCs w:val="20"/>
        </w:rPr>
        <w:t>realización</w:t>
      </w:r>
      <w:r w:rsidRPr="00923B1E">
        <w:rPr>
          <w:rFonts w:cstheme="minorHAnsi"/>
          <w:i/>
          <w:color w:val="231F20"/>
          <w:spacing w:val="-14"/>
          <w:sz w:val="20"/>
          <w:szCs w:val="20"/>
        </w:rPr>
        <w:t xml:space="preserve"> </w:t>
      </w:r>
      <w:r w:rsidRPr="00923B1E">
        <w:rPr>
          <w:rFonts w:cstheme="minorHAnsi"/>
          <w:i/>
          <w:color w:val="231F20"/>
          <w:sz w:val="20"/>
          <w:szCs w:val="20"/>
        </w:rPr>
        <w:t>de</w:t>
      </w:r>
      <w:r w:rsidRPr="00923B1E">
        <w:rPr>
          <w:rFonts w:cstheme="minorHAnsi"/>
          <w:i/>
          <w:color w:val="231F20"/>
          <w:spacing w:val="-14"/>
          <w:sz w:val="20"/>
          <w:szCs w:val="20"/>
        </w:rPr>
        <w:t xml:space="preserve"> </w:t>
      </w:r>
      <w:r w:rsidRPr="00923B1E">
        <w:rPr>
          <w:rFonts w:cstheme="minorHAnsi"/>
          <w:i/>
          <w:color w:val="231F20"/>
          <w:sz w:val="20"/>
          <w:szCs w:val="20"/>
        </w:rPr>
        <w:t>actividades</w:t>
      </w:r>
      <w:r w:rsidRPr="00923B1E">
        <w:rPr>
          <w:rFonts w:cstheme="minorHAnsi"/>
          <w:i/>
          <w:color w:val="231F20"/>
          <w:spacing w:val="-14"/>
          <w:sz w:val="20"/>
          <w:szCs w:val="20"/>
        </w:rPr>
        <w:t xml:space="preserve"> </w:t>
      </w:r>
      <w:r w:rsidRPr="00923B1E">
        <w:rPr>
          <w:rFonts w:cstheme="minorHAnsi"/>
          <w:i/>
          <w:color w:val="231F20"/>
          <w:sz w:val="20"/>
          <w:szCs w:val="20"/>
        </w:rPr>
        <w:t>productivas</w:t>
      </w:r>
      <w:r w:rsidRPr="00923B1E">
        <w:rPr>
          <w:rFonts w:cstheme="minorHAnsi"/>
          <w:i/>
          <w:color w:val="231F20"/>
          <w:spacing w:val="-14"/>
          <w:sz w:val="20"/>
          <w:szCs w:val="20"/>
        </w:rPr>
        <w:t xml:space="preserve"> </w:t>
      </w:r>
      <w:r w:rsidRPr="00923B1E">
        <w:rPr>
          <w:rFonts w:cstheme="minorHAnsi"/>
          <w:i/>
          <w:color w:val="231F20"/>
          <w:sz w:val="20"/>
          <w:szCs w:val="20"/>
        </w:rPr>
        <w:t>y</w:t>
      </w:r>
      <w:r w:rsidRPr="00923B1E">
        <w:rPr>
          <w:rFonts w:cstheme="minorHAnsi"/>
          <w:i/>
          <w:color w:val="231F20"/>
          <w:spacing w:val="-14"/>
          <w:sz w:val="20"/>
          <w:szCs w:val="20"/>
        </w:rPr>
        <w:t xml:space="preserve"> </w:t>
      </w:r>
      <w:r w:rsidRPr="00923B1E">
        <w:rPr>
          <w:rFonts w:cstheme="minorHAnsi"/>
          <w:i/>
          <w:color w:val="231F20"/>
          <w:sz w:val="20"/>
          <w:szCs w:val="20"/>
        </w:rPr>
        <w:t>la</w:t>
      </w:r>
      <w:r w:rsidRPr="00923B1E">
        <w:rPr>
          <w:rFonts w:cstheme="minorHAnsi"/>
          <w:i/>
          <w:color w:val="231F20"/>
          <w:spacing w:val="-14"/>
          <w:sz w:val="20"/>
          <w:szCs w:val="20"/>
        </w:rPr>
        <w:t xml:space="preserve"> </w:t>
      </w:r>
      <w:r w:rsidRPr="00923B1E">
        <w:rPr>
          <w:rFonts w:cstheme="minorHAnsi"/>
          <w:i/>
          <w:color w:val="231F20"/>
          <w:sz w:val="20"/>
          <w:szCs w:val="20"/>
        </w:rPr>
        <w:t>localización</w:t>
      </w:r>
      <w:r w:rsidRPr="00923B1E">
        <w:rPr>
          <w:rFonts w:cstheme="minorHAnsi"/>
          <w:i/>
          <w:color w:val="231F20"/>
          <w:spacing w:val="-14"/>
          <w:sz w:val="20"/>
          <w:szCs w:val="20"/>
        </w:rPr>
        <w:t xml:space="preserve"> </w:t>
      </w:r>
      <w:r w:rsidRPr="00923B1E">
        <w:rPr>
          <w:rFonts w:cstheme="minorHAnsi"/>
          <w:i/>
          <w:color w:val="231F20"/>
          <w:sz w:val="20"/>
          <w:szCs w:val="20"/>
        </w:rPr>
        <w:t>de</w:t>
      </w:r>
      <w:r w:rsidRPr="00923B1E">
        <w:rPr>
          <w:rFonts w:cstheme="minorHAnsi"/>
          <w:i/>
          <w:color w:val="231F20"/>
          <w:spacing w:val="-14"/>
          <w:sz w:val="20"/>
          <w:szCs w:val="20"/>
        </w:rPr>
        <w:t xml:space="preserve"> </w:t>
      </w:r>
      <w:r w:rsidRPr="00923B1E">
        <w:rPr>
          <w:rFonts w:cstheme="minorHAnsi"/>
          <w:i/>
          <w:color w:val="231F20"/>
          <w:sz w:val="20"/>
          <w:szCs w:val="20"/>
        </w:rPr>
        <w:t>asentamientos humanos,</w:t>
      </w:r>
      <w:r w:rsidRPr="00923B1E">
        <w:rPr>
          <w:rFonts w:cstheme="minorHAnsi"/>
          <w:i/>
          <w:color w:val="231F20"/>
          <w:spacing w:val="-2"/>
          <w:sz w:val="20"/>
          <w:szCs w:val="20"/>
        </w:rPr>
        <w:t xml:space="preserve"> </w:t>
      </w:r>
      <w:r w:rsidRPr="00923B1E">
        <w:rPr>
          <w:rFonts w:cstheme="minorHAnsi"/>
          <w:i/>
          <w:color w:val="231F20"/>
          <w:sz w:val="20"/>
          <w:szCs w:val="20"/>
        </w:rPr>
        <w:t>y</w:t>
      </w:r>
    </w:p>
    <w:p w:rsidR="00773017" w:rsidRPr="00923B1E" w:rsidRDefault="00773017" w:rsidP="00773017">
      <w:pPr>
        <w:pStyle w:val="Textoindependiente"/>
        <w:spacing w:before="84"/>
        <w:ind w:left="851" w:right="758"/>
        <w:jc w:val="both"/>
        <w:rPr>
          <w:rFonts w:cstheme="minorHAnsi"/>
          <w:i/>
          <w:color w:val="231F20"/>
          <w:sz w:val="20"/>
          <w:szCs w:val="20"/>
        </w:rPr>
      </w:pPr>
      <w:r w:rsidRPr="00923B1E">
        <w:rPr>
          <w:rFonts w:cstheme="minorHAnsi"/>
          <w:i/>
          <w:color w:val="231F20"/>
          <w:sz w:val="20"/>
          <w:szCs w:val="20"/>
        </w:rPr>
        <w:t>III.- Establecer los criterios de regulación ecológica para la protección, preservación, restauración y aprovechamiento sustentable de los recursos naturales</w:t>
      </w:r>
      <w:r w:rsidRPr="00923B1E">
        <w:rPr>
          <w:rFonts w:cstheme="minorHAnsi"/>
          <w:i/>
          <w:color w:val="231F20"/>
          <w:spacing w:val="-20"/>
          <w:sz w:val="20"/>
          <w:szCs w:val="20"/>
        </w:rPr>
        <w:t xml:space="preserve"> </w:t>
      </w:r>
      <w:r w:rsidRPr="00923B1E">
        <w:rPr>
          <w:rFonts w:cstheme="minorHAnsi"/>
          <w:i/>
          <w:color w:val="231F20"/>
          <w:sz w:val="20"/>
          <w:szCs w:val="20"/>
        </w:rPr>
        <w:t>dentro</w:t>
      </w:r>
      <w:r w:rsidRPr="00923B1E">
        <w:rPr>
          <w:rFonts w:cstheme="minorHAnsi"/>
          <w:i/>
          <w:color w:val="231F20"/>
          <w:spacing w:val="-20"/>
          <w:sz w:val="20"/>
          <w:szCs w:val="20"/>
        </w:rPr>
        <w:t xml:space="preserve"> </w:t>
      </w:r>
      <w:r w:rsidRPr="00923B1E">
        <w:rPr>
          <w:rFonts w:cstheme="minorHAnsi"/>
          <w:i/>
          <w:color w:val="231F20"/>
          <w:sz w:val="20"/>
          <w:szCs w:val="20"/>
        </w:rPr>
        <w:t>de</w:t>
      </w:r>
      <w:r w:rsidRPr="00923B1E">
        <w:rPr>
          <w:rFonts w:cstheme="minorHAnsi"/>
          <w:i/>
          <w:color w:val="231F20"/>
          <w:spacing w:val="-20"/>
          <w:sz w:val="20"/>
          <w:szCs w:val="20"/>
        </w:rPr>
        <w:t xml:space="preserve"> </w:t>
      </w:r>
      <w:r w:rsidRPr="00923B1E">
        <w:rPr>
          <w:rFonts w:cstheme="minorHAnsi"/>
          <w:i/>
          <w:color w:val="231F20"/>
          <w:sz w:val="20"/>
          <w:szCs w:val="20"/>
        </w:rPr>
        <w:t>los</w:t>
      </w:r>
      <w:r w:rsidRPr="00923B1E">
        <w:rPr>
          <w:rFonts w:cstheme="minorHAnsi"/>
          <w:i/>
          <w:color w:val="231F20"/>
          <w:spacing w:val="-20"/>
          <w:sz w:val="20"/>
          <w:szCs w:val="20"/>
        </w:rPr>
        <w:t xml:space="preserve"> </w:t>
      </w:r>
      <w:r w:rsidRPr="00923B1E">
        <w:rPr>
          <w:rFonts w:cstheme="minorHAnsi"/>
          <w:i/>
          <w:color w:val="231F20"/>
          <w:sz w:val="20"/>
          <w:szCs w:val="20"/>
        </w:rPr>
        <w:t>centros</w:t>
      </w:r>
      <w:r w:rsidRPr="00923B1E">
        <w:rPr>
          <w:rFonts w:cstheme="minorHAnsi"/>
          <w:i/>
          <w:color w:val="231F20"/>
          <w:spacing w:val="-20"/>
          <w:sz w:val="20"/>
          <w:szCs w:val="20"/>
        </w:rPr>
        <w:t xml:space="preserve"> </w:t>
      </w:r>
      <w:r w:rsidRPr="00923B1E">
        <w:rPr>
          <w:rFonts w:cstheme="minorHAnsi"/>
          <w:i/>
          <w:color w:val="231F20"/>
          <w:sz w:val="20"/>
          <w:szCs w:val="20"/>
        </w:rPr>
        <w:t>de</w:t>
      </w:r>
      <w:r w:rsidRPr="00923B1E">
        <w:rPr>
          <w:rFonts w:cstheme="minorHAnsi"/>
          <w:i/>
          <w:color w:val="231F20"/>
          <w:spacing w:val="-20"/>
          <w:sz w:val="20"/>
          <w:szCs w:val="20"/>
        </w:rPr>
        <w:t xml:space="preserve"> </w:t>
      </w:r>
      <w:r w:rsidRPr="00923B1E">
        <w:rPr>
          <w:rFonts w:cstheme="minorHAnsi"/>
          <w:i/>
          <w:color w:val="231F20"/>
          <w:sz w:val="20"/>
          <w:szCs w:val="20"/>
        </w:rPr>
        <w:t>población,</w:t>
      </w:r>
      <w:r w:rsidRPr="00923B1E">
        <w:rPr>
          <w:rFonts w:cstheme="minorHAnsi"/>
          <w:i/>
          <w:color w:val="231F20"/>
          <w:spacing w:val="-20"/>
          <w:sz w:val="20"/>
          <w:szCs w:val="20"/>
        </w:rPr>
        <w:t xml:space="preserve"> </w:t>
      </w:r>
      <w:r w:rsidRPr="00923B1E">
        <w:rPr>
          <w:rFonts w:cstheme="minorHAnsi"/>
          <w:i/>
          <w:color w:val="231F20"/>
          <w:sz w:val="20"/>
          <w:szCs w:val="20"/>
        </w:rPr>
        <w:t>a</w:t>
      </w:r>
      <w:r w:rsidRPr="00923B1E">
        <w:rPr>
          <w:rFonts w:cstheme="minorHAnsi"/>
          <w:i/>
          <w:color w:val="231F20"/>
          <w:spacing w:val="-20"/>
          <w:sz w:val="20"/>
          <w:szCs w:val="20"/>
        </w:rPr>
        <w:t xml:space="preserve"> </w:t>
      </w:r>
      <w:r w:rsidRPr="00923B1E">
        <w:rPr>
          <w:rFonts w:cstheme="minorHAnsi"/>
          <w:i/>
          <w:color w:val="231F20"/>
          <w:sz w:val="20"/>
          <w:szCs w:val="20"/>
        </w:rPr>
        <w:t>fin</w:t>
      </w:r>
      <w:r w:rsidRPr="00923B1E">
        <w:rPr>
          <w:rFonts w:cstheme="minorHAnsi"/>
          <w:i/>
          <w:color w:val="231F20"/>
          <w:spacing w:val="-20"/>
          <w:sz w:val="20"/>
          <w:szCs w:val="20"/>
        </w:rPr>
        <w:t xml:space="preserve"> </w:t>
      </w:r>
      <w:r w:rsidRPr="00923B1E">
        <w:rPr>
          <w:rFonts w:cstheme="minorHAnsi"/>
          <w:i/>
          <w:color w:val="231F20"/>
          <w:sz w:val="20"/>
          <w:szCs w:val="20"/>
        </w:rPr>
        <w:t>de</w:t>
      </w:r>
      <w:r w:rsidRPr="00923B1E">
        <w:rPr>
          <w:rFonts w:cstheme="minorHAnsi"/>
          <w:i/>
          <w:color w:val="231F20"/>
          <w:spacing w:val="-20"/>
          <w:sz w:val="20"/>
          <w:szCs w:val="20"/>
        </w:rPr>
        <w:t xml:space="preserve"> </w:t>
      </w:r>
      <w:r w:rsidRPr="00923B1E">
        <w:rPr>
          <w:rFonts w:cstheme="minorHAnsi"/>
          <w:i/>
          <w:color w:val="231F20"/>
          <w:sz w:val="20"/>
          <w:szCs w:val="20"/>
        </w:rPr>
        <w:t>que</w:t>
      </w:r>
      <w:r w:rsidRPr="00923B1E">
        <w:rPr>
          <w:rFonts w:cstheme="minorHAnsi"/>
          <w:i/>
          <w:color w:val="231F20"/>
          <w:spacing w:val="-20"/>
          <w:sz w:val="20"/>
          <w:szCs w:val="20"/>
        </w:rPr>
        <w:t xml:space="preserve"> </w:t>
      </w:r>
      <w:r w:rsidRPr="00923B1E">
        <w:rPr>
          <w:rFonts w:cstheme="minorHAnsi"/>
          <w:i/>
          <w:color w:val="231F20"/>
          <w:sz w:val="20"/>
          <w:szCs w:val="20"/>
        </w:rPr>
        <w:t>sean</w:t>
      </w:r>
      <w:r w:rsidRPr="00923B1E">
        <w:rPr>
          <w:rFonts w:cstheme="minorHAnsi"/>
          <w:i/>
          <w:color w:val="231F20"/>
          <w:spacing w:val="-20"/>
          <w:sz w:val="20"/>
          <w:szCs w:val="20"/>
        </w:rPr>
        <w:t xml:space="preserve"> </w:t>
      </w:r>
      <w:r w:rsidRPr="00923B1E">
        <w:rPr>
          <w:rFonts w:cstheme="minorHAnsi"/>
          <w:i/>
          <w:color w:val="231F20"/>
          <w:sz w:val="20"/>
          <w:szCs w:val="20"/>
        </w:rPr>
        <w:t>considerados en los planes o programas de desarrollo urbano</w:t>
      </w:r>
      <w:r w:rsidRPr="00923B1E">
        <w:rPr>
          <w:rFonts w:cstheme="minorHAnsi"/>
          <w:i/>
          <w:color w:val="231F20"/>
          <w:spacing w:val="-20"/>
          <w:sz w:val="20"/>
          <w:szCs w:val="20"/>
        </w:rPr>
        <w:t xml:space="preserve"> </w:t>
      </w:r>
      <w:r w:rsidRPr="00923B1E">
        <w:rPr>
          <w:rFonts w:cstheme="minorHAnsi"/>
          <w:i/>
          <w:color w:val="231F20"/>
          <w:sz w:val="20"/>
          <w:szCs w:val="20"/>
        </w:rPr>
        <w:t>correspondientes.</w:t>
      </w:r>
    </w:p>
    <w:p w:rsidR="00773017" w:rsidRPr="00923B1E" w:rsidRDefault="00773017" w:rsidP="00773017">
      <w:pPr>
        <w:pStyle w:val="Textoindependiente"/>
        <w:spacing w:before="84"/>
        <w:ind w:left="851" w:right="758"/>
        <w:jc w:val="both"/>
        <w:rPr>
          <w:rFonts w:cstheme="minorHAnsi"/>
          <w:i/>
          <w:sz w:val="20"/>
          <w:szCs w:val="20"/>
        </w:rPr>
      </w:pPr>
    </w:p>
    <w:p w:rsidR="00773017" w:rsidRPr="00923B1E" w:rsidRDefault="00773017" w:rsidP="00773017">
      <w:pPr>
        <w:pStyle w:val="Textoindependiente"/>
        <w:spacing w:before="84"/>
        <w:ind w:left="851" w:right="758"/>
        <w:jc w:val="both"/>
        <w:rPr>
          <w:rFonts w:cstheme="minorHAnsi"/>
          <w:i/>
          <w:sz w:val="20"/>
          <w:szCs w:val="20"/>
        </w:rPr>
      </w:pPr>
      <w:r w:rsidRPr="00923B1E">
        <w:rPr>
          <w:rFonts w:cstheme="minorHAnsi"/>
          <w:b/>
          <w:i/>
          <w:color w:val="231F20"/>
          <w:sz w:val="20"/>
          <w:szCs w:val="20"/>
        </w:rPr>
        <w:t>ARTÍCULO</w:t>
      </w:r>
      <w:r w:rsidRPr="00923B1E">
        <w:rPr>
          <w:rFonts w:cstheme="minorHAnsi"/>
          <w:b/>
          <w:i/>
          <w:color w:val="231F20"/>
          <w:spacing w:val="-22"/>
          <w:sz w:val="20"/>
          <w:szCs w:val="20"/>
        </w:rPr>
        <w:t xml:space="preserve"> </w:t>
      </w:r>
      <w:r w:rsidRPr="00923B1E">
        <w:rPr>
          <w:rFonts w:cstheme="minorHAnsi"/>
          <w:b/>
          <w:i/>
          <w:color w:val="231F20"/>
          <w:sz w:val="20"/>
          <w:szCs w:val="20"/>
        </w:rPr>
        <w:t>20</w:t>
      </w:r>
      <w:r w:rsidRPr="00923B1E">
        <w:rPr>
          <w:rFonts w:cstheme="minorHAnsi"/>
          <w:b/>
          <w:i/>
          <w:color w:val="231F20"/>
          <w:spacing w:val="-22"/>
          <w:sz w:val="20"/>
          <w:szCs w:val="20"/>
        </w:rPr>
        <w:t xml:space="preserve"> </w:t>
      </w:r>
      <w:r w:rsidRPr="00923B1E">
        <w:rPr>
          <w:rFonts w:cstheme="minorHAnsi"/>
          <w:b/>
          <w:i/>
          <w:color w:val="231F20"/>
          <w:sz w:val="20"/>
          <w:szCs w:val="20"/>
        </w:rPr>
        <w:t>BIS-5.-</w:t>
      </w:r>
      <w:r w:rsidRPr="00923B1E">
        <w:rPr>
          <w:rFonts w:cstheme="minorHAnsi"/>
          <w:i/>
          <w:color w:val="231F20"/>
          <w:spacing w:val="-22"/>
          <w:sz w:val="20"/>
          <w:szCs w:val="20"/>
        </w:rPr>
        <w:t xml:space="preserve"> </w:t>
      </w:r>
      <w:r w:rsidRPr="00923B1E">
        <w:rPr>
          <w:rFonts w:cstheme="minorHAnsi"/>
          <w:i/>
          <w:color w:val="231F20"/>
          <w:sz w:val="20"/>
          <w:szCs w:val="20"/>
        </w:rPr>
        <w:t>Los</w:t>
      </w:r>
      <w:r w:rsidRPr="00923B1E">
        <w:rPr>
          <w:rFonts w:cstheme="minorHAnsi"/>
          <w:i/>
          <w:color w:val="231F20"/>
          <w:spacing w:val="-22"/>
          <w:sz w:val="20"/>
          <w:szCs w:val="20"/>
        </w:rPr>
        <w:t xml:space="preserve"> </w:t>
      </w:r>
      <w:r w:rsidRPr="00923B1E">
        <w:rPr>
          <w:rFonts w:cstheme="minorHAnsi"/>
          <w:i/>
          <w:color w:val="231F20"/>
          <w:sz w:val="20"/>
          <w:szCs w:val="20"/>
        </w:rPr>
        <w:t>procedimientos</w:t>
      </w:r>
      <w:r w:rsidRPr="00923B1E">
        <w:rPr>
          <w:rFonts w:cstheme="minorHAnsi"/>
          <w:i/>
          <w:color w:val="231F20"/>
          <w:spacing w:val="-22"/>
          <w:sz w:val="20"/>
          <w:szCs w:val="20"/>
        </w:rPr>
        <w:t xml:space="preserve"> </w:t>
      </w:r>
      <w:r w:rsidRPr="00923B1E">
        <w:rPr>
          <w:rFonts w:cstheme="minorHAnsi"/>
          <w:i/>
          <w:color w:val="231F20"/>
          <w:sz w:val="20"/>
          <w:szCs w:val="20"/>
        </w:rPr>
        <w:t>bajo</w:t>
      </w:r>
      <w:r w:rsidRPr="00923B1E">
        <w:rPr>
          <w:rFonts w:cstheme="minorHAnsi"/>
          <w:i/>
          <w:color w:val="231F20"/>
          <w:spacing w:val="-22"/>
          <w:sz w:val="20"/>
          <w:szCs w:val="20"/>
        </w:rPr>
        <w:t xml:space="preserve"> </w:t>
      </w:r>
      <w:r w:rsidRPr="00923B1E">
        <w:rPr>
          <w:rFonts w:cstheme="minorHAnsi"/>
          <w:i/>
          <w:color w:val="231F20"/>
          <w:sz w:val="20"/>
          <w:szCs w:val="20"/>
        </w:rPr>
        <w:t>los</w:t>
      </w:r>
      <w:r w:rsidRPr="00923B1E">
        <w:rPr>
          <w:rFonts w:cstheme="minorHAnsi"/>
          <w:i/>
          <w:color w:val="231F20"/>
          <w:spacing w:val="-22"/>
          <w:sz w:val="20"/>
          <w:szCs w:val="20"/>
        </w:rPr>
        <w:t xml:space="preserve"> </w:t>
      </w:r>
      <w:r w:rsidRPr="00923B1E">
        <w:rPr>
          <w:rFonts w:cstheme="minorHAnsi"/>
          <w:i/>
          <w:color w:val="231F20"/>
          <w:sz w:val="20"/>
          <w:szCs w:val="20"/>
        </w:rPr>
        <w:t>cuales</w:t>
      </w:r>
      <w:r w:rsidRPr="00923B1E">
        <w:rPr>
          <w:rFonts w:cstheme="minorHAnsi"/>
          <w:i/>
          <w:color w:val="231F20"/>
          <w:spacing w:val="-22"/>
          <w:sz w:val="20"/>
          <w:szCs w:val="20"/>
        </w:rPr>
        <w:t xml:space="preserve"> </w:t>
      </w:r>
      <w:r w:rsidRPr="00923B1E">
        <w:rPr>
          <w:rFonts w:cstheme="minorHAnsi"/>
          <w:i/>
          <w:color w:val="231F20"/>
          <w:sz w:val="20"/>
          <w:szCs w:val="20"/>
        </w:rPr>
        <w:t>serán</w:t>
      </w:r>
      <w:r w:rsidRPr="00923B1E">
        <w:rPr>
          <w:rFonts w:cstheme="minorHAnsi"/>
          <w:i/>
          <w:color w:val="231F20"/>
          <w:spacing w:val="-22"/>
          <w:sz w:val="20"/>
          <w:szCs w:val="20"/>
        </w:rPr>
        <w:t xml:space="preserve"> </w:t>
      </w:r>
      <w:r w:rsidRPr="00923B1E">
        <w:rPr>
          <w:rFonts w:cstheme="minorHAnsi"/>
          <w:i/>
          <w:color w:val="231F20"/>
          <w:sz w:val="20"/>
          <w:szCs w:val="20"/>
        </w:rPr>
        <w:t>formulados, aprobados, expedidos, evaluados y modificados los programas de ordenamiento ecológico local, serán determinados en las leyes estatales o del Distrito Federal en la materia, conforme a las siguientes</w:t>
      </w:r>
      <w:r w:rsidRPr="00923B1E">
        <w:rPr>
          <w:rFonts w:cstheme="minorHAnsi"/>
          <w:i/>
          <w:color w:val="231F20"/>
          <w:spacing w:val="-13"/>
          <w:sz w:val="20"/>
          <w:szCs w:val="20"/>
        </w:rPr>
        <w:t xml:space="preserve"> </w:t>
      </w:r>
      <w:r w:rsidRPr="00923B1E">
        <w:rPr>
          <w:rFonts w:cstheme="minorHAnsi"/>
          <w:i/>
          <w:color w:val="231F20"/>
          <w:sz w:val="20"/>
          <w:szCs w:val="20"/>
        </w:rPr>
        <w:t>bases:</w:t>
      </w:r>
    </w:p>
    <w:p w:rsidR="00773017" w:rsidRPr="00923B1E" w:rsidRDefault="00773017" w:rsidP="00773017">
      <w:pPr>
        <w:pStyle w:val="Textoindependiente"/>
        <w:spacing w:before="83"/>
        <w:ind w:left="851" w:right="758"/>
        <w:jc w:val="both"/>
        <w:rPr>
          <w:rFonts w:cstheme="minorHAnsi"/>
          <w:i/>
          <w:sz w:val="20"/>
          <w:szCs w:val="20"/>
        </w:rPr>
      </w:pPr>
      <w:r w:rsidRPr="00923B1E">
        <w:rPr>
          <w:rFonts w:cstheme="minorHAnsi"/>
          <w:i/>
          <w:color w:val="231F20"/>
          <w:sz w:val="20"/>
          <w:szCs w:val="20"/>
        </w:rPr>
        <w:t>I.- Existirá congruencia entre los programas de ordenamientos ecológicos marinos, en su caso, y general del territorio y regionales,</w:t>
      </w:r>
      <w:r w:rsidRPr="00923B1E">
        <w:rPr>
          <w:rFonts w:cstheme="minorHAnsi"/>
          <w:i/>
          <w:color w:val="231F20"/>
          <w:spacing w:val="-13"/>
          <w:sz w:val="20"/>
          <w:szCs w:val="20"/>
        </w:rPr>
        <w:t xml:space="preserve"> </w:t>
      </w:r>
      <w:r w:rsidRPr="00923B1E">
        <w:rPr>
          <w:rFonts w:cstheme="minorHAnsi"/>
          <w:i/>
          <w:color w:val="231F20"/>
          <w:sz w:val="20"/>
          <w:szCs w:val="20"/>
        </w:rPr>
        <w:t>con</w:t>
      </w:r>
      <w:r w:rsidRPr="00923B1E">
        <w:rPr>
          <w:rFonts w:cstheme="minorHAnsi"/>
          <w:i/>
          <w:color w:val="231F20"/>
          <w:spacing w:val="-13"/>
          <w:sz w:val="20"/>
          <w:szCs w:val="20"/>
        </w:rPr>
        <w:t xml:space="preserve"> </w:t>
      </w:r>
      <w:r w:rsidRPr="00923B1E">
        <w:rPr>
          <w:rFonts w:cstheme="minorHAnsi"/>
          <w:i/>
          <w:color w:val="231F20"/>
          <w:sz w:val="20"/>
          <w:szCs w:val="20"/>
        </w:rPr>
        <w:t>los</w:t>
      </w:r>
      <w:r w:rsidRPr="00923B1E">
        <w:rPr>
          <w:rFonts w:cstheme="minorHAnsi"/>
          <w:i/>
          <w:color w:val="231F20"/>
          <w:spacing w:val="-14"/>
          <w:sz w:val="20"/>
          <w:szCs w:val="20"/>
        </w:rPr>
        <w:t xml:space="preserve"> </w:t>
      </w:r>
      <w:r w:rsidRPr="00923B1E">
        <w:rPr>
          <w:rFonts w:cstheme="minorHAnsi"/>
          <w:i/>
          <w:color w:val="231F20"/>
          <w:sz w:val="20"/>
          <w:szCs w:val="20"/>
        </w:rPr>
        <w:t>programas de ordenamiento ecológico</w:t>
      </w:r>
      <w:r w:rsidRPr="00923B1E">
        <w:rPr>
          <w:rFonts w:cstheme="minorHAnsi"/>
          <w:i/>
          <w:color w:val="231F20"/>
          <w:spacing w:val="-5"/>
          <w:sz w:val="20"/>
          <w:szCs w:val="20"/>
        </w:rPr>
        <w:t xml:space="preserve"> </w:t>
      </w:r>
      <w:r w:rsidRPr="00923B1E">
        <w:rPr>
          <w:rFonts w:cstheme="minorHAnsi"/>
          <w:i/>
          <w:color w:val="231F20"/>
          <w:sz w:val="20"/>
          <w:szCs w:val="20"/>
        </w:rPr>
        <w:t>local;</w:t>
      </w:r>
    </w:p>
    <w:p w:rsidR="00773017" w:rsidRPr="00923B1E" w:rsidRDefault="00773017" w:rsidP="00773017">
      <w:pPr>
        <w:pStyle w:val="Textoindependiente"/>
        <w:spacing w:before="85"/>
        <w:ind w:left="851" w:right="758"/>
        <w:jc w:val="both"/>
        <w:rPr>
          <w:rFonts w:cstheme="minorHAnsi"/>
          <w:i/>
          <w:sz w:val="20"/>
          <w:szCs w:val="20"/>
        </w:rPr>
      </w:pPr>
      <w:r w:rsidRPr="00923B1E">
        <w:rPr>
          <w:rFonts w:cstheme="minorHAnsi"/>
          <w:i/>
          <w:color w:val="231F20"/>
          <w:sz w:val="20"/>
          <w:szCs w:val="20"/>
        </w:rPr>
        <w:t>II.-</w:t>
      </w:r>
      <w:r w:rsidRPr="00923B1E">
        <w:rPr>
          <w:rFonts w:cstheme="minorHAnsi"/>
          <w:i/>
          <w:color w:val="231F20"/>
          <w:spacing w:val="-8"/>
          <w:sz w:val="20"/>
          <w:szCs w:val="20"/>
        </w:rPr>
        <w:t xml:space="preserve"> </w:t>
      </w:r>
      <w:r w:rsidRPr="00923B1E">
        <w:rPr>
          <w:rFonts w:cstheme="minorHAnsi"/>
          <w:i/>
          <w:color w:val="231F20"/>
          <w:sz w:val="20"/>
          <w:szCs w:val="20"/>
        </w:rPr>
        <w:t>Los</w:t>
      </w:r>
      <w:r w:rsidRPr="00923B1E">
        <w:rPr>
          <w:rFonts w:cstheme="minorHAnsi"/>
          <w:i/>
          <w:color w:val="231F20"/>
          <w:spacing w:val="-8"/>
          <w:sz w:val="20"/>
          <w:szCs w:val="20"/>
        </w:rPr>
        <w:t xml:space="preserve"> </w:t>
      </w:r>
      <w:r w:rsidRPr="00923B1E">
        <w:rPr>
          <w:rFonts w:cstheme="minorHAnsi"/>
          <w:i/>
          <w:color w:val="231F20"/>
          <w:sz w:val="20"/>
          <w:szCs w:val="20"/>
        </w:rPr>
        <w:t>programas</w:t>
      </w:r>
      <w:r w:rsidRPr="00923B1E">
        <w:rPr>
          <w:rFonts w:cstheme="minorHAnsi"/>
          <w:i/>
          <w:color w:val="231F20"/>
          <w:spacing w:val="-8"/>
          <w:sz w:val="20"/>
          <w:szCs w:val="20"/>
        </w:rPr>
        <w:t xml:space="preserve"> </w:t>
      </w:r>
      <w:r w:rsidRPr="00923B1E">
        <w:rPr>
          <w:rFonts w:cstheme="minorHAnsi"/>
          <w:i/>
          <w:color w:val="231F20"/>
          <w:sz w:val="20"/>
          <w:szCs w:val="20"/>
        </w:rPr>
        <w:t>de</w:t>
      </w:r>
      <w:r w:rsidRPr="00923B1E">
        <w:rPr>
          <w:rFonts w:cstheme="minorHAnsi"/>
          <w:i/>
          <w:color w:val="231F20"/>
          <w:spacing w:val="-8"/>
          <w:sz w:val="20"/>
          <w:szCs w:val="20"/>
        </w:rPr>
        <w:t xml:space="preserve"> </w:t>
      </w:r>
      <w:r w:rsidRPr="00923B1E">
        <w:rPr>
          <w:rFonts w:cstheme="minorHAnsi"/>
          <w:i/>
          <w:color w:val="231F20"/>
          <w:sz w:val="20"/>
          <w:szCs w:val="20"/>
        </w:rPr>
        <w:t>ordenamiento</w:t>
      </w:r>
      <w:r w:rsidRPr="00923B1E">
        <w:rPr>
          <w:rFonts w:cstheme="minorHAnsi"/>
          <w:i/>
          <w:color w:val="231F20"/>
          <w:spacing w:val="-8"/>
          <w:sz w:val="20"/>
          <w:szCs w:val="20"/>
        </w:rPr>
        <w:t xml:space="preserve"> </w:t>
      </w:r>
      <w:r w:rsidRPr="00923B1E">
        <w:rPr>
          <w:rFonts w:cstheme="minorHAnsi"/>
          <w:i/>
          <w:color w:val="231F20"/>
          <w:sz w:val="20"/>
          <w:szCs w:val="20"/>
        </w:rPr>
        <w:t>ecológico</w:t>
      </w:r>
      <w:r w:rsidRPr="00923B1E">
        <w:rPr>
          <w:rFonts w:cstheme="minorHAnsi"/>
          <w:i/>
          <w:color w:val="231F20"/>
          <w:spacing w:val="-8"/>
          <w:sz w:val="20"/>
          <w:szCs w:val="20"/>
        </w:rPr>
        <w:t xml:space="preserve"> </w:t>
      </w:r>
      <w:r w:rsidRPr="00923B1E">
        <w:rPr>
          <w:rFonts w:cstheme="minorHAnsi"/>
          <w:i/>
          <w:color w:val="231F20"/>
          <w:sz w:val="20"/>
          <w:szCs w:val="20"/>
        </w:rPr>
        <w:t>local</w:t>
      </w:r>
      <w:r w:rsidRPr="00923B1E">
        <w:rPr>
          <w:rFonts w:cstheme="minorHAnsi"/>
          <w:i/>
          <w:color w:val="231F20"/>
          <w:spacing w:val="-8"/>
          <w:sz w:val="20"/>
          <w:szCs w:val="20"/>
        </w:rPr>
        <w:t xml:space="preserve"> </w:t>
      </w:r>
      <w:r w:rsidRPr="00923B1E">
        <w:rPr>
          <w:rFonts w:cstheme="minorHAnsi"/>
          <w:i/>
          <w:color w:val="231F20"/>
          <w:sz w:val="20"/>
          <w:szCs w:val="20"/>
        </w:rPr>
        <w:t>cubrirán</w:t>
      </w:r>
      <w:r w:rsidRPr="00923B1E">
        <w:rPr>
          <w:rFonts w:cstheme="minorHAnsi"/>
          <w:i/>
          <w:color w:val="231F20"/>
          <w:spacing w:val="-8"/>
          <w:sz w:val="20"/>
          <w:szCs w:val="20"/>
        </w:rPr>
        <w:t xml:space="preserve"> </w:t>
      </w:r>
      <w:r w:rsidRPr="00923B1E">
        <w:rPr>
          <w:rFonts w:cstheme="minorHAnsi"/>
          <w:i/>
          <w:color w:val="231F20"/>
          <w:sz w:val="20"/>
          <w:szCs w:val="20"/>
        </w:rPr>
        <w:t>una</w:t>
      </w:r>
      <w:r w:rsidRPr="00923B1E">
        <w:rPr>
          <w:rFonts w:cstheme="minorHAnsi"/>
          <w:i/>
          <w:color w:val="231F20"/>
          <w:spacing w:val="-8"/>
          <w:sz w:val="20"/>
          <w:szCs w:val="20"/>
        </w:rPr>
        <w:t xml:space="preserve"> </w:t>
      </w:r>
      <w:r w:rsidRPr="00923B1E">
        <w:rPr>
          <w:rFonts w:cstheme="minorHAnsi"/>
          <w:i/>
          <w:color w:val="231F20"/>
          <w:sz w:val="20"/>
          <w:szCs w:val="20"/>
        </w:rPr>
        <w:t>extensión geográfica</w:t>
      </w:r>
      <w:r w:rsidRPr="00923B1E">
        <w:rPr>
          <w:rFonts w:cstheme="minorHAnsi"/>
          <w:i/>
          <w:color w:val="231F20"/>
          <w:spacing w:val="-10"/>
          <w:sz w:val="20"/>
          <w:szCs w:val="20"/>
        </w:rPr>
        <w:t xml:space="preserve"> </w:t>
      </w:r>
      <w:r w:rsidRPr="00923B1E">
        <w:rPr>
          <w:rFonts w:cstheme="minorHAnsi"/>
          <w:i/>
          <w:color w:val="231F20"/>
          <w:sz w:val="20"/>
          <w:szCs w:val="20"/>
        </w:rPr>
        <w:t>cuyas</w:t>
      </w:r>
      <w:r w:rsidRPr="00923B1E">
        <w:rPr>
          <w:rFonts w:cstheme="minorHAnsi"/>
          <w:i/>
          <w:color w:val="231F20"/>
          <w:spacing w:val="-10"/>
          <w:sz w:val="20"/>
          <w:szCs w:val="20"/>
        </w:rPr>
        <w:t xml:space="preserve"> </w:t>
      </w:r>
      <w:r w:rsidRPr="00923B1E">
        <w:rPr>
          <w:rFonts w:cstheme="minorHAnsi"/>
          <w:i/>
          <w:color w:val="231F20"/>
          <w:sz w:val="20"/>
          <w:szCs w:val="20"/>
        </w:rPr>
        <w:t>dimensiones</w:t>
      </w:r>
      <w:r w:rsidRPr="00923B1E">
        <w:rPr>
          <w:rFonts w:cstheme="minorHAnsi"/>
          <w:i/>
          <w:color w:val="231F20"/>
          <w:spacing w:val="-10"/>
          <w:sz w:val="20"/>
          <w:szCs w:val="20"/>
        </w:rPr>
        <w:t xml:space="preserve"> </w:t>
      </w:r>
      <w:r w:rsidRPr="00923B1E">
        <w:rPr>
          <w:rFonts w:cstheme="minorHAnsi"/>
          <w:i/>
          <w:color w:val="231F20"/>
          <w:sz w:val="20"/>
          <w:szCs w:val="20"/>
        </w:rPr>
        <w:t>permitan</w:t>
      </w:r>
      <w:r w:rsidRPr="00923B1E">
        <w:rPr>
          <w:rFonts w:cstheme="minorHAnsi"/>
          <w:i/>
          <w:color w:val="231F20"/>
          <w:spacing w:val="-10"/>
          <w:sz w:val="20"/>
          <w:szCs w:val="20"/>
        </w:rPr>
        <w:t xml:space="preserve"> </w:t>
      </w:r>
      <w:r w:rsidRPr="00923B1E">
        <w:rPr>
          <w:rFonts w:cstheme="minorHAnsi"/>
          <w:i/>
          <w:color w:val="231F20"/>
          <w:sz w:val="20"/>
          <w:szCs w:val="20"/>
        </w:rPr>
        <w:t>regular</w:t>
      </w:r>
      <w:r w:rsidRPr="00923B1E">
        <w:rPr>
          <w:rFonts w:cstheme="minorHAnsi"/>
          <w:i/>
          <w:color w:val="231F20"/>
          <w:spacing w:val="-10"/>
          <w:sz w:val="20"/>
          <w:szCs w:val="20"/>
        </w:rPr>
        <w:t xml:space="preserve"> </w:t>
      </w:r>
      <w:r w:rsidRPr="00923B1E">
        <w:rPr>
          <w:rFonts w:cstheme="minorHAnsi"/>
          <w:i/>
          <w:color w:val="231F20"/>
          <w:sz w:val="20"/>
          <w:szCs w:val="20"/>
        </w:rPr>
        <w:t>el</w:t>
      </w:r>
      <w:r w:rsidRPr="00923B1E">
        <w:rPr>
          <w:rFonts w:cstheme="minorHAnsi"/>
          <w:i/>
          <w:color w:val="231F20"/>
          <w:spacing w:val="-10"/>
          <w:sz w:val="20"/>
          <w:szCs w:val="20"/>
        </w:rPr>
        <w:t xml:space="preserve"> </w:t>
      </w:r>
      <w:r w:rsidRPr="00923B1E">
        <w:rPr>
          <w:rFonts w:cstheme="minorHAnsi"/>
          <w:i/>
          <w:color w:val="231F20"/>
          <w:sz w:val="20"/>
          <w:szCs w:val="20"/>
        </w:rPr>
        <w:t>uso</w:t>
      </w:r>
      <w:r w:rsidRPr="00923B1E">
        <w:rPr>
          <w:rFonts w:cstheme="minorHAnsi"/>
          <w:i/>
          <w:color w:val="231F20"/>
          <w:spacing w:val="-10"/>
          <w:sz w:val="20"/>
          <w:szCs w:val="20"/>
        </w:rPr>
        <w:t xml:space="preserve"> </w:t>
      </w:r>
      <w:r w:rsidRPr="00923B1E">
        <w:rPr>
          <w:rFonts w:cstheme="minorHAnsi"/>
          <w:i/>
          <w:color w:val="231F20"/>
          <w:sz w:val="20"/>
          <w:szCs w:val="20"/>
        </w:rPr>
        <w:t>del</w:t>
      </w:r>
      <w:r w:rsidRPr="00923B1E">
        <w:rPr>
          <w:rFonts w:cstheme="minorHAnsi"/>
          <w:i/>
          <w:color w:val="231F20"/>
          <w:spacing w:val="-10"/>
          <w:sz w:val="20"/>
          <w:szCs w:val="20"/>
        </w:rPr>
        <w:t xml:space="preserve"> </w:t>
      </w:r>
      <w:r w:rsidRPr="00923B1E">
        <w:rPr>
          <w:rFonts w:cstheme="minorHAnsi"/>
          <w:i/>
          <w:color w:val="231F20"/>
          <w:sz w:val="20"/>
          <w:szCs w:val="20"/>
        </w:rPr>
        <w:t>suelo,</w:t>
      </w:r>
      <w:r w:rsidRPr="00923B1E">
        <w:rPr>
          <w:rFonts w:cstheme="minorHAnsi"/>
          <w:i/>
          <w:color w:val="231F20"/>
          <w:spacing w:val="-10"/>
          <w:sz w:val="20"/>
          <w:szCs w:val="20"/>
        </w:rPr>
        <w:t xml:space="preserve"> </w:t>
      </w:r>
      <w:r w:rsidRPr="00923B1E">
        <w:rPr>
          <w:rFonts w:cstheme="minorHAnsi"/>
          <w:i/>
          <w:color w:val="231F20"/>
          <w:sz w:val="20"/>
          <w:szCs w:val="20"/>
        </w:rPr>
        <w:t>de</w:t>
      </w:r>
      <w:r w:rsidRPr="00923B1E">
        <w:rPr>
          <w:rFonts w:cstheme="minorHAnsi"/>
          <w:i/>
          <w:color w:val="231F20"/>
          <w:spacing w:val="-10"/>
          <w:sz w:val="20"/>
          <w:szCs w:val="20"/>
        </w:rPr>
        <w:t xml:space="preserve"> </w:t>
      </w:r>
      <w:r w:rsidRPr="00923B1E">
        <w:rPr>
          <w:rFonts w:cstheme="minorHAnsi"/>
          <w:i/>
          <w:color w:val="231F20"/>
          <w:sz w:val="20"/>
          <w:szCs w:val="20"/>
        </w:rPr>
        <w:t>conformidad con lo previsto en esta</w:t>
      </w:r>
      <w:r w:rsidRPr="00923B1E">
        <w:rPr>
          <w:rFonts w:cstheme="minorHAnsi"/>
          <w:i/>
          <w:color w:val="231F20"/>
          <w:spacing w:val="-6"/>
          <w:sz w:val="20"/>
          <w:szCs w:val="20"/>
        </w:rPr>
        <w:t xml:space="preserve"> </w:t>
      </w:r>
      <w:r w:rsidRPr="00923B1E">
        <w:rPr>
          <w:rFonts w:cstheme="minorHAnsi"/>
          <w:i/>
          <w:color w:val="231F20"/>
          <w:sz w:val="20"/>
          <w:szCs w:val="20"/>
        </w:rPr>
        <w:t>Ley;</w:t>
      </w:r>
    </w:p>
    <w:p w:rsidR="00773017" w:rsidRPr="00923B1E" w:rsidRDefault="00773017" w:rsidP="00773017">
      <w:pPr>
        <w:pStyle w:val="Textoindependiente"/>
        <w:spacing w:before="84"/>
        <w:ind w:left="851" w:right="758"/>
        <w:jc w:val="both"/>
        <w:rPr>
          <w:rFonts w:cstheme="minorHAnsi"/>
          <w:i/>
          <w:sz w:val="20"/>
          <w:szCs w:val="20"/>
        </w:rPr>
      </w:pPr>
      <w:r w:rsidRPr="00923B1E">
        <w:rPr>
          <w:rFonts w:cstheme="minorHAnsi"/>
          <w:i/>
          <w:color w:val="231F20"/>
          <w:sz w:val="20"/>
          <w:szCs w:val="20"/>
        </w:rPr>
        <w:t>III.- Las previsiones contenidas en los programas de ordenamiento ecológico local del territorio, mediante las cuales se regulen los usos del suelo, se referirán únicamente a las áreas localizadas fuera de los límites de los centros de población. Cuando en dichas áreas se pretenda la ampliación</w:t>
      </w:r>
      <w:r w:rsidRPr="00923B1E">
        <w:rPr>
          <w:rFonts w:cstheme="minorHAnsi"/>
          <w:i/>
          <w:sz w:val="20"/>
          <w:szCs w:val="20"/>
        </w:rPr>
        <w:t xml:space="preserve"> </w:t>
      </w:r>
      <w:r w:rsidRPr="00923B1E">
        <w:rPr>
          <w:rFonts w:cstheme="minorHAnsi"/>
          <w:i/>
          <w:color w:val="231F20"/>
          <w:sz w:val="20"/>
          <w:szCs w:val="20"/>
        </w:rPr>
        <w:t>de</w:t>
      </w:r>
      <w:r w:rsidRPr="00923B1E">
        <w:rPr>
          <w:rFonts w:cstheme="minorHAnsi"/>
          <w:i/>
          <w:color w:val="231F20"/>
          <w:spacing w:val="-7"/>
          <w:sz w:val="20"/>
          <w:szCs w:val="20"/>
        </w:rPr>
        <w:t xml:space="preserve"> </w:t>
      </w:r>
      <w:r w:rsidRPr="00923B1E">
        <w:rPr>
          <w:rFonts w:cstheme="minorHAnsi"/>
          <w:i/>
          <w:color w:val="231F20"/>
          <w:sz w:val="20"/>
          <w:szCs w:val="20"/>
        </w:rPr>
        <w:t>un</w:t>
      </w:r>
      <w:r w:rsidRPr="00923B1E">
        <w:rPr>
          <w:rFonts w:cstheme="minorHAnsi"/>
          <w:i/>
          <w:color w:val="231F20"/>
          <w:spacing w:val="-7"/>
          <w:sz w:val="20"/>
          <w:szCs w:val="20"/>
        </w:rPr>
        <w:t xml:space="preserve"> </w:t>
      </w:r>
      <w:r w:rsidRPr="00923B1E">
        <w:rPr>
          <w:rFonts w:cstheme="minorHAnsi"/>
          <w:i/>
          <w:color w:val="231F20"/>
          <w:sz w:val="20"/>
          <w:szCs w:val="20"/>
        </w:rPr>
        <w:t>centro</w:t>
      </w:r>
      <w:r w:rsidRPr="00923B1E">
        <w:rPr>
          <w:rFonts w:cstheme="minorHAnsi"/>
          <w:i/>
          <w:color w:val="231F20"/>
          <w:spacing w:val="-7"/>
          <w:sz w:val="20"/>
          <w:szCs w:val="20"/>
        </w:rPr>
        <w:t xml:space="preserve"> </w:t>
      </w:r>
      <w:r w:rsidRPr="00923B1E">
        <w:rPr>
          <w:rFonts w:cstheme="minorHAnsi"/>
          <w:i/>
          <w:color w:val="231F20"/>
          <w:sz w:val="20"/>
          <w:szCs w:val="20"/>
        </w:rPr>
        <w:t>de</w:t>
      </w:r>
      <w:r w:rsidRPr="00923B1E">
        <w:rPr>
          <w:rFonts w:cstheme="minorHAnsi"/>
          <w:i/>
          <w:color w:val="231F20"/>
          <w:spacing w:val="-7"/>
          <w:sz w:val="20"/>
          <w:szCs w:val="20"/>
        </w:rPr>
        <w:t xml:space="preserve"> </w:t>
      </w:r>
      <w:r w:rsidRPr="00923B1E">
        <w:rPr>
          <w:rFonts w:cstheme="minorHAnsi"/>
          <w:i/>
          <w:color w:val="231F20"/>
          <w:sz w:val="20"/>
          <w:szCs w:val="20"/>
        </w:rPr>
        <w:t>población</w:t>
      </w:r>
      <w:r w:rsidRPr="00923B1E">
        <w:rPr>
          <w:rFonts w:cstheme="minorHAnsi"/>
          <w:i/>
          <w:color w:val="231F20"/>
          <w:spacing w:val="-6"/>
          <w:sz w:val="20"/>
          <w:szCs w:val="20"/>
        </w:rPr>
        <w:t xml:space="preserve"> </w:t>
      </w:r>
      <w:r w:rsidRPr="00923B1E">
        <w:rPr>
          <w:rFonts w:cstheme="minorHAnsi"/>
          <w:i/>
          <w:color w:val="231F20"/>
          <w:sz w:val="20"/>
          <w:szCs w:val="20"/>
        </w:rPr>
        <w:t>o</w:t>
      </w:r>
      <w:r w:rsidRPr="00923B1E">
        <w:rPr>
          <w:rFonts w:cstheme="minorHAnsi"/>
          <w:i/>
          <w:color w:val="231F20"/>
          <w:spacing w:val="-7"/>
          <w:sz w:val="20"/>
          <w:szCs w:val="20"/>
        </w:rPr>
        <w:t xml:space="preserve"> </w:t>
      </w:r>
      <w:r w:rsidRPr="00923B1E">
        <w:rPr>
          <w:rFonts w:cstheme="minorHAnsi"/>
          <w:i/>
          <w:color w:val="231F20"/>
          <w:sz w:val="20"/>
          <w:szCs w:val="20"/>
        </w:rPr>
        <w:t>la</w:t>
      </w:r>
      <w:r w:rsidRPr="00923B1E">
        <w:rPr>
          <w:rFonts w:cstheme="minorHAnsi"/>
          <w:i/>
          <w:color w:val="231F20"/>
          <w:spacing w:val="-7"/>
          <w:sz w:val="20"/>
          <w:szCs w:val="20"/>
        </w:rPr>
        <w:t xml:space="preserve"> </w:t>
      </w:r>
      <w:r w:rsidRPr="00923B1E">
        <w:rPr>
          <w:rFonts w:cstheme="minorHAnsi"/>
          <w:i/>
          <w:color w:val="231F20"/>
          <w:sz w:val="20"/>
          <w:szCs w:val="20"/>
        </w:rPr>
        <w:t>realización</w:t>
      </w:r>
      <w:r w:rsidRPr="00923B1E">
        <w:rPr>
          <w:rFonts w:cstheme="minorHAnsi"/>
          <w:i/>
          <w:color w:val="231F20"/>
          <w:spacing w:val="-6"/>
          <w:sz w:val="20"/>
          <w:szCs w:val="20"/>
        </w:rPr>
        <w:t xml:space="preserve"> </w:t>
      </w:r>
      <w:r w:rsidRPr="00923B1E">
        <w:rPr>
          <w:rFonts w:cstheme="minorHAnsi"/>
          <w:i/>
          <w:color w:val="231F20"/>
          <w:sz w:val="20"/>
          <w:szCs w:val="20"/>
        </w:rPr>
        <w:t>de</w:t>
      </w:r>
      <w:r w:rsidRPr="00923B1E">
        <w:rPr>
          <w:rFonts w:cstheme="minorHAnsi"/>
          <w:i/>
          <w:color w:val="231F20"/>
          <w:spacing w:val="-7"/>
          <w:sz w:val="20"/>
          <w:szCs w:val="20"/>
        </w:rPr>
        <w:t xml:space="preserve"> </w:t>
      </w:r>
      <w:r w:rsidRPr="00923B1E">
        <w:rPr>
          <w:rFonts w:cstheme="minorHAnsi"/>
          <w:i/>
          <w:color w:val="231F20"/>
          <w:sz w:val="20"/>
          <w:szCs w:val="20"/>
        </w:rPr>
        <w:t>proyectos</w:t>
      </w:r>
      <w:r w:rsidRPr="00923B1E">
        <w:rPr>
          <w:rFonts w:cstheme="minorHAnsi"/>
          <w:i/>
          <w:color w:val="231F20"/>
          <w:spacing w:val="-7"/>
          <w:sz w:val="20"/>
          <w:szCs w:val="20"/>
        </w:rPr>
        <w:t xml:space="preserve"> </w:t>
      </w:r>
      <w:r w:rsidRPr="00923B1E">
        <w:rPr>
          <w:rFonts w:cstheme="minorHAnsi"/>
          <w:i/>
          <w:color w:val="231F20"/>
          <w:sz w:val="20"/>
          <w:szCs w:val="20"/>
        </w:rPr>
        <w:t>de</w:t>
      </w:r>
      <w:r w:rsidRPr="00923B1E">
        <w:rPr>
          <w:rFonts w:cstheme="minorHAnsi"/>
          <w:i/>
          <w:color w:val="231F20"/>
          <w:spacing w:val="-7"/>
          <w:sz w:val="20"/>
          <w:szCs w:val="20"/>
        </w:rPr>
        <w:t xml:space="preserve"> </w:t>
      </w:r>
      <w:r w:rsidRPr="00923B1E">
        <w:rPr>
          <w:rFonts w:cstheme="minorHAnsi"/>
          <w:i/>
          <w:color w:val="231F20"/>
          <w:sz w:val="20"/>
          <w:szCs w:val="20"/>
        </w:rPr>
        <w:t>desarrollo</w:t>
      </w:r>
      <w:r w:rsidRPr="00923B1E">
        <w:rPr>
          <w:rFonts w:cstheme="minorHAnsi"/>
          <w:i/>
          <w:color w:val="231F20"/>
          <w:spacing w:val="-6"/>
          <w:sz w:val="20"/>
          <w:szCs w:val="20"/>
        </w:rPr>
        <w:t xml:space="preserve"> </w:t>
      </w:r>
      <w:r w:rsidRPr="00923B1E">
        <w:rPr>
          <w:rFonts w:cstheme="minorHAnsi"/>
          <w:i/>
          <w:color w:val="231F20"/>
          <w:sz w:val="20"/>
          <w:szCs w:val="20"/>
        </w:rPr>
        <w:t>urbano, se estará a lo que establezca el programa de ordenamiento ecológico respectivo, el cual sólo podrá modificarse mediante el procedimiento que establezca la legislación local en la</w:t>
      </w:r>
      <w:r w:rsidRPr="00923B1E">
        <w:rPr>
          <w:rFonts w:cstheme="minorHAnsi"/>
          <w:i/>
          <w:color w:val="231F20"/>
          <w:spacing w:val="-9"/>
          <w:sz w:val="20"/>
          <w:szCs w:val="20"/>
        </w:rPr>
        <w:t xml:space="preserve"> </w:t>
      </w:r>
      <w:r w:rsidRPr="00923B1E">
        <w:rPr>
          <w:rFonts w:cstheme="minorHAnsi"/>
          <w:i/>
          <w:color w:val="231F20"/>
          <w:sz w:val="20"/>
          <w:szCs w:val="20"/>
        </w:rPr>
        <w:t>materia;</w:t>
      </w:r>
    </w:p>
    <w:p w:rsidR="00773017" w:rsidRPr="00923B1E" w:rsidRDefault="00773017" w:rsidP="00773017">
      <w:pPr>
        <w:pStyle w:val="Textoindependiente"/>
        <w:spacing w:before="84"/>
        <w:ind w:left="851" w:right="758"/>
        <w:jc w:val="both"/>
        <w:rPr>
          <w:rFonts w:cstheme="minorHAnsi"/>
          <w:i/>
          <w:sz w:val="20"/>
          <w:szCs w:val="20"/>
        </w:rPr>
      </w:pPr>
      <w:r w:rsidRPr="00923B1E">
        <w:rPr>
          <w:rFonts w:cstheme="minorHAnsi"/>
          <w:i/>
          <w:color w:val="231F20"/>
          <w:spacing w:val="-5"/>
          <w:sz w:val="20"/>
          <w:szCs w:val="20"/>
        </w:rPr>
        <w:t xml:space="preserve">IV.- </w:t>
      </w:r>
      <w:r w:rsidRPr="00923B1E">
        <w:rPr>
          <w:rFonts w:cstheme="minorHAnsi"/>
          <w:i/>
          <w:color w:val="231F20"/>
          <w:sz w:val="20"/>
          <w:szCs w:val="20"/>
        </w:rPr>
        <w:t>Las autoridades locales harán compatibles el ordenamiento ecológico del territorio y la ordenación y regulación de los asentamientos humanos, incorporando las previsiones correspondientes en los programas de ordenamiento</w:t>
      </w:r>
      <w:r w:rsidRPr="00923B1E">
        <w:rPr>
          <w:rFonts w:cstheme="minorHAnsi"/>
          <w:i/>
          <w:color w:val="231F20"/>
          <w:spacing w:val="-16"/>
          <w:sz w:val="20"/>
          <w:szCs w:val="20"/>
        </w:rPr>
        <w:t xml:space="preserve"> </w:t>
      </w:r>
      <w:r w:rsidRPr="00923B1E">
        <w:rPr>
          <w:rFonts w:cstheme="minorHAnsi"/>
          <w:i/>
          <w:color w:val="231F20"/>
          <w:sz w:val="20"/>
          <w:szCs w:val="20"/>
        </w:rPr>
        <w:t>ecológico</w:t>
      </w:r>
      <w:r w:rsidRPr="00923B1E">
        <w:rPr>
          <w:rFonts w:cstheme="minorHAnsi"/>
          <w:i/>
          <w:color w:val="231F20"/>
          <w:spacing w:val="-16"/>
          <w:sz w:val="20"/>
          <w:szCs w:val="20"/>
        </w:rPr>
        <w:t xml:space="preserve"> </w:t>
      </w:r>
      <w:r w:rsidRPr="00923B1E">
        <w:rPr>
          <w:rFonts w:cstheme="minorHAnsi"/>
          <w:i/>
          <w:color w:val="231F20"/>
          <w:sz w:val="20"/>
          <w:szCs w:val="20"/>
        </w:rPr>
        <w:t>local,</w:t>
      </w:r>
      <w:r w:rsidRPr="00923B1E">
        <w:rPr>
          <w:rFonts w:cstheme="minorHAnsi"/>
          <w:i/>
          <w:color w:val="231F20"/>
          <w:spacing w:val="-16"/>
          <w:sz w:val="20"/>
          <w:szCs w:val="20"/>
        </w:rPr>
        <w:t xml:space="preserve"> </w:t>
      </w:r>
      <w:r w:rsidRPr="00923B1E">
        <w:rPr>
          <w:rFonts w:cstheme="minorHAnsi"/>
          <w:i/>
          <w:color w:val="231F20"/>
          <w:sz w:val="20"/>
          <w:szCs w:val="20"/>
        </w:rPr>
        <w:t>así</w:t>
      </w:r>
      <w:r w:rsidRPr="00923B1E">
        <w:rPr>
          <w:rFonts w:cstheme="minorHAnsi"/>
          <w:i/>
          <w:color w:val="231F20"/>
          <w:spacing w:val="-16"/>
          <w:sz w:val="20"/>
          <w:szCs w:val="20"/>
        </w:rPr>
        <w:t xml:space="preserve"> </w:t>
      </w:r>
      <w:r w:rsidRPr="00923B1E">
        <w:rPr>
          <w:rFonts w:cstheme="minorHAnsi"/>
          <w:i/>
          <w:color w:val="231F20"/>
          <w:sz w:val="20"/>
          <w:szCs w:val="20"/>
        </w:rPr>
        <w:t>como</w:t>
      </w:r>
      <w:r w:rsidRPr="00923B1E">
        <w:rPr>
          <w:rFonts w:cstheme="minorHAnsi"/>
          <w:i/>
          <w:color w:val="231F20"/>
          <w:spacing w:val="-16"/>
          <w:sz w:val="20"/>
          <w:szCs w:val="20"/>
        </w:rPr>
        <w:t xml:space="preserve"> </w:t>
      </w:r>
      <w:r w:rsidRPr="00923B1E">
        <w:rPr>
          <w:rFonts w:cstheme="minorHAnsi"/>
          <w:i/>
          <w:color w:val="231F20"/>
          <w:sz w:val="20"/>
          <w:szCs w:val="20"/>
        </w:rPr>
        <w:t>en</w:t>
      </w:r>
      <w:r w:rsidRPr="00923B1E">
        <w:rPr>
          <w:rFonts w:cstheme="minorHAnsi"/>
          <w:i/>
          <w:color w:val="231F20"/>
          <w:spacing w:val="-16"/>
          <w:sz w:val="20"/>
          <w:szCs w:val="20"/>
        </w:rPr>
        <w:t xml:space="preserve"> </w:t>
      </w:r>
      <w:r w:rsidRPr="00923B1E">
        <w:rPr>
          <w:rFonts w:cstheme="minorHAnsi"/>
          <w:i/>
          <w:color w:val="231F20"/>
          <w:sz w:val="20"/>
          <w:szCs w:val="20"/>
        </w:rPr>
        <w:t>los</w:t>
      </w:r>
      <w:r w:rsidRPr="00923B1E">
        <w:rPr>
          <w:rFonts w:cstheme="minorHAnsi"/>
          <w:i/>
          <w:color w:val="231F20"/>
          <w:spacing w:val="-16"/>
          <w:sz w:val="20"/>
          <w:szCs w:val="20"/>
        </w:rPr>
        <w:t xml:space="preserve"> </w:t>
      </w:r>
      <w:r w:rsidRPr="00923B1E">
        <w:rPr>
          <w:rFonts w:cstheme="minorHAnsi"/>
          <w:i/>
          <w:color w:val="231F20"/>
          <w:sz w:val="20"/>
          <w:szCs w:val="20"/>
        </w:rPr>
        <w:t>planes</w:t>
      </w:r>
      <w:r w:rsidRPr="00923B1E">
        <w:rPr>
          <w:rFonts w:cstheme="minorHAnsi"/>
          <w:i/>
          <w:color w:val="231F20"/>
          <w:spacing w:val="-16"/>
          <w:sz w:val="20"/>
          <w:szCs w:val="20"/>
        </w:rPr>
        <w:t xml:space="preserve"> </w:t>
      </w:r>
      <w:r w:rsidRPr="00923B1E">
        <w:rPr>
          <w:rFonts w:cstheme="minorHAnsi"/>
          <w:i/>
          <w:color w:val="231F20"/>
          <w:sz w:val="20"/>
          <w:szCs w:val="20"/>
        </w:rPr>
        <w:t>o</w:t>
      </w:r>
      <w:r w:rsidRPr="00923B1E">
        <w:rPr>
          <w:rFonts w:cstheme="minorHAnsi"/>
          <w:i/>
          <w:color w:val="231F20"/>
          <w:spacing w:val="-16"/>
          <w:sz w:val="20"/>
          <w:szCs w:val="20"/>
        </w:rPr>
        <w:t xml:space="preserve"> </w:t>
      </w:r>
      <w:r w:rsidRPr="00923B1E">
        <w:rPr>
          <w:rFonts w:cstheme="minorHAnsi"/>
          <w:i/>
          <w:color w:val="231F20"/>
          <w:sz w:val="20"/>
          <w:szCs w:val="20"/>
        </w:rPr>
        <w:t>programas</w:t>
      </w:r>
      <w:r w:rsidRPr="00923B1E">
        <w:rPr>
          <w:rFonts w:cstheme="minorHAnsi"/>
          <w:i/>
          <w:color w:val="231F20"/>
          <w:spacing w:val="-16"/>
          <w:sz w:val="20"/>
          <w:szCs w:val="20"/>
        </w:rPr>
        <w:t xml:space="preserve"> </w:t>
      </w:r>
      <w:r w:rsidRPr="00923B1E">
        <w:rPr>
          <w:rFonts w:cstheme="minorHAnsi"/>
          <w:i/>
          <w:color w:val="231F20"/>
          <w:sz w:val="20"/>
          <w:szCs w:val="20"/>
        </w:rPr>
        <w:t>de</w:t>
      </w:r>
      <w:r w:rsidRPr="00923B1E">
        <w:rPr>
          <w:rFonts w:cstheme="minorHAnsi"/>
          <w:i/>
          <w:color w:val="231F20"/>
          <w:spacing w:val="-16"/>
          <w:sz w:val="20"/>
          <w:szCs w:val="20"/>
        </w:rPr>
        <w:t xml:space="preserve"> </w:t>
      </w:r>
      <w:r w:rsidRPr="00923B1E">
        <w:rPr>
          <w:rFonts w:cstheme="minorHAnsi"/>
          <w:i/>
          <w:color w:val="231F20"/>
          <w:sz w:val="20"/>
          <w:szCs w:val="20"/>
        </w:rPr>
        <w:t>desarrollo urbano que resulten</w:t>
      </w:r>
      <w:r w:rsidRPr="00923B1E">
        <w:rPr>
          <w:rFonts w:cstheme="minorHAnsi"/>
          <w:i/>
          <w:color w:val="231F20"/>
          <w:spacing w:val="-4"/>
          <w:sz w:val="20"/>
          <w:szCs w:val="20"/>
        </w:rPr>
        <w:t xml:space="preserve"> </w:t>
      </w:r>
      <w:r w:rsidRPr="00923B1E">
        <w:rPr>
          <w:rFonts w:cstheme="minorHAnsi"/>
          <w:i/>
          <w:color w:val="231F20"/>
          <w:sz w:val="20"/>
          <w:szCs w:val="20"/>
        </w:rPr>
        <w:t>aplicables.</w:t>
      </w:r>
    </w:p>
    <w:p w:rsidR="00773017" w:rsidRPr="00923B1E" w:rsidRDefault="00773017" w:rsidP="00773017">
      <w:pPr>
        <w:pStyle w:val="Textoindependiente"/>
        <w:spacing w:before="84"/>
        <w:ind w:left="851" w:right="758"/>
        <w:jc w:val="both"/>
        <w:rPr>
          <w:rFonts w:cstheme="minorHAnsi"/>
          <w:i/>
          <w:sz w:val="20"/>
          <w:szCs w:val="20"/>
        </w:rPr>
      </w:pPr>
      <w:r w:rsidRPr="00923B1E">
        <w:rPr>
          <w:rFonts w:cstheme="minorHAnsi"/>
          <w:i/>
          <w:color w:val="231F20"/>
          <w:sz w:val="20"/>
          <w:szCs w:val="20"/>
        </w:rPr>
        <w:t>Asimismo, los programas de ordenamiento ecológico local preverán los mecanismos de coordinación, entre las distintas autoridades involucradas, en la formulación y ejecución de los programas;</w:t>
      </w:r>
    </w:p>
    <w:p w:rsidR="00773017" w:rsidRPr="00923B1E" w:rsidRDefault="00773017" w:rsidP="00773017">
      <w:pPr>
        <w:pStyle w:val="Textoindependiente"/>
        <w:spacing w:before="84"/>
        <w:ind w:left="851" w:right="758"/>
        <w:jc w:val="both"/>
        <w:rPr>
          <w:rFonts w:cstheme="minorHAnsi"/>
          <w:i/>
          <w:sz w:val="20"/>
          <w:szCs w:val="20"/>
        </w:rPr>
      </w:pPr>
      <w:r w:rsidRPr="00923B1E">
        <w:rPr>
          <w:rFonts w:cstheme="minorHAnsi"/>
          <w:i/>
          <w:color w:val="231F20"/>
          <w:spacing w:val="-6"/>
          <w:sz w:val="20"/>
          <w:szCs w:val="20"/>
        </w:rPr>
        <w:t xml:space="preserve">V.- </w:t>
      </w:r>
      <w:r w:rsidRPr="00923B1E">
        <w:rPr>
          <w:rFonts w:cstheme="minorHAnsi"/>
          <w:i/>
          <w:color w:val="231F20"/>
          <w:sz w:val="20"/>
          <w:szCs w:val="20"/>
        </w:rPr>
        <w:t>Cuando un programa de ordenamiento ecológico local incluya un área natural</w:t>
      </w:r>
      <w:r w:rsidRPr="00923B1E">
        <w:rPr>
          <w:rFonts w:cstheme="minorHAnsi"/>
          <w:i/>
          <w:color w:val="231F20"/>
          <w:spacing w:val="-7"/>
          <w:sz w:val="20"/>
          <w:szCs w:val="20"/>
        </w:rPr>
        <w:t xml:space="preserve"> </w:t>
      </w:r>
      <w:r w:rsidRPr="00923B1E">
        <w:rPr>
          <w:rFonts w:cstheme="minorHAnsi"/>
          <w:i/>
          <w:color w:val="231F20"/>
          <w:sz w:val="20"/>
          <w:szCs w:val="20"/>
        </w:rPr>
        <w:t>protegida,</w:t>
      </w:r>
      <w:r w:rsidRPr="00923B1E">
        <w:rPr>
          <w:rFonts w:cstheme="minorHAnsi"/>
          <w:i/>
          <w:color w:val="231F20"/>
          <w:spacing w:val="-7"/>
          <w:sz w:val="20"/>
          <w:szCs w:val="20"/>
        </w:rPr>
        <w:t xml:space="preserve"> </w:t>
      </w:r>
      <w:r w:rsidRPr="00923B1E">
        <w:rPr>
          <w:rFonts w:cstheme="minorHAnsi"/>
          <w:i/>
          <w:color w:val="231F20"/>
          <w:sz w:val="20"/>
          <w:szCs w:val="20"/>
        </w:rPr>
        <w:t>competencia</w:t>
      </w:r>
      <w:r w:rsidRPr="00923B1E">
        <w:rPr>
          <w:rFonts w:cstheme="minorHAnsi"/>
          <w:i/>
          <w:color w:val="231F20"/>
          <w:spacing w:val="-7"/>
          <w:sz w:val="20"/>
          <w:szCs w:val="20"/>
        </w:rPr>
        <w:t xml:space="preserve"> </w:t>
      </w:r>
      <w:r w:rsidRPr="00923B1E">
        <w:rPr>
          <w:rFonts w:cstheme="minorHAnsi"/>
          <w:i/>
          <w:color w:val="231F20"/>
          <w:sz w:val="20"/>
          <w:szCs w:val="20"/>
        </w:rPr>
        <w:t>de</w:t>
      </w:r>
      <w:r w:rsidRPr="00923B1E">
        <w:rPr>
          <w:rFonts w:cstheme="minorHAnsi"/>
          <w:i/>
          <w:color w:val="231F20"/>
          <w:spacing w:val="-7"/>
          <w:sz w:val="20"/>
          <w:szCs w:val="20"/>
        </w:rPr>
        <w:t xml:space="preserve"> </w:t>
      </w:r>
      <w:r w:rsidRPr="00923B1E">
        <w:rPr>
          <w:rFonts w:cstheme="minorHAnsi"/>
          <w:i/>
          <w:color w:val="231F20"/>
          <w:sz w:val="20"/>
          <w:szCs w:val="20"/>
        </w:rPr>
        <w:t>la</w:t>
      </w:r>
      <w:r w:rsidRPr="00923B1E">
        <w:rPr>
          <w:rFonts w:cstheme="minorHAnsi"/>
          <w:i/>
          <w:color w:val="231F20"/>
          <w:spacing w:val="-7"/>
          <w:sz w:val="20"/>
          <w:szCs w:val="20"/>
        </w:rPr>
        <w:t xml:space="preserve"> </w:t>
      </w:r>
      <w:r w:rsidRPr="00923B1E">
        <w:rPr>
          <w:rFonts w:cstheme="minorHAnsi"/>
          <w:i/>
          <w:color w:val="231F20"/>
          <w:sz w:val="20"/>
          <w:szCs w:val="20"/>
        </w:rPr>
        <w:t>Federación,</w:t>
      </w:r>
      <w:r w:rsidRPr="00923B1E">
        <w:rPr>
          <w:rFonts w:cstheme="minorHAnsi"/>
          <w:i/>
          <w:color w:val="231F20"/>
          <w:spacing w:val="-7"/>
          <w:sz w:val="20"/>
          <w:szCs w:val="20"/>
        </w:rPr>
        <w:t xml:space="preserve"> </w:t>
      </w:r>
      <w:r w:rsidRPr="00923B1E">
        <w:rPr>
          <w:rFonts w:cstheme="minorHAnsi"/>
          <w:i/>
          <w:color w:val="231F20"/>
          <w:sz w:val="20"/>
          <w:szCs w:val="20"/>
        </w:rPr>
        <w:t>o</w:t>
      </w:r>
      <w:r w:rsidRPr="00923B1E">
        <w:rPr>
          <w:rFonts w:cstheme="minorHAnsi"/>
          <w:i/>
          <w:color w:val="231F20"/>
          <w:spacing w:val="-7"/>
          <w:sz w:val="20"/>
          <w:szCs w:val="20"/>
        </w:rPr>
        <w:t xml:space="preserve"> </w:t>
      </w:r>
      <w:r w:rsidRPr="00923B1E">
        <w:rPr>
          <w:rFonts w:cstheme="minorHAnsi"/>
          <w:i/>
          <w:color w:val="231F20"/>
          <w:sz w:val="20"/>
          <w:szCs w:val="20"/>
        </w:rPr>
        <w:t>parte</w:t>
      </w:r>
      <w:r w:rsidRPr="00923B1E">
        <w:rPr>
          <w:rFonts w:cstheme="minorHAnsi"/>
          <w:i/>
          <w:color w:val="231F20"/>
          <w:spacing w:val="-7"/>
          <w:sz w:val="20"/>
          <w:szCs w:val="20"/>
        </w:rPr>
        <w:t xml:space="preserve"> </w:t>
      </w:r>
      <w:r w:rsidRPr="00923B1E">
        <w:rPr>
          <w:rFonts w:cstheme="minorHAnsi"/>
          <w:i/>
          <w:color w:val="231F20"/>
          <w:sz w:val="20"/>
          <w:szCs w:val="20"/>
        </w:rPr>
        <w:t>de</w:t>
      </w:r>
      <w:r w:rsidRPr="00923B1E">
        <w:rPr>
          <w:rFonts w:cstheme="minorHAnsi"/>
          <w:i/>
          <w:color w:val="231F20"/>
          <w:spacing w:val="-7"/>
          <w:sz w:val="20"/>
          <w:szCs w:val="20"/>
        </w:rPr>
        <w:t xml:space="preserve"> </w:t>
      </w:r>
      <w:r w:rsidRPr="00923B1E">
        <w:rPr>
          <w:rFonts w:cstheme="minorHAnsi"/>
          <w:i/>
          <w:color w:val="231F20"/>
          <w:sz w:val="20"/>
          <w:szCs w:val="20"/>
        </w:rPr>
        <w:t>ella,</w:t>
      </w:r>
      <w:r w:rsidRPr="00923B1E">
        <w:rPr>
          <w:rFonts w:cstheme="minorHAnsi"/>
          <w:i/>
          <w:color w:val="231F20"/>
          <w:spacing w:val="-7"/>
          <w:sz w:val="20"/>
          <w:szCs w:val="20"/>
        </w:rPr>
        <w:t xml:space="preserve"> </w:t>
      </w:r>
      <w:r w:rsidRPr="00923B1E">
        <w:rPr>
          <w:rFonts w:cstheme="minorHAnsi"/>
          <w:i/>
          <w:color w:val="231F20"/>
          <w:sz w:val="20"/>
          <w:szCs w:val="20"/>
        </w:rPr>
        <w:t>el</w:t>
      </w:r>
      <w:r w:rsidRPr="00923B1E">
        <w:rPr>
          <w:rFonts w:cstheme="minorHAnsi"/>
          <w:i/>
          <w:color w:val="231F20"/>
          <w:spacing w:val="-7"/>
          <w:sz w:val="20"/>
          <w:szCs w:val="20"/>
        </w:rPr>
        <w:t xml:space="preserve"> </w:t>
      </w:r>
      <w:r w:rsidRPr="00923B1E">
        <w:rPr>
          <w:rFonts w:cstheme="minorHAnsi"/>
          <w:i/>
          <w:color w:val="231F20"/>
          <w:sz w:val="20"/>
          <w:szCs w:val="20"/>
        </w:rPr>
        <w:t>programa será elaborado y aprobado en forma conjunta por la Secretaría y los Gobiernos de los Estados, del Distrito Federal y de los Municipios, según corresponda;</w:t>
      </w:r>
    </w:p>
    <w:p w:rsidR="00773017" w:rsidRPr="00923B1E" w:rsidRDefault="00773017" w:rsidP="00773017">
      <w:pPr>
        <w:pStyle w:val="Textoindependiente"/>
        <w:spacing w:before="83"/>
        <w:ind w:left="851" w:right="758"/>
        <w:jc w:val="both"/>
        <w:rPr>
          <w:rFonts w:cstheme="minorHAnsi"/>
          <w:i/>
          <w:sz w:val="20"/>
          <w:szCs w:val="20"/>
        </w:rPr>
      </w:pPr>
      <w:r w:rsidRPr="00923B1E">
        <w:rPr>
          <w:rFonts w:cstheme="minorHAnsi"/>
          <w:i/>
          <w:color w:val="231F20"/>
          <w:sz w:val="20"/>
          <w:szCs w:val="20"/>
        </w:rPr>
        <w:t>VI.-</w:t>
      </w:r>
      <w:r w:rsidRPr="00923B1E">
        <w:rPr>
          <w:rFonts w:cstheme="minorHAnsi"/>
          <w:i/>
          <w:color w:val="231F20"/>
          <w:spacing w:val="-9"/>
          <w:sz w:val="20"/>
          <w:szCs w:val="20"/>
        </w:rPr>
        <w:t xml:space="preserve"> </w:t>
      </w:r>
      <w:r w:rsidRPr="00923B1E">
        <w:rPr>
          <w:rFonts w:cstheme="minorHAnsi"/>
          <w:i/>
          <w:color w:val="231F20"/>
          <w:sz w:val="20"/>
          <w:szCs w:val="20"/>
        </w:rPr>
        <w:t>Los</w:t>
      </w:r>
      <w:r w:rsidRPr="00923B1E">
        <w:rPr>
          <w:rFonts w:cstheme="minorHAnsi"/>
          <w:i/>
          <w:color w:val="231F20"/>
          <w:spacing w:val="-9"/>
          <w:sz w:val="20"/>
          <w:szCs w:val="20"/>
        </w:rPr>
        <w:t xml:space="preserve"> </w:t>
      </w:r>
      <w:r w:rsidRPr="00923B1E">
        <w:rPr>
          <w:rFonts w:cstheme="minorHAnsi"/>
          <w:i/>
          <w:color w:val="231F20"/>
          <w:sz w:val="20"/>
          <w:szCs w:val="20"/>
        </w:rPr>
        <w:t>programas</w:t>
      </w:r>
      <w:r w:rsidRPr="00923B1E">
        <w:rPr>
          <w:rFonts w:cstheme="minorHAnsi"/>
          <w:i/>
          <w:color w:val="231F20"/>
          <w:spacing w:val="-9"/>
          <w:sz w:val="20"/>
          <w:szCs w:val="20"/>
        </w:rPr>
        <w:t xml:space="preserve"> </w:t>
      </w:r>
      <w:r w:rsidRPr="00923B1E">
        <w:rPr>
          <w:rFonts w:cstheme="minorHAnsi"/>
          <w:i/>
          <w:color w:val="231F20"/>
          <w:sz w:val="20"/>
          <w:szCs w:val="20"/>
        </w:rPr>
        <w:t>de</w:t>
      </w:r>
      <w:r w:rsidRPr="00923B1E">
        <w:rPr>
          <w:rFonts w:cstheme="minorHAnsi"/>
          <w:i/>
          <w:color w:val="231F20"/>
          <w:spacing w:val="-9"/>
          <w:sz w:val="20"/>
          <w:szCs w:val="20"/>
        </w:rPr>
        <w:t xml:space="preserve"> </w:t>
      </w:r>
      <w:r w:rsidRPr="00923B1E">
        <w:rPr>
          <w:rFonts w:cstheme="minorHAnsi"/>
          <w:i/>
          <w:color w:val="231F20"/>
          <w:sz w:val="20"/>
          <w:szCs w:val="20"/>
        </w:rPr>
        <w:t>ordenamiento</w:t>
      </w:r>
      <w:r w:rsidRPr="00923B1E">
        <w:rPr>
          <w:rFonts w:cstheme="minorHAnsi"/>
          <w:i/>
          <w:color w:val="231F20"/>
          <w:spacing w:val="-9"/>
          <w:sz w:val="20"/>
          <w:szCs w:val="20"/>
        </w:rPr>
        <w:t xml:space="preserve"> </w:t>
      </w:r>
      <w:r w:rsidRPr="00923B1E">
        <w:rPr>
          <w:rFonts w:cstheme="minorHAnsi"/>
          <w:i/>
          <w:color w:val="231F20"/>
          <w:sz w:val="20"/>
          <w:szCs w:val="20"/>
        </w:rPr>
        <w:t>ecológico</w:t>
      </w:r>
      <w:r w:rsidRPr="00923B1E">
        <w:rPr>
          <w:rFonts w:cstheme="minorHAnsi"/>
          <w:i/>
          <w:color w:val="231F20"/>
          <w:spacing w:val="-9"/>
          <w:sz w:val="20"/>
          <w:szCs w:val="20"/>
        </w:rPr>
        <w:t xml:space="preserve"> </w:t>
      </w:r>
      <w:r w:rsidRPr="00923B1E">
        <w:rPr>
          <w:rFonts w:cstheme="minorHAnsi"/>
          <w:i/>
          <w:color w:val="231F20"/>
          <w:sz w:val="20"/>
          <w:szCs w:val="20"/>
        </w:rPr>
        <w:t>local</w:t>
      </w:r>
      <w:r w:rsidRPr="00923B1E">
        <w:rPr>
          <w:rFonts w:cstheme="minorHAnsi"/>
          <w:i/>
          <w:color w:val="231F20"/>
          <w:spacing w:val="-9"/>
          <w:sz w:val="20"/>
          <w:szCs w:val="20"/>
        </w:rPr>
        <w:t xml:space="preserve"> </w:t>
      </w:r>
      <w:r w:rsidRPr="00923B1E">
        <w:rPr>
          <w:rFonts w:cstheme="minorHAnsi"/>
          <w:i/>
          <w:color w:val="231F20"/>
          <w:sz w:val="20"/>
          <w:szCs w:val="20"/>
        </w:rPr>
        <w:t>regularán</w:t>
      </w:r>
      <w:r w:rsidRPr="00923B1E">
        <w:rPr>
          <w:rFonts w:cstheme="minorHAnsi"/>
          <w:i/>
          <w:color w:val="231F20"/>
          <w:spacing w:val="-9"/>
          <w:sz w:val="20"/>
          <w:szCs w:val="20"/>
        </w:rPr>
        <w:t xml:space="preserve"> </w:t>
      </w:r>
      <w:r w:rsidRPr="00923B1E">
        <w:rPr>
          <w:rFonts w:cstheme="minorHAnsi"/>
          <w:i/>
          <w:color w:val="231F20"/>
          <w:sz w:val="20"/>
          <w:szCs w:val="20"/>
        </w:rPr>
        <w:t>los</w:t>
      </w:r>
      <w:r w:rsidRPr="00923B1E">
        <w:rPr>
          <w:rFonts w:cstheme="minorHAnsi"/>
          <w:i/>
          <w:color w:val="231F20"/>
          <w:spacing w:val="-9"/>
          <w:sz w:val="20"/>
          <w:szCs w:val="20"/>
        </w:rPr>
        <w:t xml:space="preserve"> </w:t>
      </w:r>
      <w:r w:rsidRPr="00923B1E">
        <w:rPr>
          <w:rFonts w:cstheme="minorHAnsi"/>
          <w:i/>
          <w:color w:val="231F20"/>
          <w:sz w:val="20"/>
          <w:szCs w:val="20"/>
        </w:rPr>
        <w:t>usos</w:t>
      </w:r>
      <w:r w:rsidRPr="00923B1E">
        <w:rPr>
          <w:rFonts w:cstheme="minorHAnsi"/>
          <w:i/>
          <w:color w:val="231F20"/>
          <w:spacing w:val="-9"/>
          <w:sz w:val="20"/>
          <w:szCs w:val="20"/>
        </w:rPr>
        <w:t xml:space="preserve"> </w:t>
      </w:r>
      <w:r w:rsidRPr="00923B1E">
        <w:rPr>
          <w:rFonts w:cstheme="minorHAnsi"/>
          <w:i/>
          <w:color w:val="231F20"/>
          <w:sz w:val="20"/>
          <w:szCs w:val="20"/>
        </w:rPr>
        <w:t>del suelo, incluyendo a ejidos, comunidades y pequeñas propiedades, expresando las motivaciones que lo</w:t>
      </w:r>
      <w:r w:rsidRPr="00923B1E">
        <w:rPr>
          <w:rFonts w:cstheme="minorHAnsi"/>
          <w:i/>
          <w:color w:val="231F20"/>
          <w:spacing w:val="-6"/>
          <w:sz w:val="20"/>
          <w:szCs w:val="20"/>
        </w:rPr>
        <w:t xml:space="preserve"> </w:t>
      </w:r>
      <w:r w:rsidRPr="00923B1E">
        <w:rPr>
          <w:rFonts w:cstheme="minorHAnsi"/>
          <w:i/>
          <w:color w:val="231F20"/>
          <w:sz w:val="20"/>
          <w:szCs w:val="20"/>
        </w:rPr>
        <w:t>justifiquen;</w:t>
      </w:r>
    </w:p>
    <w:p w:rsidR="00773017" w:rsidRPr="00923B1E" w:rsidRDefault="00773017" w:rsidP="00773017">
      <w:pPr>
        <w:pStyle w:val="Textoindependiente"/>
        <w:spacing w:before="84"/>
        <w:ind w:left="851" w:right="758"/>
        <w:jc w:val="both"/>
        <w:rPr>
          <w:rFonts w:cstheme="minorHAnsi"/>
          <w:i/>
          <w:sz w:val="20"/>
          <w:szCs w:val="20"/>
        </w:rPr>
      </w:pPr>
      <w:r w:rsidRPr="00923B1E">
        <w:rPr>
          <w:rFonts w:cstheme="minorHAnsi"/>
          <w:i/>
          <w:color w:val="231F20"/>
          <w:sz w:val="20"/>
          <w:szCs w:val="20"/>
        </w:rPr>
        <w:lastRenderedPageBreak/>
        <w:t>VII.-</w:t>
      </w:r>
      <w:r w:rsidRPr="00923B1E">
        <w:rPr>
          <w:rFonts w:cstheme="minorHAnsi"/>
          <w:i/>
          <w:color w:val="231F20"/>
          <w:spacing w:val="-18"/>
          <w:sz w:val="20"/>
          <w:szCs w:val="20"/>
        </w:rPr>
        <w:t xml:space="preserve"> </w:t>
      </w:r>
      <w:r w:rsidRPr="00923B1E">
        <w:rPr>
          <w:rFonts w:cstheme="minorHAnsi"/>
          <w:i/>
          <w:color w:val="231F20"/>
          <w:sz w:val="20"/>
          <w:szCs w:val="20"/>
        </w:rPr>
        <w:t>Para</w:t>
      </w:r>
      <w:r w:rsidRPr="00923B1E">
        <w:rPr>
          <w:rFonts w:cstheme="minorHAnsi"/>
          <w:i/>
          <w:color w:val="231F20"/>
          <w:spacing w:val="-17"/>
          <w:sz w:val="20"/>
          <w:szCs w:val="20"/>
        </w:rPr>
        <w:t xml:space="preserve"> </w:t>
      </w:r>
      <w:r w:rsidRPr="00923B1E">
        <w:rPr>
          <w:rFonts w:cstheme="minorHAnsi"/>
          <w:i/>
          <w:color w:val="231F20"/>
          <w:sz w:val="20"/>
          <w:szCs w:val="20"/>
        </w:rPr>
        <w:t>la</w:t>
      </w:r>
      <w:r w:rsidRPr="00923B1E">
        <w:rPr>
          <w:rFonts w:cstheme="minorHAnsi"/>
          <w:i/>
          <w:color w:val="231F20"/>
          <w:spacing w:val="-17"/>
          <w:sz w:val="20"/>
          <w:szCs w:val="20"/>
        </w:rPr>
        <w:t xml:space="preserve"> </w:t>
      </w:r>
      <w:r w:rsidRPr="00923B1E">
        <w:rPr>
          <w:rFonts w:cstheme="minorHAnsi"/>
          <w:i/>
          <w:color w:val="231F20"/>
          <w:sz w:val="20"/>
          <w:szCs w:val="20"/>
        </w:rPr>
        <w:t>elaboración</w:t>
      </w:r>
      <w:r w:rsidRPr="00923B1E">
        <w:rPr>
          <w:rFonts w:cstheme="minorHAnsi"/>
          <w:i/>
          <w:color w:val="231F20"/>
          <w:spacing w:val="-17"/>
          <w:sz w:val="20"/>
          <w:szCs w:val="20"/>
        </w:rPr>
        <w:t xml:space="preserve"> </w:t>
      </w:r>
      <w:r w:rsidRPr="00923B1E">
        <w:rPr>
          <w:rFonts w:cstheme="minorHAnsi"/>
          <w:i/>
          <w:color w:val="231F20"/>
          <w:sz w:val="20"/>
          <w:szCs w:val="20"/>
        </w:rPr>
        <w:t>de</w:t>
      </w:r>
      <w:r w:rsidRPr="00923B1E">
        <w:rPr>
          <w:rFonts w:cstheme="minorHAnsi"/>
          <w:i/>
          <w:color w:val="231F20"/>
          <w:spacing w:val="-17"/>
          <w:sz w:val="20"/>
          <w:szCs w:val="20"/>
        </w:rPr>
        <w:t xml:space="preserve"> </w:t>
      </w:r>
      <w:r w:rsidRPr="00923B1E">
        <w:rPr>
          <w:rFonts w:cstheme="minorHAnsi"/>
          <w:i/>
          <w:color w:val="231F20"/>
          <w:sz w:val="20"/>
          <w:szCs w:val="20"/>
        </w:rPr>
        <w:t>los</w:t>
      </w:r>
      <w:r w:rsidRPr="00923B1E">
        <w:rPr>
          <w:rFonts w:cstheme="minorHAnsi"/>
          <w:i/>
          <w:color w:val="231F20"/>
          <w:spacing w:val="-17"/>
          <w:sz w:val="20"/>
          <w:szCs w:val="20"/>
        </w:rPr>
        <w:t xml:space="preserve"> </w:t>
      </w:r>
      <w:r w:rsidRPr="00923B1E">
        <w:rPr>
          <w:rFonts w:cstheme="minorHAnsi"/>
          <w:i/>
          <w:color w:val="231F20"/>
          <w:sz w:val="20"/>
          <w:szCs w:val="20"/>
        </w:rPr>
        <w:t>programas</w:t>
      </w:r>
      <w:r w:rsidRPr="00923B1E">
        <w:rPr>
          <w:rFonts w:cstheme="minorHAnsi"/>
          <w:i/>
          <w:color w:val="231F20"/>
          <w:spacing w:val="-17"/>
          <w:sz w:val="20"/>
          <w:szCs w:val="20"/>
        </w:rPr>
        <w:t xml:space="preserve"> </w:t>
      </w:r>
      <w:r w:rsidRPr="00923B1E">
        <w:rPr>
          <w:rFonts w:cstheme="minorHAnsi"/>
          <w:i/>
          <w:color w:val="231F20"/>
          <w:sz w:val="20"/>
          <w:szCs w:val="20"/>
        </w:rPr>
        <w:t>de</w:t>
      </w:r>
      <w:r w:rsidRPr="00923B1E">
        <w:rPr>
          <w:rFonts w:cstheme="minorHAnsi"/>
          <w:i/>
          <w:color w:val="231F20"/>
          <w:spacing w:val="-17"/>
          <w:sz w:val="20"/>
          <w:szCs w:val="20"/>
        </w:rPr>
        <w:t xml:space="preserve"> </w:t>
      </w:r>
      <w:r w:rsidRPr="00923B1E">
        <w:rPr>
          <w:rFonts w:cstheme="minorHAnsi"/>
          <w:i/>
          <w:color w:val="231F20"/>
          <w:sz w:val="20"/>
          <w:szCs w:val="20"/>
        </w:rPr>
        <w:t>ordenamiento</w:t>
      </w:r>
      <w:r w:rsidRPr="00923B1E">
        <w:rPr>
          <w:rFonts w:cstheme="minorHAnsi"/>
          <w:i/>
          <w:color w:val="231F20"/>
          <w:spacing w:val="-17"/>
          <w:sz w:val="20"/>
          <w:szCs w:val="20"/>
        </w:rPr>
        <w:t xml:space="preserve"> </w:t>
      </w:r>
      <w:r w:rsidRPr="00923B1E">
        <w:rPr>
          <w:rFonts w:cstheme="minorHAnsi"/>
          <w:i/>
          <w:color w:val="231F20"/>
          <w:sz w:val="20"/>
          <w:szCs w:val="20"/>
        </w:rPr>
        <w:t>ecológico</w:t>
      </w:r>
      <w:r w:rsidRPr="00923B1E">
        <w:rPr>
          <w:rFonts w:cstheme="minorHAnsi"/>
          <w:i/>
          <w:color w:val="231F20"/>
          <w:spacing w:val="-17"/>
          <w:sz w:val="20"/>
          <w:szCs w:val="20"/>
        </w:rPr>
        <w:t xml:space="preserve"> </w:t>
      </w:r>
      <w:r w:rsidRPr="00923B1E">
        <w:rPr>
          <w:rFonts w:cstheme="minorHAnsi"/>
          <w:i/>
          <w:color w:val="231F20"/>
          <w:sz w:val="20"/>
          <w:szCs w:val="20"/>
        </w:rPr>
        <w:t>local, las</w:t>
      </w:r>
      <w:r w:rsidRPr="00923B1E">
        <w:rPr>
          <w:rFonts w:cstheme="minorHAnsi"/>
          <w:i/>
          <w:color w:val="231F20"/>
          <w:spacing w:val="-12"/>
          <w:sz w:val="20"/>
          <w:szCs w:val="20"/>
        </w:rPr>
        <w:t xml:space="preserve"> </w:t>
      </w:r>
      <w:r w:rsidRPr="00923B1E">
        <w:rPr>
          <w:rFonts w:cstheme="minorHAnsi"/>
          <w:i/>
          <w:color w:val="231F20"/>
          <w:sz w:val="20"/>
          <w:szCs w:val="20"/>
        </w:rPr>
        <w:t>leyes</w:t>
      </w:r>
      <w:r w:rsidRPr="00923B1E">
        <w:rPr>
          <w:rFonts w:cstheme="minorHAnsi"/>
          <w:i/>
          <w:color w:val="231F20"/>
          <w:spacing w:val="-12"/>
          <w:sz w:val="20"/>
          <w:szCs w:val="20"/>
        </w:rPr>
        <w:t xml:space="preserve"> </w:t>
      </w:r>
      <w:r w:rsidRPr="00923B1E">
        <w:rPr>
          <w:rFonts w:cstheme="minorHAnsi"/>
          <w:i/>
          <w:color w:val="231F20"/>
          <w:sz w:val="20"/>
          <w:szCs w:val="20"/>
        </w:rPr>
        <w:t>en</w:t>
      </w:r>
      <w:r w:rsidRPr="00923B1E">
        <w:rPr>
          <w:rFonts w:cstheme="minorHAnsi"/>
          <w:i/>
          <w:color w:val="231F20"/>
          <w:spacing w:val="-12"/>
          <w:sz w:val="20"/>
          <w:szCs w:val="20"/>
        </w:rPr>
        <w:t xml:space="preserve"> </w:t>
      </w:r>
      <w:r w:rsidRPr="00923B1E">
        <w:rPr>
          <w:rFonts w:cstheme="minorHAnsi"/>
          <w:i/>
          <w:color w:val="231F20"/>
          <w:sz w:val="20"/>
          <w:szCs w:val="20"/>
        </w:rPr>
        <w:t>la</w:t>
      </w:r>
      <w:r w:rsidRPr="00923B1E">
        <w:rPr>
          <w:rFonts w:cstheme="minorHAnsi"/>
          <w:i/>
          <w:color w:val="231F20"/>
          <w:spacing w:val="-12"/>
          <w:sz w:val="20"/>
          <w:szCs w:val="20"/>
        </w:rPr>
        <w:t xml:space="preserve"> </w:t>
      </w:r>
      <w:r w:rsidRPr="00923B1E">
        <w:rPr>
          <w:rFonts w:cstheme="minorHAnsi"/>
          <w:i/>
          <w:color w:val="231F20"/>
          <w:sz w:val="20"/>
          <w:szCs w:val="20"/>
        </w:rPr>
        <w:t>materia</w:t>
      </w:r>
      <w:r w:rsidRPr="00923B1E">
        <w:rPr>
          <w:rFonts w:cstheme="minorHAnsi"/>
          <w:i/>
          <w:color w:val="231F20"/>
          <w:spacing w:val="-12"/>
          <w:sz w:val="20"/>
          <w:szCs w:val="20"/>
        </w:rPr>
        <w:t xml:space="preserve"> </w:t>
      </w:r>
      <w:r w:rsidRPr="00923B1E">
        <w:rPr>
          <w:rFonts w:cstheme="minorHAnsi"/>
          <w:i/>
          <w:color w:val="231F20"/>
          <w:sz w:val="20"/>
          <w:szCs w:val="20"/>
        </w:rPr>
        <w:t>establecerán</w:t>
      </w:r>
      <w:r w:rsidRPr="00923B1E">
        <w:rPr>
          <w:rFonts w:cstheme="minorHAnsi"/>
          <w:i/>
          <w:color w:val="231F20"/>
          <w:spacing w:val="-12"/>
          <w:sz w:val="20"/>
          <w:szCs w:val="20"/>
        </w:rPr>
        <w:t xml:space="preserve"> </w:t>
      </w:r>
      <w:r w:rsidRPr="00923B1E">
        <w:rPr>
          <w:rFonts w:cstheme="minorHAnsi"/>
          <w:i/>
          <w:color w:val="231F20"/>
          <w:sz w:val="20"/>
          <w:szCs w:val="20"/>
        </w:rPr>
        <w:t>los</w:t>
      </w:r>
      <w:r w:rsidRPr="00923B1E">
        <w:rPr>
          <w:rFonts w:cstheme="minorHAnsi"/>
          <w:i/>
          <w:color w:val="231F20"/>
          <w:spacing w:val="-12"/>
          <w:sz w:val="20"/>
          <w:szCs w:val="20"/>
        </w:rPr>
        <w:t xml:space="preserve"> </w:t>
      </w:r>
      <w:r w:rsidRPr="00923B1E">
        <w:rPr>
          <w:rFonts w:cstheme="minorHAnsi"/>
          <w:i/>
          <w:color w:val="231F20"/>
          <w:sz w:val="20"/>
          <w:szCs w:val="20"/>
        </w:rPr>
        <w:t>mecanismos</w:t>
      </w:r>
      <w:r w:rsidRPr="00923B1E">
        <w:rPr>
          <w:rFonts w:cstheme="minorHAnsi"/>
          <w:i/>
          <w:color w:val="231F20"/>
          <w:spacing w:val="-12"/>
          <w:sz w:val="20"/>
          <w:szCs w:val="20"/>
        </w:rPr>
        <w:t xml:space="preserve"> </w:t>
      </w:r>
      <w:r w:rsidRPr="00923B1E">
        <w:rPr>
          <w:rFonts w:cstheme="minorHAnsi"/>
          <w:i/>
          <w:color w:val="231F20"/>
          <w:sz w:val="20"/>
          <w:szCs w:val="20"/>
        </w:rPr>
        <w:t>que</w:t>
      </w:r>
      <w:r w:rsidRPr="00923B1E">
        <w:rPr>
          <w:rFonts w:cstheme="minorHAnsi"/>
          <w:i/>
          <w:color w:val="231F20"/>
          <w:spacing w:val="-12"/>
          <w:sz w:val="20"/>
          <w:szCs w:val="20"/>
        </w:rPr>
        <w:t xml:space="preserve"> </w:t>
      </w:r>
      <w:r w:rsidRPr="00923B1E">
        <w:rPr>
          <w:rFonts w:cstheme="minorHAnsi"/>
          <w:i/>
          <w:color w:val="231F20"/>
          <w:sz w:val="20"/>
          <w:szCs w:val="20"/>
        </w:rPr>
        <w:t>garanticen</w:t>
      </w:r>
      <w:r w:rsidRPr="00923B1E">
        <w:rPr>
          <w:rFonts w:cstheme="minorHAnsi"/>
          <w:i/>
          <w:color w:val="231F20"/>
          <w:spacing w:val="-12"/>
          <w:sz w:val="20"/>
          <w:szCs w:val="20"/>
        </w:rPr>
        <w:t xml:space="preserve"> </w:t>
      </w:r>
      <w:r w:rsidRPr="00923B1E">
        <w:rPr>
          <w:rFonts w:cstheme="minorHAnsi"/>
          <w:i/>
          <w:color w:val="231F20"/>
          <w:sz w:val="20"/>
          <w:szCs w:val="20"/>
        </w:rPr>
        <w:t>la</w:t>
      </w:r>
      <w:r w:rsidRPr="00923B1E">
        <w:rPr>
          <w:rFonts w:cstheme="minorHAnsi"/>
          <w:i/>
          <w:color w:val="231F20"/>
          <w:spacing w:val="-12"/>
          <w:sz w:val="20"/>
          <w:szCs w:val="20"/>
        </w:rPr>
        <w:t xml:space="preserve"> </w:t>
      </w:r>
      <w:r w:rsidRPr="00923B1E">
        <w:rPr>
          <w:rFonts w:cstheme="minorHAnsi"/>
          <w:i/>
          <w:color w:val="231F20"/>
          <w:sz w:val="20"/>
          <w:szCs w:val="20"/>
        </w:rPr>
        <w:t>participación</w:t>
      </w:r>
      <w:r w:rsidRPr="00923B1E">
        <w:rPr>
          <w:rFonts w:cstheme="minorHAnsi"/>
          <w:i/>
          <w:color w:val="231F20"/>
          <w:spacing w:val="-7"/>
          <w:sz w:val="20"/>
          <w:szCs w:val="20"/>
        </w:rPr>
        <w:t xml:space="preserve"> </w:t>
      </w:r>
      <w:r w:rsidRPr="00923B1E">
        <w:rPr>
          <w:rFonts w:cstheme="minorHAnsi"/>
          <w:i/>
          <w:color w:val="231F20"/>
          <w:sz w:val="20"/>
          <w:szCs w:val="20"/>
        </w:rPr>
        <w:t>de</w:t>
      </w:r>
      <w:r w:rsidRPr="00923B1E">
        <w:rPr>
          <w:rFonts w:cstheme="minorHAnsi"/>
          <w:i/>
          <w:color w:val="231F20"/>
          <w:spacing w:val="-7"/>
          <w:sz w:val="20"/>
          <w:szCs w:val="20"/>
        </w:rPr>
        <w:t xml:space="preserve"> </w:t>
      </w:r>
      <w:r w:rsidRPr="00923B1E">
        <w:rPr>
          <w:rFonts w:cstheme="minorHAnsi"/>
          <w:i/>
          <w:color w:val="231F20"/>
          <w:sz w:val="20"/>
          <w:szCs w:val="20"/>
        </w:rPr>
        <w:t>los</w:t>
      </w:r>
      <w:r w:rsidRPr="00923B1E">
        <w:rPr>
          <w:rFonts w:cstheme="minorHAnsi"/>
          <w:i/>
          <w:color w:val="231F20"/>
          <w:spacing w:val="-7"/>
          <w:sz w:val="20"/>
          <w:szCs w:val="20"/>
        </w:rPr>
        <w:t xml:space="preserve"> </w:t>
      </w:r>
      <w:r w:rsidRPr="00923B1E">
        <w:rPr>
          <w:rFonts w:cstheme="minorHAnsi"/>
          <w:i/>
          <w:color w:val="231F20"/>
          <w:sz w:val="20"/>
          <w:szCs w:val="20"/>
        </w:rPr>
        <w:t>particulares,</w:t>
      </w:r>
      <w:r w:rsidRPr="00923B1E">
        <w:rPr>
          <w:rFonts w:cstheme="minorHAnsi"/>
          <w:i/>
          <w:color w:val="231F20"/>
          <w:spacing w:val="-7"/>
          <w:sz w:val="20"/>
          <w:szCs w:val="20"/>
        </w:rPr>
        <w:t xml:space="preserve"> </w:t>
      </w:r>
      <w:r w:rsidRPr="00923B1E">
        <w:rPr>
          <w:rFonts w:cstheme="minorHAnsi"/>
          <w:i/>
          <w:color w:val="231F20"/>
          <w:sz w:val="20"/>
          <w:szCs w:val="20"/>
        </w:rPr>
        <w:t>los</w:t>
      </w:r>
      <w:r w:rsidRPr="00923B1E">
        <w:rPr>
          <w:rFonts w:cstheme="minorHAnsi"/>
          <w:i/>
          <w:color w:val="231F20"/>
          <w:spacing w:val="-7"/>
          <w:sz w:val="20"/>
          <w:szCs w:val="20"/>
        </w:rPr>
        <w:t xml:space="preserve"> </w:t>
      </w:r>
      <w:r w:rsidRPr="00923B1E">
        <w:rPr>
          <w:rFonts w:cstheme="minorHAnsi"/>
          <w:i/>
          <w:color w:val="231F20"/>
          <w:sz w:val="20"/>
          <w:szCs w:val="20"/>
        </w:rPr>
        <w:t>grupos</w:t>
      </w:r>
      <w:r w:rsidRPr="00923B1E">
        <w:rPr>
          <w:rFonts w:cstheme="minorHAnsi"/>
          <w:i/>
          <w:color w:val="231F20"/>
          <w:spacing w:val="-7"/>
          <w:sz w:val="20"/>
          <w:szCs w:val="20"/>
        </w:rPr>
        <w:t xml:space="preserve"> </w:t>
      </w:r>
      <w:r w:rsidRPr="00923B1E">
        <w:rPr>
          <w:rFonts w:cstheme="minorHAnsi"/>
          <w:i/>
          <w:color w:val="231F20"/>
          <w:sz w:val="20"/>
          <w:szCs w:val="20"/>
        </w:rPr>
        <w:t>y</w:t>
      </w:r>
      <w:r w:rsidRPr="00923B1E">
        <w:rPr>
          <w:rFonts w:cstheme="minorHAnsi"/>
          <w:i/>
          <w:color w:val="231F20"/>
          <w:spacing w:val="-7"/>
          <w:sz w:val="20"/>
          <w:szCs w:val="20"/>
        </w:rPr>
        <w:t xml:space="preserve"> </w:t>
      </w:r>
      <w:r w:rsidRPr="00923B1E">
        <w:rPr>
          <w:rFonts w:cstheme="minorHAnsi"/>
          <w:i/>
          <w:color w:val="231F20"/>
          <w:sz w:val="20"/>
          <w:szCs w:val="20"/>
        </w:rPr>
        <w:t>organizaciones</w:t>
      </w:r>
      <w:r w:rsidRPr="00923B1E">
        <w:rPr>
          <w:rFonts w:cstheme="minorHAnsi"/>
          <w:i/>
          <w:color w:val="231F20"/>
          <w:spacing w:val="-7"/>
          <w:sz w:val="20"/>
          <w:szCs w:val="20"/>
        </w:rPr>
        <w:t xml:space="preserve"> </w:t>
      </w:r>
      <w:r w:rsidRPr="00923B1E">
        <w:rPr>
          <w:rFonts w:cstheme="minorHAnsi"/>
          <w:i/>
          <w:color w:val="231F20"/>
          <w:sz w:val="20"/>
          <w:szCs w:val="20"/>
        </w:rPr>
        <w:t>sociales,</w:t>
      </w:r>
      <w:r w:rsidRPr="00923B1E">
        <w:rPr>
          <w:rFonts w:cstheme="minorHAnsi"/>
          <w:i/>
          <w:color w:val="231F20"/>
          <w:spacing w:val="-7"/>
          <w:sz w:val="20"/>
          <w:szCs w:val="20"/>
        </w:rPr>
        <w:t xml:space="preserve"> </w:t>
      </w:r>
      <w:r w:rsidRPr="00923B1E">
        <w:rPr>
          <w:rFonts w:cstheme="minorHAnsi"/>
          <w:i/>
          <w:color w:val="231F20"/>
          <w:sz w:val="20"/>
          <w:szCs w:val="20"/>
        </w:rPr>
        <w:t>empresariales</w:t>
      </w:r>
      <w:r w:rsidRPr="00923B1E">
        <w:rPr>
          <w:rFonts w:cstheme="minorHAnsi"/>
          <w:i/>
          <w:color w:val="231F20"/>
          <w:spacing w:val="-7"/>
          <w:sz w:val="20"/>
          <w:szCs w:val="20"/>
        </w:rPr>
        <w:t xml:space="preserve"> </w:t>
      </w:r>
      <w:r w:rsidRPr="00923B1E">
        <w:rPr>
          <w:rFonts w:cstheme="minorHAnsi"/>
          <w:i/>
          <w:color w:val="231F20"/>
          <w:sz w:val="20"/>
          <w:szCs w:val="20"/>
        </w:rPr>
        <w:t>y</w:t>
      </w:r>
      <w:r w:rsidRPr="00923B1E">
        <w:rPr>
          <w:rFonts w:cstheme="minorHAnsi"/>
          <w:i/>
          <w:color w:val="231F20"/>
          <w:spacing w:val="-7"/>
          <w:sz w:val="20"/>
          <w:szCs w:val="20"/>
        </w:rPr>
        <w:t xml:space="preserve"> </w:t>
      </w:r>
      <w:r w:rsidRPr="00923B1E">
        <w:rPr>
          <w:rFonts w:cstheme="minorHAnsi"/>
          <w:i/>
          <w:color w:val="231F20"/>
          <w:sz w:val="20"/>
          <w:szCs w:val="20"/>
        </w:rPr>
        <w:t>demás</w:t>
      </w:r>
      <w:r w:rsidRPr="00923B1E">
        <w:rPr>
          <w:rFonts w:cstheme="minorHAnsi"/>
          <w:i/>
          <w:color w:val="231F20"/>
          <w:spacing w:val="-7"/>
          <w:sz w:val="20"/>
          <w:szCs w:val="20"/>
        </w:rPr>
        <w:t xml:space="preserve"> </w:t>
      </w:r>
      <w:r w:rsidRPr="00923B1E">
        <w:rPr>
          <w:rFonts w:cstheme="minorHAnsi"/>
          <w:i/>
          <w:color w:val="231F20"/>
          <w:sz w:val="20"/>
          <w:szCs w:val="20"/>
        </w:rPr>
        <w:t>interesados.</w:t>
      </w:r>
      <w:r w:rsidRPr="00923B1E">
        <w:rPr>
          <w:rFonts w:cstheme="minorHAnsi"/>
          <w:i/>
          <w:color w:val="231F20"/>
          <w:spacing w:val="-7"/>
          <w:sz w:val="20"/>
          <w:szCs w:val="20"/>
        </w:rPr>
        <w:t xml:space="preserve"> </w:t>
      </w:r>
      <w:r w:rsidRPr="00923B1E">
        <w:rPr>
          <w:rFonts w:cstheme="minorHAnsi"/>
          <w:i/>
          <w:color w:val="231F20"/>
          <w:sz w:val="20"/>
          <w:szCs w:val="20"/>
        </w:rPr>
        <w:t>Dichos</w:t>
      </w:r>
      <w:r w:rsidRPr="00923B1E">
        <w:rPr>
          <w:rFonts w:cstheme="minorHAnsi"/>
          <w:i/>
          <w:color w:val="231F20"/>
          <w:spacing w:val="-7"/>
          <w:sz w:val="20"/>
          <w:szCs w:val="20"/>
        </w:rPr>
        <w:t xml:space="preserve"> </w:t>
      </w:r>
      <w:r w:rsidRPr="00923B1E">
        <w:rPr>
          <w:rFonts w:cstheme="minorHAnsi"/>
          <w:i/>
          <w:color w:val="231F20"/>
          <w:sz w:val="20"/>
          <w:szCs w:val="20"/>
        </w:rPr>
        <w:t>mecanismos</w:t>
      </w:r>
      <w:r w:rsidRPr="00923B1E">
        <w:rPr>
          <w:rFonts w:cstheme="minorHAnsi"/>
          <w:i/>
          <w:color w:val="231F20"/>
          <w:spacing w:val="-7"/>
          <w:sz w:val="20"/>
          <w:szCs w:val="20"/>
        </w:rPr>
        <w:t xml:space="preserve"> </w:t>
      </w:r>
      <w:r w:rsidRPr="00923B1E">
        <w:rPr>
          <w:rFonts w:cstheme="minorHAnsi"/>
          <w:i/>
          <w:color w:val="231F20"/>
          <w:sz w:val="20"/>
          <w:szCs w:val="20"/>
        </w:rPr>
        <w:t>incluirán,</w:t>
      </w:r>
      <w:r w:rsidRPr="00923B1E">
        <w:rPr>
          <w:rFonts w:cstheme="minorHAnsi"/>
          <w:i/>
          <w:color w:val="231F20"/>
          <w:spacing w:val="-7"/>
          <w:sz w:val="20"/>
          <w:szCs w:val="20"/>
        </w:rPr>
        <w:t xml:space="preserve"> </w:t>
      </w:r>
      <w:r w:rsidRPr="00923B1E">
        <w:rPr>
          <w:rFonts w:cstheme="minorHAnsi"/>
          <w:i/>
          <w:color w:val="231F20"/>
          <w:sz w:val="20"/>
          <w:szCs w:val="20"/>
        </w:rPr>
        <w:t>por</w:t>
      </w:r>
      <w:r w:rsidRPr="00923B1E">
        <w:rPr>
          <w:rFonts w:cstheme="minorHAnsi"/>
          <w:i/>
          <w:color w:val="231F20"/>
          <w:spacing w:val="-7"/>
          <w:sz w:val="20"/>
          <w:szCs w:val="20"/>
        </w:rPr>
        <w:t xml:space="preserve"> </w:t>
      </w:r>
      <w:r w:rsidRPr="00923B1E">
        <w:rPr>
          <w:rFonts w:cstheme="minorHAnsi"/>
          <w:i/>
          <w:color w:val="231F20"/>
          <w:sz w:val="20"/>
          <w:szCs w:val="20"/>
        </w:rPr>
        <w:t>lo</w:t>
      </w:r>
      <w:r w:rsidRPr="00923B1E">
        <w:rPr>
          <w:rFonts w:cstheme="minorHAnsi"/>
          <w:i/>
          <w:color w:val="231F20"/>
          <w:spacing w:val="-7"/>
          <w:sz w:val="20"/>
          <w:szCs w:val="20"/>
        </w:rPr>
        <w:t xml:space="preserve"> </w:t>
      </w:r>
      <w:r w:rsidRPr="00923B1E">
        <w:rPr>
          <w:rFonts w:cstheme="minorHAnsi"/>
          <w:i/>
          <w:color w:val="231F20"/>
          <w:sz w:val="20"/>
          <w:szCs w:val="20"/>
        </w:rPr>
        <w:t>menos, procedimientos</w:t>
      </w:r>
      <w:r w:rsidRPr="00923B1E">
        <w:rPr>
          <w:rFonts w:cstheme="minorHAnsi"/>
          <w:i/>
          <w:color w:val="231F20"/>
          <w:spacing w:val="-21"/>
          <w:sz w:val="20"/>
          <w:szCs w:val="20"/>
        </w:rPr>
        <w:t xml:space="preserve"> </w:t>
      </w:r>
      <w:r w:rsidRPr="00923B1E">
        <w:rPr>
          <w:rFonts w:cstheme="minorHAnsi"/>
          <w:i/>
          <w:color w:val="231F20"/>
          <w:sz w:val="20"/>
          <w:szCs w:val="20"/>
        </w:rPr>
        <w:t>de</w:t>
      </w:r>
      <w:r w:rsidRPr="00923B1E">
        <w:rPr>
          <w:rFonts w:cstheme="minorHAnsi"/>
          <w:i/>
          <w:color w:val="231F20"/>
          <w:spacing w:val="-21"/>
          <w:sz w:val="20"/>
          <w:szCs w:val="20"/>
        </w:rPr>
        <w:t xml:space="preserve"> </w:t>
      </w:r>
      <w:r w:rsidRPr="00923B1E">
        <w:rPr>
          <w:rFonts w:cstheme="minorHAnsi"/>
          <w:i/>
          <w:color w:val="231F20"/>
          <w:sz w:val="20"/>
          <w:szCs w:val="20"/>
        </w:rPr>
        <w:t>difusión</w:t>
      </w:r>
      <w:r w:rsidRPr="00923B1E">
        <w:rPr>
          <w:rFonts w:cstheme="minorHAnsi"/>
          <w:i/>
          <w:color w:val="231F20"/>
          <w:spacing w:val="-21"/>
          <w:sz w:val="20"/>
          <w:szCs w:val="20"/>
        </w:rPr>
        <w:t xml:space="preserve"> </w:t>
      </w:r>
      <w:r w:rsidRPr="00923B1E">
        <w:rPr>
          <w:rFonts w:cstheme="minorHAnsi"/>
          <w:i/>
          <w:color w:val="231F20"/>
          <w:sz w:val="20"/>
          <w:szCs w:val="20"/>
        </w:rPr>
        <w:t>y</w:t>
      </w:r>
      <w:r w:rsidRPr="00923B1E">
        <w:rPr>
          <w:rFonts w:cstheme="minorHAnsi"/>
          <w:i/>
          <w:color w:val="231F20"/>
          <w:spacing w:val="-21"/>
          <w:sz w:val="20"/>
          <w:szCs w:val="20"/>
        </w:rPr>
        <w:t xml:space="preserve"> </w:t>
      </w:r>
      <w:r w:rsidRPr="00923B1E">
        <w:rPr>
          <w:rFonts w:cstheme="minorHAnsi"/>
          <w:i/>
          <w:color w:val="231F20"/>
          <w:sz w:val="20"/>
          <w:szCs w:val="20"/>
        </w:rPr>
        <w:t>consulta</w:t>
      </w:r>
      <w:r w:rsidRPr="00923B1E">
        <w:rPr>
          <w:rFonts w:cstheme="minorHAnsi"/>
          <w:i/>
          <w:color w:val="231F20"/>
          <w:spacing w:val="-21"/>
          <w:sz w:val="20"/>
          <w:szCs w:val="20"/>
        </w:rPr>
        <w:t xml:space="preserve"> </w:t>
      </w:r>
      <w:r w:rsidRPr="00923B1E">
        <w:rPr>
          <w:rFonts w:cstheme="minorHAnsi"/>
          <w:i/>
          <w:color w:val="231F20"/>
          <w:sz w:val="20"/>
          <w:szCs w:val="20"/>
        </w:rPr>
        <w:t>pública</w:t>
      </w:r>
      <w:r w:rsidRPr="00923B1E">
        <w:rPr>
          <w:rFonts w:cstheme="minorHAnsi"/>
          <w:i/>
          <w:color w:val="231F20"/>
          <w:spacing w:val="-21"/>
          <w:sz w:val="20"/>
          <w:szCs w:val="20"/>
        </w:rPr>
        <w:t xml:space="preserve"> </w:t>
      </w:r>
      <w:r w:rsidRPr="00923B1E">
        <w:rPr>
          <w:rFonts w:cstheme="minorHAnsi"/>
          <w:i/>
          <w:color w:val="231F20"/>
          <w:sz w:val="20"/>
          <w:szCs w:val="20"/>
        </w:rPr>
        <w:t>de</w:t>
      </w:r>
      <w:r w:rsidRPr="00923B1E">
        <w:rPr>
          <w:rFonts w:cstheme="minorHAnsi"/>
          <w:i/>
          <w:color w:val="231F20"/>
          <w:spacing w:val="-21"/>
          <w:sz w:val="20"/>
          <w:szCs w:val="20"/>
        </w:rPr>
        <w:t xml:space="preserve"> </w:t>
      </w:r>
      <w:r w:rsidRPr="00923B1E">
        <w:rPr>
          <w:rFonts w:cstheme="minorHAnsi"/>
          <w:i/>
          <w:color w:val="231F20"/>
          <w:sz w:val="20"/>
          <w:szCs w:val="20"/>
        </w:rPr>
        <w:t>los</w:t>
      </w:r>
      <w:r w:rsidRPr="00923B1E">
        <w:rPr>
          <w:rFonts w:cstheme="minorHAnsi"/>
          <w:i/>
          <w:color w:val="231F20"/>
          <w:spacing w:val="-21"/>
          <w:sz w:val="20"/>
          <w:szCs w:val="20"/>
        </w:rPr>
        <w:t xml:space="preserve"> </w:t>
      </w:r>
      <w:r w:rsidRPr="00923B1E">
        <w:rPr>
          <w:rFonts w:cstheme="minorHAnsi"/>
          <w:i/>
          <w:color w:val="231F20"/>
          <w:sz w:val="20"/>
          <w:szCs w:val="20"/>
        </w:rPr>
        <w:t>programas</w:t>
      </w:r>
      <w:r w:rsidRPr="00923B1E">
        <w:rPr>
          <w:rFonts w:cstheme="minorHAnsi"/>
          <w:i/>
          <w:color w:val="231F20"/>
          <w:spacing w:val="-21"/>
          <w:sz w:val="20"/>
          <w:szCs w:val="20"/>
        </w:rPr>
        <w:t xml:space="preserve"> </w:t>
      </w:r>
      <w:r w:rsidRPr="00923B1E">
        <w:rPr>
          <w:rFonts w:cstheme="minorHAnsi"/>
          <w:i/>
          <w:color w:val="231F20"/>
          <w:sz w:val="20"/>
          <w:szCs w:val="20"/>
        </w:rPr>
        <w:t>respectivos.</w:t>
      </w:r>
    </w:p>
    <w:p w:rsidR="00773017" w:rsidRPr="00923B1E" w:rsidRDefault="00773017" w:rsidP="00773017">
      <w:pPr>
        <w:pStyle w:val="Textoindependiente"/>
        <w:spacing w:before="84"/>
        <w:ind w:left="851" w:right="758"/>
        <w:jc w:val="both"/>
        <w:rPr>
          <w:rFonts w:cstheme="minorHAnsi"/>
          <w:i/>
          <w:sz w:val="20"/>
          <w:szCs w:val="20"/>
        </w:rPr>
      </w:pPr>
      <w:r w:rsidRPr="00923B1E">
        <w:rPr>
          <w:rFonts w:cstheme="minorHAnsi"/>
          <w:i/>
          <w:color w:val="231F20"/>
          <w:sz w:val="20"/>
          <w:szCs w:val="20"/>
        </w:rPr>
        <w:t>Las</w:t>
      </w:r>
      <w:r w:rsidRPr="00923B1E">
        <w:rPr>
          <w:rFonts w:cstheme="minorHAnsi"/>
          <w:i/>
          <w:color w:val="231F20"/>
          <w:spacing w:val="-25"/>
          <w:sz w:val="20"/>
          <w:szCs w:val="20"/>
        </w:rPr>
        <w:t xml:space="preserve"> </w:t>
      </w:r>
      <w:r w:rsidRPr="00923B1E">
        <w:rPr>
          <w:rFonts w:cstheme="minorHAnsi"/>
          <w:i/>
          <w:color w:val="231F20"/>
          <w:sz w:val="20"/>
          <w:szCs w:val="20"/>
        </w:rPr>
        <w:t>leyes</w:t>
      </w:r>
      <w:r w:rsidRPr="00923B1E">
        <w:rPr>
          <w:rFonts w:cstheme="minorHAnsi"/>
          <w:i/>
          <w:color w:val="231F20"/>
          <w:spacing w:val="-25"/>
          <w:sz w:val="20"/>
          <w:szCs w:val="20"/>
        </w:rPr>
        <w:t xml:space="preserve"> </w:t>
      </w:r>
      <w:r w:rsidRPr="00923B1E">
        <w:rPr>
          <w:rFonts w:cstheme="minorHAnsi"/>
          <w:i/>
          <w:color w:val="231F20"/>
          <w:sz w:val="20"/>
          <w:szCs w:val="20"/>
        </w:rPr>
        <w:t>locales</w:t>
      </w:r>
      <w:r w:rsidRPr="00923B1E">
        <w:rPr>
          <w:rFonts w:cstheme="minorHAnsi"/>
          <w:i/>
          <w:color w:val="231F20"/>
          <w:spacing w:val="-25"/>
          <w:sz w:val="20"/>
          <w:szCs w:val="20"/>
        </w:rPr>
        <w:t xml:space="preserve"> </w:t>
      </w:r>
      <w:r w:rsidRPr="00923B1E">
        <w:rPr>
          <w:rFonts w:cstheme="minorHAnsi"/>
          <w:i/>
          <w:color w:val="231F20"/>
          <w:sz w:val="20"/>
          <w:szCs w:val="20"/>
        </w:rPr>
        <w:t>en</w:t>
      </w:r>
      <w:r w:rsidRPr="00923B1E">
        <w:rPr>
          <w:rFonts w:cstheme="minorHAnsi"/>
          <w:i/>
          <w:color w:val="231F20"/>
          <w:spacing w:val="-25"/>
          <w:sz w:val="20"/>
          <w:szCs w:val="20"/>
        </w:rPr>
        <w:t xml:space="preserve"> </w:t>
      </w:r>
      <w:r w:rsidRPr="00923B1E">
        <w:rPr>
          <w:rFonts w:cstheme="minorHAnsi"/>
          <w:i/>
          <w:color w:val="231F20"/>
          <w:sz w:val="20"/>
          <w:szCs w:val="20"/>
        </w:rPr>
        <w:t>la</w:t>
      </w:r>
      <w:r w:rsidRPr="00923B1E">
        <w:rPr>
          <w:rFonts w:cstheme="minorHAnsi"/>
          <w:i/>
          <w:color w:val="231F20"/>
          <w:spacing w:val="-25"/>
          <w:sz w:val="20"/>
          <w:szCs w:val="20"/>
        </w:rPr>
        <w:t xml:space="preserve"> </w:t>
      </w:r>
      <w:r w:rsidRPr="00923B1E">
        <w:rPr>
          <w:rFonts w:cstheme="minorHAnsi"/>
          <w:i/>
          <w:color w:val="231F20"/>
          <w:sz w:val="20"/>
          <w:szCs w:val="20"/>
        </w:rPr>
        <w:t>materia,</w:t>
      </w:r>
      <w:r w:rsidRPr="00923B1E">
        <w:rPr>
          <w:rFonts w:cstheme="minorHAnsi"/>
          <w:i/>
          <w:color w:val="231F20"/>
          <w:spacing w:val="-25"/>
          <w:sz w:val="20"/>
          <w:szCs w:val="20"/>
        </w:rPr>
        <w:t xml:space="preserve"> </w:t>
      </w:r>
      <w:r w:rsidRPr="00923B1E">
        <w:rPr>
          <w:rFonts w:cstheme="minorHAnsi"/>
          <w:i/>
          <w:color w:val="231F20"/>
          <w:sz w:val="20"/>
          <w:szCs w:val="20"/>
        </w:rPr>
        <w:t>establecerán</w:t>
      </w:r>
      <w:r w:rsidRPr="00923B1E">
        <w:rPr>
          <w:rFonts w:cstheme="minorHAnsi"/>
          <w:i/>
          <w:color w:val="231F20"/>
          <w:spacing w:val="-25"/>
          <w:sz w:val="20"/>
          <w:szCs w:val="20"/>
        </w:rPr>
        <w:t xml:space="preserve"> </w:t>
      </w:r>
      <w:r w:rsidRPr="00923B1E">
        <w:rPr>
          <w:rFonts w:cstheme="minorHAnsi"/>
          <w:i/>
          <w:color w:val="231F20"/>
          <w:sz w:val="20"/>
          <w:szCs w:val="20"/>
        </w:rPr>
        <w:t>las</w:t>
      </w:r>
      <w:r w:rsidRPr="00923B1E">
        <w:rPr>
          <w:rFonts w:cstheme="minorHAnsi"/>
          <w:i/>
          <w:color w:val="231F20"/>
          <w:spacing w:val="-25"/>
          <w:sz w:val="20"/>
          <w:szCs w:val="20"/>
        </w:rPr>
        <w:t xml:space="preserve"> </w:t>
      </w:r>
      <w:r w:rsidRPr="00923B1E">
        <w:rPr>
          <w:rFonts w:cstheme="minorHAnsi"/>
          <w:i/>
          <w:color w:val="231F20"/>
          <w:sz w:val="20"/>
          <w:szCs w:val="20"/>
        </w:rPr>
        <w:t>formas</w:t>
      </w:r>
      <w:r w:rsidRPr="00923B1E">
        <w:rPr>
          <w:rFonts w:cstheme="minorHAnsi"/>
          <w:i/>
          <w:color w:val="231F20"/>
          <w:spacing w:val="-25"/>
          <w:sz w:val="20"/>
          <w:szCs w:val="20"/>
        </w:rPr>
        <w:t xml:space="preserve"> </w:t>
      </w:r>
      <w:r w:rsidRPr="00923B1E">
        <w:rPr>
          <w:rFonts w:cstheme="minorHAnsi"/>
          <w:i/>
          <w:color w:val="231F20"/>
          <w:sz w:val="20"/>
          <w:szCs w:val="20"/>
        </w:rPr>
        <w:t>y</w:t>
      </w:r>
      <w:r w:rsidRPr="00923B1E">
        <w:rPr>
          <w:rFonts w:cstheme="minorHAnsi"/>
          <w:i/>
          <w:color w:val="231F20"/>
          <w:spacing w:val="-25"/>
          <w:sz w:val="20"/>
          <w:szCs w:val="20"/>
        </w:rPr>
        <w:t xml:space="preserve"> </w:t>
      </w:r>
      <w:r w:rsidRPr="00923B1E">
        <w:rPr>
          <w:rFonts w:cstheme="minorHAnsi"/>
          <w:i/>
          <w:color w:val="231F20"/>
          <w:sz w:val="20"/>
          <w:szCs w:val="20"/>
        </w:rPr>
        <w:t>los</w:t>
      </w:r>
      <w:r w:rsidRPr="00923B1E">
        <w:rPr>
          <w:rFonts w:cstheme="minorHAnsi"/>
          <w:i/>
          <w:color w:val="231F20"/>
          <w:spacing w:val="-25"/>
          <w:sz w:val="20"/>
          <w:szCs w:val="20"/>
        </w:rPr>
        <w:t xml:space="preserve"> </w:t>
      </w:r>
      <w:r w:rsidRPr="00923B1E">
        <w:rPr>
          <w:rFonts w:cstheme="minorHAnsi"/>
          <w:i/>
          <w:color w:val="231F20"/>
          <w:sz w:val="20"/>
          <w:szCs w:val="20"/>
        </w:rPr>
        <w:t>procedimientos para</w:t>
      </w:r>
      <w:r w:rsidRPr="00923B1E">
        <w:rPr>
          <w:rFonts w:cstheme="minorHAnsi"/>
          <w:i/>
          <w:color w:val="231F20"/>
          <w:spacing w:val="-27"/>
          <w:sz w:val="20"/>
          <w:szCs w:val="20"/>
        </w:rPr>
        <w:t xml:space="preserve"> </w:t>
      </w:r>
      <w:r w:rsidRPr="00923B1E">
        <w:rPr>
          <w:rFonts w:cstheme="minorHAnsi"/>
          <w:i/>
          <w:color w:val="231F20"/>
          <w:sz w:val="20"/>
          <w:szCs w:val="20"/>
        </w:rPr>
        <w:t>que</w:t>
      </w:r>
      <w:r w:rsidRPr="00923B1E">
        <w:rPr>
          <w:rFonts w:cstheme="minorHAnsi"/>
          <w:i/>
          <w:color w:val="231F20"/>
          <w:spacing w:val="-27"/>
          <w:sz w:val="20"/>
          <w:szCs w:val="20"/>
        </w:rPr>
        <w:t xml:space="preserve"> </w:t>
      </w:r>
      <w:r w:rsidRPr="00923B1E">
        <w:rPr>
          <w:rFonts w:cstheme="minorHAnsi"/>
          <w:i/>
          <w:color w:val="231F20"/>
          <w:sz w:val="20"/>
          <w:szCs w:val="20"/>
        </w:rPr>
        <w:t>los</w:t>
      </w:r>
      <w:r w:rsidRPr="00923B1E">
        <w:rPr>
          <w:rFonts w:cstheme="minorHAnsi"/>
          <w:i/>
          <w:color w:val="231F20"/>
          <w:spacing w:val="-27"/>
          <w:sz w:val="20"/>
          <w:szCs w:val="20"/>
        </w:rPr>
        <w:t xml:space="preserve"> </w:t>
      </w:r>
      <w:r w:rsidRPr="00923B1E">
        <w:rPr>
          <w:rFonts w:cstheme="minorHAnsi"/>
          <w:i/>
          <w:color w:val="231F20"/>
          <w:sz w:val="20"/>
          <w:szCs w:val="20"/>
        </w:rPr>
        <w:t>particulares</w:t>
      </w:r>
      <w:r w:rsidRPr="00923B1E">
        <w:rPr>
          <w:rFonts w:cstheme="minorHAnsi"/>
          <w:i/>
          <w:color w:val="231F20"/>
          <w:spacing w:val="-27"/>
          <w:sz w:val="20"/>
          <w:szCs w:val="20"/>
        </w:rPr>
        <w:t xml:space="preserve"> </w:t>
      </w:r>
      <w:r w:rsidRPr="00923B1E">
        <w:rPr>
          <w:rFonts w:cstheme="minorHAnsi"/>
          <w:i/>
          <w:color w:val="231F20"/>
          <w:sz w:val="20"/>
          <w:szCs w:val="20"/>
        </w:rPr>
        <w:t>participen</w:t>
      </w:r>
      <w:r w:rsidRPr="00923B1E">
        <w:rPr>
          <w:rFonts w:cstheme="minorHAnsi"/>
          <w:i/>
          <w:color w:val="231F20"/>
          <w:spacing w:val="-27"/>
          <w:sz w:val="20"/>
          <w:szCs w:val="20"/>
        </w:rPr>
        <w:t xml:space="preserve"> </w:t>
      </w:r>
      <w:r w:rsidRPr="00923B1E">
        <w:rPr>
          <w:rFonts w:cstheme="minorHAnsi"/>
          <w:i/>
          <w:color w:val="231F20"/>
          <w:sz w:val="20"/>
          <w:szCs w:val="20"/>
        </w:rPr>
        <w:t>en</w:t>
      </w:r>
      <w:r w:rsidRPr="00923B1E">
        <w:rPr>
          <w:rFonts w:cstheme="minorHAnsi"/>
          <w:i/>
          <w:color w:val="231F20"/>
          <w:spacing w:val="-27"/>
          <w:sz w:val="20"/>
          <w:szCs w:val="20"/>
        </w:rPr>
        <w:t xml:space="preserve"> </w:t>
      </w:r>
      <w:r w:rsidRPr="00923B1E">
        <w:rPr>
          <w:rFonts w:cstheme="minorHAnsi"/>
          <w:i/>
          <w:color w:val="231F20"/>
          <w:sz w:val="20"/>
          <w:szCs w:val="20"/>
        </w:rPr>
        <w:t>la</w:t>
      </w:r>
      <w:r w:rsidRPr="00923B1E">
        <w:rPr>
          <w:rFonts w:cstheme="minorHAnsi"/>
          <w:i/>
          <w:color w:val="231F20"/>
          <w:spacing w:val="-27"/>
          <w:sz w:val="20"/>
          <w:szCs w:val="20"/>
        </w:rPr>
        <w:t xml:space="preserve"> </w:t>
      </w:r>
      <w:r w:rsidRPr="00923B1E">
        <w:rPr>
          <w:rFonts w:cstheme="minorHAnsi"/>
          <w:i/>
          <w:color w:val="231F20"/>
          <w:sz w:val="20"/>
          <w:szCs w:val="20"/>
        </w:rPr>
        <w:t>ejecución,</w:t>
      </w:r>
      <w:r w:rsidRPr="00923B1E">
        <w:rPr>
          <w:rFonts w:cstheme="minorHAnsi"/>
          <w:i/>
          <w:color w:val="231F20"/>
          <w:spacing w:val="-27"/>
          <w:sz w:val="20"/>
          <w:szCs w:val="20"/>
        </w:rPr>
        <w:t xml:space="preserve"> </w:t>
      </w:r>
      <w:r w:rsidRPr="00923B1E">
        <w:rPr>
          <w:rFonts w:cstheme="minorHAnsi"/>
          <w:i/>
          <w:color w:val="231F20"/>
          <w:sz w:val="20"/>
          <w:szCs w:val="20"/>
        </w:rPr>
        <w:t>vigilancia</w:t>
      </w:r>
      <w:r w:rsidRPr="00923B1E">
        <w:rPr>
          <w:rFonts w:cstheme="minorHAnsi"/>
          <w:i/>
          <w:color w:val="231F20"/>
          <w:spacing w:val="-27"/>
          <w:sz w:val="20"/>
          <w:szCs w:val="20"/>
        </w:rPr>
        <w:t xml:space="preserve"> </w:t>
      </w:r>
      <w:r w:rsidRPr="00923B1E">
        <w:rPr>
          <w:rFonts w:cstheme="minorHAnsi"/>
          <w:i/>
          <w:color w:val="231F20"/>
          <w:sz w:val="20"/>
          <w:szCs w:val="20"/>
        </w:rPr>
        <w:t>y</w:t>
      </w:r>
      <w:r w:rsidRPr="00923B1E">
        <w:rPr>
          <w:rFonts w:cstheme="minorHAnsi"/>
          <w:i/>
          <w:color w:val="231F20"/>
          <w:spacing w:val="-27"/>
          <w:sz w:val="20"/>
          <w:szCs w:val="20"/>
        </w:rPr>
        <w:t xml:space="preserve"> </w:t>
      </w:r>
      <w:r w:rsidRPr="00923B1E">
        <w:rPr>
          <w:rFonts w:cstheme="minorHAnsi"/>
          <w:i/>
          <w:color w:val="231F20"/>
          <w:sz w:val="20"/>
          <w:szCs w:val="20"/>
        </w:rPr>
        <w:t>evaluación</w:t>
      </w:r>
      <w:r w:rsidRPr="00923B1E">
        <w:rPr>
          <w:rFonts w:cstheme="minorHAnsi"/>
          <w:i/>
          <w:color w:val="231F20"/>
          <w:spacing w:val="-27"/>
          <w:sz w:val="20"/>
          <w:szCs w:val="20"/>
        </w:rPr>
        <w:t xml:space="preserve"> </w:t>
      </w:r>
      <w:r w:rsidRPr="00923B1E">
        <w:rPr>
          <w:rFonts w:cstheme="minorHAnsi"/>
          <w:i/>
          <w:color w:val="231F20"/>
          <w:sz w:val="20"/>
          <w:szCs w:val="20"/>
        </w:rPr>
        <w:t>de los</w:t>
      </w:r>
      <w:r w:rsidRPr="00923B1E">
        <w:rPr>
          <w:rFonts w:cstheme="minorHAnsi"/>
          <w:i/>
          <w:color w:val="231F20"/>
          <w:spacing w:val="-9"/>
          <w:sz w:val="20"/>
          <w:szCs w:val="20"/>
        </w:rPr>
        <w:t xml:space="preserve"> </w:t>
      </w:r>
      <w:r w:rsidRPr="00923B1E">
        <w:rPr>
          <w:rFonts w:cstheme="minorHAnsi"/>
          <w:i/>
          <w:color w:val="231F20"/>
          <w:sz w:val="20"/>
          <w:szCs w:val="20"/>
        </w:rPr>
        <w:t>programas</w:t>
      </w:r>
      <w:r w:rsidRPr="00923B1E">
        <w:rPr>
          <w:rFonts w:cstheme="minorHAnsi"/>
          <w:i/>
          <w:color w:val="231F20"/>
          <w:spacing w:val="-9"/>
          <w:sz w:val="20"/>
          <w:szCs w:val="20"/>
        </w:rPr>
        <w:t xml:space="preserve"> </w:t>
      </w:r>
      <w:r w:rsidRPr="00923B1E">
        <w:rPr>
          <w:rFonts w:cstheme="minorHAnsi"/>
          <w:i/>
          <w:color w:val="231F20"/>
          <w:sz w:val="20"/>
          <w:szCs w:val="20"/>
        </w:rPr>
        <w:t>de</w:t>
      </w:r>
      <w:r w:rsidRPr="00923B1E">
        <w:rPr>
          <w:rFonts w:cstheme="minorHAnsi"/>
          <w:i/>
          <w:color w:val="231F20"/>
          <w:spacing w:val="-9"/>
          <w:sz w:val="20"/>
          <w:szCs w:val="20"/>
        </w:rPr>
        <w:t xml:space="preserve"> </w:t>
      </w:r>
      <w:r w:rsidRPr="00923B1E">
        <w:rPr>
          <w:rFonts w:cstheme="minorHAnsi"/>
          <w:i/>
          <w:color w:val="231F20"/>
          <w:sz w:val="20"/>
          <w:szCs w:val="20"/>
        </w:rPr>
        <w:t>ordenamiento</w:t>
      </w:r>
      <w:r w:rsidRPr="00923B1E">
        <w:rPr>
          <w:rFonts w:cstheme="minorHAnsi"/>
          <w:i/>
          <w:color w:val="231F20"/>
          <w:spacing w:val="-9"/>
          <w:sz w:val="20"/>
          <w:szCs w:val="20"/>
        </w:rPr>
        <w:t xml:space="preserve"> </w:t>
      </w:r>
      <w:r w:rsidRPr="00923B1E">
        <w:rPr>
          <w:rFonts w:cstheme="minorHAnsi"/>
          <w:i/>
          <w:color w:val="231F20"/>
          <w:sz w:val="20"/>
          <w:szCs w:val="20"/>
        </w:rPr>
        <w:t>ecológico</w:t>
      </w:r>
      <w:r w:rsidRPr="00923B1E">
        <w:rPr>
          <w:rFonts w:cstheme="minorHAnsi"/>
          <w:i/>
          <w:color w:val="231F20"/>
          <w:spacing w:val="-9"/>
          <w:sz w:val="20"/>
          <w:szCs w:val="20"/>
        </w:rPr>
        <w:t xml:space="preserve"> </w:t>
      </w:r>
      <w:r w:rsidRPr="00923B1E">
        <w:rPr>
          <w:rFonts w:cstheme="minorHAnsi"/>
          <w:i/>
          <w:color w:val="231F20"/>
          <w:sz w:val="20"/>
          <w:szCs w:val="20"/>
        </w:rPr>
        <w:t>a</w:t>
      </w:r>
      <w:r w:rsidRPr="00923B1E">
        <w:rPr>
          <w:rFonts w:cstheme="minorHAnsi"/>
          <w:i/>
          <w:color w:val="231F20"/>
          <w:spacing w:val="-9"/>
          <w:sz w:val="20"/>
          <w:szCs w:val="20"/>
        </w:rPr>
        <w:t xml:space="preserve"> </w:t>
      </w:r>
      <w:r w:rsidRPr="00923B1E">
        <w:rPr>
          <w:rFonts w:cstheme="minorHAnsi"/>
          <w:i/>
          <w:color w:val="231F20"/>
          <w:sz w:val="20"/>
          <w:szCs w:val="20"/>
        </w:rPr>
        <w:t>que</w:t>
      </w:r>
      <w:r w:rsidRPr="00923B1E">
        <w:rPr>
          <w:rFonts w:cstheme="minorHAnsi"/>
          <w:i/>
          <w:color w:val="231F20"/>
          <w:spacing w:val="-9"/>
          <w:sz w:val="20"/>
          <w:szCs w:val="20"/>
        </w:rPr>
        <w:t xml:space="preserve"> </w:t>
      </w:r>
      <w:r w:rsidRPr="00923B1E">
        <w:rPr>
          <w:rFonts w:cstheme="minorHAnsi"/>
          <w:i/>
          <w:color w:val="231F20"/>
          <w:sz w:val="20"/>
          <w:szCs w:val="20"/>
        </w:rPr>
        <w:t>se</w:t>
      </w:r>
      <w:r w:rsidRPr="00923B1E">
        <w:rPr>
          <w:rFonts w:cstheme="minorHAnsi"/>
          <w:i/>
          <w:color w:val="231F20"/>
          <w:spacing w:val="-9"/>
          <w:sz w:val="20"/>
          <w:szCs w:val="20"/>
        </w:rPr>
        <w:t xml:space="preserve"> </w:t>
      </w:r>
      <w:r w:rsidRPr="00923B1E">
        <w:rPr>
          <w:rFonts w:cstheme="minorHAnsi"/>
          <w:i/>
          <w:color w:val="231F20"/>
          <w:sz w:val="20"/>
          <w:szCs w:val="20"/>
        </w:rPr>
        <w:t>refiere</w:t>
      </w:r>
      <w:r w:rsidRPr="00923B1E">
        <w:rPr>
          <w:rFonts w:cstheme="minorHAnsi"/>
          <w:i/>
          <w:color w:val="231F20"/>
          <w:spacing w:val="-9"/>
          <w:sz w:val="20"/>
          <w:szCs w:val="20"/>
        </w:rPr>
        <w:t xml:space="preserve"> </w:t>
      </w:r>
      <w:r w:rsidRPr="00923B1E">
        <w:rPr>
          <w:rFonts w:cstheme="minorHAnsi"/>
          <w:i/>
          <w:color w:val="231F20"/>
          <w:sz w:val="20"/>
          <w:szCs w:val="20"/>
        </w:rPr>
        <w:t>este</w:t>
      </w:r>
      <w:r w:rsidRPr="00923B1E">
        <w:rPr>
          <w:rFonts w:cstheme="minorHAnsi"/>
          <w:i/>
          <w:color w:val="231F20"/>
          <w:spacing w:val="-9"/>
          <w:sz w:val="20"/>
          <w:szCs w:val="20"/>
        </w:rPr>
        <w:t xml:space="preserve"> </w:t>
      </w:r>
      <w:r w:rsidRPr="00923B1E">
        <w:rPr>
          <w:rFonts w:cstheme="minorHAnsi"/>
          <w:i/>
          <w:color w:val="231F20"/>
          <w:sz w:val="20"/>
          <w:szCs w:val="20"/>
        </w:rPr>
        <w:t>precepto,</w:t>
      </w:r>
      <w:r w:rsidRPr="00923B1E">
        <w:rPr>
          <w:rFonts w:cstheme="minorHAnsi"/>
          <w:i/>
          <w:color w:val="231F20"/>
          <w:spacing w:val="-9"/>
          <w:sz w:val="20"/>
          <w:szCs w:val="20"/>
        </w:rPr>
        <w:t xml:space="preserve"> </w:t>
      </w:r>
      <w:r w:rsidRPr="00923B1E">
        <w:rPr>
          <w:rFonts w:cstheme="minorHAnsi"/>
          <w:i/>
          <w:color w:val="231F20"/>
          <w:sz w:val="20"/>
          <w:szCs w:val="20"/>
        </w:rPr>
        <w:t>y</w:t>
      </w:r>
    </w:p>
    <w:p w:rsidR="00773017" w:rsidRPr="00923B1E" w:rsidRDefault="00773017" w:rsidP="00773017">
      <w:pPr>
        <w:pStyle w:val="Textoindependiente"/>
        <w:spacing w:before="82"/>
        <w:ind w:left="851" w:right="758"/>
        <w:jc w:val="both"/>
        <w:rPr>
          <w:rFonts w:cstheme="minorHAnsi"/>
          <w:i/>
          <w:sz w:val="20"/>
          <w:szCs w:val="20"/>
        </w:rPr>
      </w:pPr>
      <w:r w:rsidRPr="00923B1E">
        <w:rPr>
          <w:rFonts w:cstheme="minorHAnsi"/>
          <w:i/>
          <w:color w:val="231F20"/>
          <w:sz w:val="20"/>
          <w:szCs w:val="20"/>
        </w:rPr>
        <w:t>VIII.- El Gobierno Federal podrá participar en la consulta a que se refiere</w:t>
      </w:r>
      <w:r w:rsidRPr="00923B1E">
        <w:rPr>
          <w:rFonts w:cstheme="minorHAnsi"/>
          <w:i/>
          <w:sz w:val="20"/>
          <w:szCs w:val="20"/>
        </w:rPr>
        <w:t xml:space="preserve"> </w:t>
      </w:r>
      <w:r w:rsidRPr="00923B1E">
        <w:rPr>
          <w:rFonts w:cstheme="minorHAnsi"/>
          <w:i/>
          <w:color w:val="231F20"/>
          <w:sz w:val="20"/>
          <w:szCs w:val="20"/>
        </w:rPr>
        <w:t>la fracción anterior y emitirá las recomendaciones que estime pertinentes.</w:t>
      </w:r>
    </w:p>
    <w:p w:rsidR="00773017" w:rsidRPr="00923B1E" w:rsidRDefault="00773017" w:rsidP="00773017">
      <w:pPr>
        <w:pStyle w:val="Textoindependiente"/>
        <w:spacing w:before="85"/>
        <w:ind w:right="758"/>
        <w:jc w:val="both"/>
        <w:rPr>
          <w:rFonts w:cstheme="minorHAnsi"/>
          <w:i/>
          <w:color w:val="231F20"/>
          <w:sz w:val="20"/>
          <w:szCs w:val="20"/>
        </w:rPr>
      </w:pPr>
    </w:p>
    <w:p w:rsidR="00773017" w:rsidRPr="00923B1E" w:rsidRDefault="00773017" w:rsidP="00773017">
      <w:pPr>
        <w:pStyle w:val="Textoindependiente"/>
        <w:spacing w:before="85"/>
        <w:ind w:right="49" w:firstLine="487"/>
        <w:jc w:val="both"/>
        <w:rPr>
          <w:rFonts w:cstheme="minorHAnsi"/>
          <w:color w:val="231F20"/>
          <w:sz w:val="20"/>
          <w:szCs w:val="20"/>
        </w:rPr>
      </w:pPr>
      <w:r w:rsidRPr="00923B1E">
        <w:rPr>
          <w:rFonts w:cstheme="minorHAnsi"/>
          <w:color w:val="231F20"/>
          <w:sz w:val="20"/>
          <w:szCs w:val="20"/>
        </w:rPr>
        <w:t>El</w:t>
      </w:r>
      <w:r w:rsidRPr="00923B1E">
        <w:rPr>
          <w:rFonts w:cstheme="minorHAnsi"/>
          <w:color w:val="231F20"/>
          <w:spacing w:val="-6"/>
          <w:sz w:val="20"/>
          <w:szCs w:val="20"/>
        </w:rPr>
        <w:t xml:space="preserve"> </w:t>
      </w:r>
      <w:r w:rsidRPr="00923B1E">
        <w:rPr>
          <w:rFonts w:cstheme="minorHAnsi"/>
          <w:color w:val="231F20"/>
          <w:sz w:val="20"/>
          <w:szCs w:val="20"/>
        </w:rPr>
        <w:t>Reglamento</w:t>
      </w:r>
      <w:r w:rsidRPr="00923B1E">
        <w:rPr>
          <w:rFonts w:cstheme="minorHAnsi"/>
          <w:color w:val="231F20"/>
          <w:spacing w:val="-6"/>
          <w:sz w:val="20"/>
          <w:szCs w:val="20"/>
        </w:rPr>
        <w:t xml:space="preserve"> </w:t>
      </w:r>
      <w:r w:rsidRPr="00923B1E">
        <w:rPr>
          <w:rFonts w:cstheme="minorHAnsi"/>
          <w:color w:val="231F20"/>
          <w:sz w:val="20"/>
          <w:szCs w:val="20"/>
        </w:rPr>
        <w:t>de</w:t>
      </w:r>
      <w:r w:rsidRPr="00923B1E">
        <w:rPr>
          <w:rFonts w:cstheme="minorHAnsi"/>
          <w:color w:val="231F20"/>
          <w:spacing w:val="-6"/>
          <w:sz w:val="20"/>
          <w:szCs w:val="20"/>
        </w:rPr>
        <w:t xml:space="preserve"> </w:t>
      </w:r>
      <w:r w:rsidRPr="00923B1E">
        <w:rPr>
          <w:rFonts w:cstheme="minorHAnsi"/>
          <w:color w:val="231F20"/>
          <w:sz w:val="20"/>
          <w:szCs w:val="20"/>
        </w:rPr>
        <w:t>la</w:t>
      </w:r>
      <w:r w:rsidRPr="00923B1E">
        <w:rPr>
          <w:rFonts w:cstheme="minorHAnsi"/>
          <w:color w:val="231F20"/>
          <w:spacing w:val="-6"/>
          <w:sz w:val="20"/>
          <w:szCs w:val="20"/>
        </w:rPr>
        <w:t xml:space="preserve"> </w:t>
      </w:r>
      <w:r w:rsidRPr="00923B1E">
        <w:rPr>
          <w:rFonts w:cstheme="minorHAnsi"/>
          <w:color w:val="231F20"/>
          <w:sz w:val="20"/>
          <w:szCs w:val="20"/>
        </w:rPr>
        <w:t>Ley</w:t>
      </w:r>
      <w:r w:rsidRPr="00923B1E">
        <w:rPr>
          <w:rFonts w:cstheme="minorHAnsi"/>
          <w:color w:val="231F20"/>
          <w:spacing w:val="-6"/>
          <w:sz w:val="20"/>
          <w:szCs w:val="20"/>
        </w:rPr>
        <w:t xml:space="preserve"> </w:t>
      </w:r>
      <w:r w:rsidRPr="00923B1E">
        <w:rPr>
          <w:rFonts w:cstheme="minorHAnsi"/>
          <w:color w:val="231F20"/>
          <w:sz w:val="20"/>
          <w:szCs w:val="20"/>
        </w:rPr>
        <w:t>General</w:t>
      </w:r>
      <w:r w:rsidRPr="00923B1E">
        <w:rPr>
          <w:rFonts w:cstheme="minorHAnsi"/>
          <w:color w:val="231F20"/>
          <w:spacing w:val="-6"/>
          <w:sz w:val="20"/>
          <w:szCs w:val="20"/>
        </w:rPr>
        <w:t xml:space="preserve"> </w:t>
      </w:r>
      <w:r w:rsidRPr="00923B1E">
        <w:rPr>
          <w:rFonts w:cstheme="minorHAnsi"/>
          <w:color w:val="231F20"/>
          <w:sz w:val="20"/>
          <w:szCs w:val="20"/>
        </w:rPr>
        <w:t>del</w:t>
      </w:r>
      <w:r w:rsidRPr="00923B1E">
        <w:rPr>
          <w:rFonts w:cstheme="minorHAnsi"/>
          <w:color w:val="231F20"/>
          <w:spacing w:val="-6"/>
          <w:sz w:val="20"/>
          <w:szCs w:val="20"/>
        </w:rPr>
        <w:t xml:space="preserve"> </w:t>
      </w:r>
      <w:r w:rsidRPr="00923B1E">
        <w:rPr>
          <w:rFonts w:cstheme="minorHAnsi"/>
          <w:color w:val="231F20"/>
          <w:sz w:val="20"/>
          <w:szCs w:val="20"/>
        </w:rPr>
        <w:t>Equilibrio</w:t>
      </w:r>
      <w:r w:rsidRPr="00923B1E">
        <w:rPr>
          <w:rFonts w:cstheme="minorHAnsi"/>
          <w:color w:val="231F20"/>
          <w:spacing w:val="-6"/>
          <w:sz w:val="20"/>
          <w:szCs w:val="20"/>
        </w:rPr>
        <w:t xml:space="preserve"> </w:t>
      </w:r>
      <w:r w:rsidRPr="00923B1E">
        <w:rPr>
          <w:rFonts w:cstheme="minorHAnsi"/>
          <w:color w:val="231F20"/>
          <w:sz w:val="20"/>
          <w:szCs w:val="20"/>
        </w:rPr>
        <w:t>Ecológico</w:t>
      </w:r>
      <w:r w:rsidRPr="00923B1E">
        <w:rPr>
          <w:rFonts w:cstheme="minorHAnsi"/>
          <w:color w:val="231F20"/>
          <w:spacing w:val="-6"/>
          <w:sz w:val="20"/>
          <w:szCs w:val="20"/>
        </w:rPr>
        <w:t xml:space="preserve"> </w:t>
      </w:r>
      <w:r w:rsidRPr="00923B1E">
        <w:rPr>
          <w:rFonts w:cstheme="minorHAnsi"/>
          <w:color w:val="231F20"/>
          <w:sz w:val="20"/>
          <w:szCs w:val="20"/>
        </w:rPr>
        <w:t>y</w:t>
      </w:r>
      <w:r w:rsidRPr="00923B1E">
        <w:rPr>
          <w:rFonts w:cstheme="minorHAnsi"/>
          <w:color w:val="231F20"/>
          <w:spacing w:val="-6"/>
          <w:sz w:val="20"/>
          <w:szCs w:val="20"/>
        </w:rPr>
        <w:t xml:space="preserve"> </w:t>
      </w:r>
      <w:r w:rsidRPr="00923B1E">
        <w:rPr>
          <w:rFonts w:cstheme="minorHAnsi"/>
          <w:color w:val="231F20"/>
          <w:sz w:val="20"/>
          <w:szCs w:val="20"/>
        </w:rPr>
        <w:t>la</w:t>
      </w:r>
      <w:r w:rsidRPr="00923B1E">
        <w:rPr>
          <w:rFonts w:cstheme="minorHAnsi"/>
          <w:color w:val="231F20"/>
          <w:spacing w:val="-6"/>
          <w:sz w:val="20"/>
          <w:szCs w:val="20"/>
        </w:rPr>
        <w:t xml:space="preserve"> </w:t>
      </w:r>
      <w:r w:rsidRPr="00923B1E">
        <w:rPr>
          <w:rFonts w:cstheme="minorHAnsi"/>
          <w:color w:val="231F20"/>
          <w:sz w:val="20"/>
          <w:szCs w:val="20"/>
        </w:rPr>
        <w:t>Protección</w:t>
      </w:r>
      <w:r w:rsidRPr="00923B1E">
        <w:rPr>
          <w:rFonts w:cstheme="minorHAnsi"/>
          <w:color w:val="231F20"/>
          <w:spacing w:val="-6"/>
          <w:sz w:val="20"/>
          <w:szCs w:val="20"/>
        </w:rPr>
        <w:t xml:space="preserve"> </w:t>
      </w:r>
      <w:r w:rsidRPr="00923B1E">
        <w:rPr>
          <w:rFonts w:cstheme="minorHAnsi"/>
          <w:color w:val="231F20"/>
          <w:sz w:val="20"/>
          <w:szCs w:val="20"/>
        </w:rPr>
        <w:t>al Ambiente</w:t>
      </w:r>
      <w:r w:rsidRPr="00923B1E">
        <w:rPr>
          <w:rFonts w:cstheme="minorHAnsi"/>
          <w:color w:val="231F20"/>
          <w:spacing w:val="-4"/>
          <w:sz w:val="20"/>
          <w:szCs w:val="20"/>
        </w:rPr>
        <w:t xml:space="preserve"> </w:t>
      </w:r>
      <w:r w:rsidRPr="00923B1E">
        <w:rPr>
          <w:rFonts w:cstheme="minorHAnsi"/>
          <w:color w:val="231F20"/>
          <w:sz w:val="20"/>
          <w:szCs w:val="20"/>
        </w:rPr>
        <w:t>en</w:t>
      </w:r>
      <w:r w:rsidRPr="00923B1E">
        <w:rPr>
          <w:rFonts w:cstheme="minorHAnsi"/>
          <w:color w:val="231F20"/>
          <w:spacing w:val="-4"/>
          <w:sz w:val="20"/>
          <w:szCs w:val="20"/>
        </w:rPr>
        <w:t xml:space="preserve"> </w:t>
      </w:r>
      <w:r w:rsidRPr="00923B1E">
        <w:rPr>
          <w:rFonts w:cstheme="minorHAnsi"/>
          <w:color w:val="231F20"/>
          <w:sz w:val="20"/>
          <w:szCs w:val="20"/>
        </w:rPr>
        <w:t>materia</w:t>
      </w:r>
      <w:r w:rsidRPr="00923B1E">
        <w:rPr>
          <w:rFonts w:cstheme="minorHAnsi"/>
          <w:color w:val="231F20"/>
          <w:spacing w:val="-4"/>
          <w:sz w:val="20"/>
          <w:szCs w:val="20"/>
        </w:rPr>
        <w:t xml:space="preserve"> </w:t>
      </w:r>
      <w:r w:rsidRPr="00923B1E">
        <w:rPr>
          <w:rFonts w:cstheme="minorHAnsi"/>
          <w:color w:val="231F20"/>
          <w:sz w:val="20"/>
          <w:szCs w:val="20"/>
        </w:rPr>
        <w:t>de</w:t>
      </w:r>
      <w:r w:rsidRPr="00923B1E">
        <w:rPr>
          <w:rFonts w:cstheme="minorHAnsi"/>
          <w:color w:val="231F20"/>
          <w:spacing w:val="-4"/>
          <w:sz w:val="20"/>
          <w:szCs w:val="20"/>
        </w:rPr>
        <w:t xml:space="preserve"> </w:t>
      </w:r>
      <w:r w:rsidRPr="00923B1E">
        <w:rPr>
          <w:rFonts w:cstheme="minorHAnsi"/>
          <w:color w:val="231F20"/>
          <w:sz w:val="20"/>
          <w:szCs w:val="20"/>
        </w:rPr>
        <w:t>Ordenamiento</w:t>
      </w:r>
      <w:r w:rsidRPr="00923B1E">
        <w:rPr>
          <w:rFonts w:cstheme="minorHAnsi"/>
          <w:color w:val="231F20"/>
          <w:spacing w:val="-4"/>
          <w:sz w:val="20"/>
          <w:szCs w:val="20"/>
        </w:rPr>
        <w:t xml:space="preserve"> </w:t>
      </w:r>
      <w:r w:rsidRPr="00923B1E">
        <w:rPr>
          <w:rFonts w:cstheme="minorHAnsi"/>
          <w:color w:val="231F20"/>
          <w:sz w:val="20"/>
          <w:szCs w:val="20"/>
        </w:rPr>
        <w:t>Ecológico</w:t>
      </w:r>
      <w:r w:rsidRPr="00923B1E">
        <w:rPr>
          <w:rFonts w:cstheme="minorHAnsi"/>
          <w:color w:val="231F20"/>
          <w:spacing w:val="-4"/>
          <w:sz w:val="20"/>
          <w:szCs w:val="20"/>
        </w:rPr>
        <w:t xml:space="preserve"> </w:t>
      </w:r>
      <w:r w:rsidRPr="00923B1E">
        <w:rPr>
          <w:rFonts w:cstheme="minorHAnsi"/>
          <w:color w:val="231F20"/>
          <w:sz w:val="20"/>
          <w:szCs w:val="20"/>
        </w:rPr>
        <w:t>en</w:t>
      </w:r>
      <w:r w:rsidRPr="00923B1E">
        <w:rPr>
          <w:rFonts w:cstheme="minorHAnsi"/>
          <w:color w:val="231F20"/>
          <w:spacing w:val="-4"/>
          <w:sz w:val="20"/>
          <w:szCs w:val="20"/>
        </w:rPr>
        <w:t xml:space="preserve"> </w:t>
      </w:r>
      <w:r w:rsidRPr="00923B1E">
        <w:rPr>
          <w:rFonts w:cstheme="minorHAnsi"/>
          <w:color w:val="231F20"/>
          <w:sz w:val="20"/>
          <w:szCs w:val="20"/>
        </w:rPr>
        <w:t>sus</w:t>
      </w:r>
      <w:r w:rsidRPr="00923B1E">
        <w:rPr>
          <w:rFonts w:cstheme="minorHAnsi"/>
          <w:color w:val="231F20"/>
          <w:spacing w:val="-4"/>
          <w:sz w:val="20"/>
          <w:szCs w:val="20"/>
        </w:rPr>
        <w:t xml:space="preserve"> </w:t>
      </w:r>
      <w:r w:rsidRPr="00923B1E">
        <w:rPr>
          <w:rFonts w:cstheme="minorHAnsi"/>
          <w:color w:val="231F20"/>
          <w:sz w:val="20"/>
          <w:szCs w:val="20"/>
        </w:rPr>
        <w:t>artículos</w:t>
      </w:r>
      <w:r w:rsidRPr="00923B1E">
        <w:rPr>
          <w:rFonts w:cstheme="minorHAnsi"/>
          <w:color w:val="231F20"/>
          <w:spacing w:val="-4"/>
          <w:sz w:val="20"/>
          <w:szCs w:val="20"/>
        </w:rPr>
        <w:t xml:space="preserve"> </w:t>
      </w:r>
      <w:r w:rsidRPr="00923B1E">
        <w:rPr>
          <w:rFonts w:cstheme="minorHAnsi"/>
          <w:color w:val="231F20"/>
          <w:sz w:val="20"/>
          <w:szCs w:val="20"/>
        </w:rPr>
        <w:t>6°,</w:t>
      </w:r>
      <w:r w:rsidRPr="00923B1E">
        <w:rPr>
          <w:rFonts w:cstheme="minorHAnsi"/>
          <w:color w:val="231F20"/>
          <w:spacing w:val="-4"/>
          <w:sz w:val="20"/>
          <w:szCs w:val="20"/>
        </w:rPr>
        <w:t xml:space="preserve"> </w:t>
      </w:r>
      <w:r w:rsidRPr="00923B1E">
        <w:rPr>
          <w:rFonts w:cstheme="minorHAnsi"/>
          <w:color w:val="231F20"/>
          <w:sz w:val="20"/>
          <w:szCs w:val="20"/>
        </w:rPr>
        <w:t>7°,</w:t>
      </w:r>
      <w:r w:rsidRPr="00923B1E">
        <w:rPr>
          <w:rFonts w:cstheme="minorHAnsi"/>
          <w:color w:val="231F20"/>
          <w:spacing w:val="-4"/>
          <w:sz w:val="20"/>
          <w:szCs w:val="20"/>
        </w:rPr>
        <w:t xml:space="preserve"> </w:t>
      </w:r>
      <w:r w:rsidRPr="00923B1E">
        <w:rPr>
          <w:rFonts w:cstheme="minorHAnsi"/>
          <w:color w:val="231F20"/>
          <w:sz w:val="20"/>
          <w:szCs w:val="20"/>
        </w:rPr>
        <w:t>8°,</w:t>
      </w:r>
      <w:r w:rsidRPr="00923B1E">
        <w:rPr>
          <w:rFonts w:cstheme="minorHAnsi"/>
          <w:color w:val="231F20"/>
          <w:spacing w:val="-4"/>
          <w:sz w:val="20"/>
          <w:szCs w:val="20"/>
        </w:rPr>
        <w:t xml:space="preserve"> </w:t>
      </w:r>
      <w:r w:rsidRPr="00923B1E">
        <w:rPr>
          <w:rFonts w:cstheme="minorHAnsi"/>
          <w:color w:val="231F20"/>
          <w:sz w:val="20"/>
          <w:szCs w:val="20"/>
        </w:rPr>
        <w:t>9° y</w:t>
      </w:r>
      <w:r w:rsidRPr="00923B1E">
        <w:rPr>
          <w:rFonts w:cstheme="minorHAnsi"/>
          <w:color w:val="231F20"/>
          <w:spacing w:val="-11"/>
          <w:sz w:val="20"/>
          <w:szCs w:val="20"/>
        </w:rPr>
        <w:t xml:space="preserve"> </w:t>
      </w:r>
      <w:r w:rsidRPr="00923B1E">
        <w:rPr>
          <w:rFonts w:cstheme="minorHAnsi"/>
          <w:color w:val="231F20"/>
          <w:sz w:val="20"/>
          <w:szCs w:val="20"/>
        </w:rPr>
        <w:t>58,</w:t>
      </w:r>
      <w:r w:rsidRPr="00923B1E">
        <w:rPr>
          <w:rFonts w:cstheme="minorHAnsi"/>
          <w:color w:val="231F20"/>
          <w:spacing w:val="-11"/>
          <w:sz w:val="20"/>
          <w:szCs w:val="20"/>
        </w:rPr>
        <w:t xml:space="preserve"> </w:t>
      </w:r>
      <w:r w:rsidRPr="00923B1E">
        <w:rPr>
          <w:rFonts w:cstheme="minorHAnsi"/>
          <w:color w:val="231F20"/>
          <w:sz w:val="20"/>
          <w:szCs w:val="20"/>
        </w:rPr>
        <w:t>establece</w:t>
      </w:r>
      <w:r w:rsidRPr="00923B1E">
        <w:rPr>
          <w:rFonts w:cstheme="minorHAnsi"/>
          <w:color w:val="231F20"/>
          <w:spacing w:val="-11"/>
          <w:sz w:val="20"/>
          <w:szCs w:val="20"/>
        </w:rPr>
        <w:t xml:space="preserve"> </w:t>
      </w:r>
      <w:r w:rsidRPr="00923B1E">
        <w:rPr>
          <w:rFonts w:cstheme="minorHAnsi"/>
          <w:color w:val="231F20"/>
          <w:sz w:val="20"/>
          <w:szCs w:val="20"/>
        </w:rPr>
        <w:t>las</w:t>
      </w:r>
      <w:r w:rsidRPr="00923B1E">
        <w:rPr>
          <w:rFonts w:cstheme="minorHAnsi"/>
          <w:color w:val="231F20"/>
          <w:spacing w:val="-11"/>
          <w:sz w:val="20"/>
          <w:szCs w:val="20"/>
        </w:rPr>
        <w:t xml:space="preserve"> </w:t>
      </w:r>
      <w:r w:rsidRPr="00923B1E">
        <w:rPr>
          <w:rFonts w:cstheme="minorHAnsi"/>
          <w:color w:val="231F20"/>
          <w:sz w:val="20"/>
          <w:szCs w:val="20"/>
        </w:rPr>
        <w:t>bases</w:t>
      </w:r>
      <w:r w:rsidRPr="00923B1E">
        <w:rPr>
          <w:rFonts w:cstheme="minorHAnsi"/>
          <w:color w:val="231F20"/>
          <w:spacing w:val="-11"/>
          <w:sz w:val="20"/>
          <w:szCs w:val="20"/>
        </w:rPr>
        <w:t xml:space="preserve"> </w:t>
      </w:r>
      <w:r w:rsidRPr="00923B1E">
        <w:rPr>
          <w:rFonts w:cstheme="minorHAnsi"/>
          <w:color w:val="231F20"/>
          <w:sz w:val="20"/>
          <w:szCs w:val="20"/>
        </w:rPr>
        <w:t>para</w:t>
      </w:r>
      <w:r w:rsidRPr="00923B1E">
        <w:rPr>
          <w:rFonts w:cstheme="minorHAnsi"/>
          <w:color w:val="231F20"/>
          <w:spacing w:val="-11"/>
          <w:sz w:val="20"/>
          <w:szCs w:val="20"/>
        </w:rPr>
        <w:t xml:space="preserve"> </w:t>
      </w:r>
      <w:r w:rsidRPr="00923B1E">
        <w:rPr>
          <w:rFonts w:cstheme="minorHAnsi"/>
          <w:color w:val="231F20"/>
          <w:sz w:val="20"/>
          <w:szCs w:val="20"/>
        </w:rPr>
        <w:t>la</w:t>
      </w:r>
      <w:r w:rsidRPr="00923B1E">
        <w:rPr>
          <w:rFonts w:cstheme="minorHAnsi"/>
          <w:color w:val="231F20"/>
          <w:spacing w:val="-11"/>
          <w:sz w:val="20"/>
          <w:szCs w:val="20"/>
        </w:rPr>
        <w:t xml:space="preserve"> </w:t>
      </w:r>
      <w:r w:rsidRPr="00923B1E">
        <w:rPr>
          <w:rFonts w:cstheme="minorHAnsi"/>
          <w:color w:val="231F20"/>
          <w:sz w:val="20"/>
          <w:szCs w:val="20"/>
        </w:rPr>
        <w:t>instrumentación</w:t>
      </w:r>
      <w:r w:rsidRPr="00923B1E">
        <w:rPr>
          <w:rFonts w:cstheme="minorHAnsi"/>
          <w:color w:val="231F20"/>
          <w:spacing w:val="-11"/>
          <w:sz w:val="20"/>
          <w:szCs w:val="20"/>
        </w:rPr>
        <w:t xml:space="preserve"> </w:t>
      </w:r>
      <w:r w:rsidRPr="00923B1E">
        <w:rPr>
          <w:rFonts w:cstheme="minorHAnsi"/>
          <w:color w:val="231F20"/>
          <w:sz w:val="20"/>
          <w:szCs w:val="20"/>
        </w:rPr>
        <w:t>de</w:t>
      </w:r>
      <w:r w:rsidRPr="00923B1E">
        <w:rPr>
          <w:rFonts w:cstheme="minorHAnsi"/>
          <w:color w:val="231F20"/>
          <w:spacing w:val="-11"/>
          <w:sz w:val="20"/>
          <w:szCs w:val="20"/>
        </w:rPr>
        <w:t xml:space="preserve"> </w:t>
      </w:r>
      <w:r w:rsidRPr="00923B1E">
        <w:rPr>
          <w:rFonts w:cstheme="minorHAnsi"/>
          <w:color w:val="231F20"/>
          <w:sz w:val="20"/>
          <w:szCs w:val="20"/>
        </w:rPr>
        <w:t>procesos</w:t>
      </w:r>
      <w:r w:rsidRPr="00923B1E">
        <w:rPr>
          <w:rFonts w:cstheme="minorHAnsi"/>
          <w:color w:val="231F20"/>
          <w:spacing w:val="-11"/>
          <w:sz w:val="20"/>
          <w:szCs w:val="20"/>
        </w:rPr>
        <w:t xml:space="preserve"> </w:t>
      </w:r>
      <w:r w:rsidRPr="00923B1E">
        <w:rPr>
          <w:rFonts w:cstheme="minorHAnsi"/>
          <w:color w:val="231F20"/>
          <w:sz w:val="20"/>
          <w:szCs w:val="20"/>
        </w:rPr>
        <w:t>de</w:t>
      </w:r>
      <w:r w:rsidRPr="00923B1E">
        <w:rPr>
          <w:rFonts w:cstheme="minorHAnsi"/>
          <w:color w:val="231F20"/>
          <w:spacing w:val="-11"/>
          <w:sz w:val="20"/>
          <w:szCs w:val="20"/>
        </w:rPr>
        <w:t xml:space="preserve"> </w:t>
      </w:r>
      <w:r w:rsidRPr="00923B1E">
        <w:rPr>
          <w:rFonts w:cstheme="minorHAnsi"/>
          <w:color w:val="231F20"/>
          <w:sz w:val="20"/>
          <w:szCs w:val="20"/>
        </w:rPr>
        <w:t>ordenamiento ecológico</w:t>
      </w:r>
      <w:r w:rsidRPr="00923B1E">
        <w:rPr>
          <w:rFonts w:cstheme="minorHAnsi"/>
          <w:color w:val="231F20"/>
          <w:spacing w:val="-12"/>
          <w:sz w:val="20"/>
          <w:szCs w:val="20"/>
        </w:rPr>
        <w:t xml:space="preserve"> </w:t>
      </w:r>
      <w:r w:rsidRPr="00923B1E">
        <w:rPr>
          <w:rFonts w:cstheme="minorHAnsi"/>
          <w:color w:val="231F20"/>
          <w:sz w:val="20"/>
          <w:szCs w:val="20"/>
        </w:rPr>
        <w:t>dinámicos,</w:t>
      </w:r>
      <w:r w:rsidRPr="00923B1E">
        <w:rPr>
          <w:rFonts w:cstheme="minorHAnsi"/>
          <w:color w:val="231F20"/>
          <w:spacing w:val="-12"/>
          <w:sz w:val="20"/>
          <w:szCs w:val="20"/>
        </w:rPr>
        <w:t xml:space="preserve"> </w:t>
      </w:r>
      <w:r w:rsidRPr="00923B1E">
        <w:rPr>
          <w:rFonts w:cstheme="minorHAnsi"/>
          <w:color w:val="231F20"/>
          <w:sz w:val="20"/>
          <w:szCs w:val="20"/>
        </w:rPr>
        <w:t>sistemáticos</w:t>
      </w:r>
      <w:r w:rsidRPr="00923B1E">
        <w:rPr>
          <w:rFonts w:cstheme="minorHAnsi"/>
          <w:color w:val="231F20"/>
          <w:spacing w:val="-12"/>
          <w:sz w:val="20"/>
          <w:szCs w:val="20"/>
        </w:rPr>
        <w:t xml:space="preserve"> </w:t>
      </w:r>
      <w:r w:rsidRPr="00923B1E">
        <w:rPr>
          <w:rFonts w:cstheme="minorHAnsi"/>
          <w:color w:val="231F20"/>
          <w:sz w:val="20"/>
          <w:szCs w:val="20"/>
        </w:rPr>
        <w:t>y</w:t>
      </w:r>
      <w:r w:rsidRPr="00923B1E">
        <w:rPr>
          <w:rFonts w:cstheme="minorHAnsi"/>
          <w:color w:val="231F20"/>
          <w:spacing w:val="-12"/>
          <w:sz w:val="20"/>
          <w:szCs w:val="20"/>
        </w:rPr>
        <w:t xml:space="preserve"> </w:t>
      </w:r>
      <w:r w:rsidRPr="00923B1E">
        <w:rPr>
          <w:rFonts w:cstheme="minorHAnsi"/>
          <w:color w:val="231F20"/>
          <w:sz w:val="20"/>
          <w:szCs w:val="20"/>
        </w:rPr>
        <w:t>transparentes</w:t>
      </w:r>
      <w:r w:rsidRPr="00923B1E">
        <w:rPr>
          <w:rFonts w:cstheme="minorHAnsi"/>
          <w:color w:val="231F20"/>
          <w:spacing w:val="-12"/>
          <w:sz w:val="20"/>
          <w:szCs w:val="20"/>
        </w:rPr>
        <w:t xml:space="preserve"> </w:t>
      </w:r>
      <w:r w:rsidRPr="00923B1E">
        <w:rPr>
          <w:rFonts w:cstheme="minorHAnsi"/>
          <w:color w:val="231F20"/>
          <w:sz w:val="20"/>
          <w:szCs w:val="20"/>
        </w:rPr>
        <w:t>que</w:t>
      </w:r>
      <w:r w:rsidRPr="00923B1E">
        <w:rPr>
          <w:rFonts w:cstheme="minorHAnsi"/>
          <w:color w:val="231F20"/>
          <w:spacing w:val="-12"/>
          <w:sz w:val="20"/>
          <w:szCs w:val="20"/>
        </w:rPr>
        <w:t xml:space="preserve"> </w:t>
      </w:r>
      <w:r w:rsidRPr="00923B1E">
        <w:rPr>
          <w:rFonts w:cstheme="minorHAnsi"/>
          <w:color w:val="231F20"/>
          <w:sz w:val="20"/>
          <w:szCs w:val="20"/>
        </w:rPr>
        <w:t>sean</w:t>
      </w:r>
      <w:r w:rsidRPr="00923B1E">
        <w:rPr>
          <w:rFonts w:cstheme="minorHAnsi"/>
          <w:color w:val="231F20"/>
          <w:spacing w:val="-12"/>
          <w:sz w:val="20"/>
          <w:szCs w:val="20"/>
        </w:rPr>
        <w:t xml:space="preserve"> </w:t>
      </w:r>
      <w:r w:rsidRPr="00923B1E">
        <w:rPr>
          <w:rFonts w:cstheme="minorHAnsi"/>
          <w:color w:val="231F20"/>
          <w:sz w:val="20"/>
          <w:szCs w:val="20"/>
        </w:rPr>
        <w:t>creados</w:t>
      </w:r>
      <w:r w:rsidRPr="00923B1E">
        <w:rPr>
          <w:rFonts w:cstheme="minorHAnsi"/>
          <w:color w:val="231F20"/>
          <w:spacing w:val="-12"/>
          <w:sz w:val="20"/>
          <w:szCs w:val="20"/>
        </w:rPr>
        <w:t xml:space="preserve"> </w:t>
      </w:r>
      <w:r w:rsidRPr="00923B1E">
        <w:rPr>
          <w:rFonts w:cstheme="minorHAnsi"/>
          <w:color w:val="231F20"/>
          <w:sz w:val="20"/>
          <w:szCs w:val="20"/>
        </w:rPr>
        <w:t>a</w:t>
      </w:r>
      <w:r w:rsidRPr="00923B1E">
        <w:rPr>
          <w:rFonts w:cstheme="minorHAnsi"/>
          <w:color w:val="231F20"/>
          <w:spacing w:val="-12"/>
          <w:sz w:val="20"/>
          <w:szCs w:val="20"/>
        </w:rPr>
        <w:t xml:space="preserve"> </w:t>
      </w:r>
      <w:r w:rsidRPr="00923B1E">
        <w:rPr>
          <w:rFonts w:cstheme="minorHAnsi"/>
          <w:color w:val="231F20"/>
          <w:sz w:val="20"/>
          <w:szCs w:val="20"/>
        </w:rPr>
        <w:t>partir</w:t>
      </w:r>
      <w:r w:rsidRPr="00923B1E">
        <w:rPr>
          <w:rFonts w:cstheme="minorHAnsi"/>
          <w:color w:val="231F20"/>
          <w:spacing w:val="-12"/>
          <w:sz w:val="20"/>
          <w:szCs w:val="20"/>
        </w:rPr>
        <w:t xml:space="preserve"> </w:t>
      </w:r>
      <w:r w:rsidRPr="00923B1E">
        <w:rPr>
          <w:rFonts w:cstheme="minorHAnsi"/>
          <w:color w:val="231F20"/>
          <w:sz w:val="20"/>
          <w:szCs w:val="20"/>
        </w:rPr>
        <w:t>de bases</w:t>
      </w:r>
      <w:r w:rsidRPr="00923B1E">
        <w:rPr>
          <w:rFonts w:cstheme="minorHAnsi"/>
          <w:color w:val="231F20"/>
          <w:spacing w:val="-16"/>
          <w:sz w:val="20"/>
          <w:szCs w:val="20"/>
        </w:rPr>
        <w:t xml:space="preserve"> </w:t>
      </w:r>
      <w:r w:rsidRPr="00923B1E">
        <w:rPr>
          <w:rFonts w:cstheme="minorHAnsi"/>
          <w:color w:val="231F20"/>
          <w:sz w:val="20"/>
          <w:szCs w:val="20"/>
        </w:rPr>
        <w:t>metodológicas</w:t>
      </w:r>
      <w:r w:rsidRPr="00923B1E">
        <w:rPr>
          <w:rFonts w:cstheme="minorHAnsi"/>
          <w:color w:val="231F20"/>
          <w:spacing w:val="-16"/>
          <w:sz w:val="20"/>
          <w:szCs w:val="20"/>
        </w:rPr>
        <w:t xml:space="preserve"> </w:t>
      </w:r>
      <w:r w:rsidRPr="00923B1E">
        <w:rPr>
          <w:rFonts w:cstheme="minorHAnsi"/>
          <w:color w:val="231F20"/>
          <w:sz w:val="20"/>
          <w:szCs w:val="20"/>
        </w:rPr>
        <w:t>rigurosas</w:t>
      </w:r>
      <w:r w:rsidRPr="00923B1E">
        <w:rPr>
          <w:rFonts w:cstheme="minorHAnsi"/>
          <w:color w:val="231F20"/>
          <w:spacing w:val="-16"/>
          <w:sz w:val="20"/>
          <w:szCs w:val="20"/>
        </w:rPr>
        <w:t xml:space="preserve"> </w:t>
      </w:r>
      <w:r w:rsidRPr="00923B1E">
        <w:rPr>
          <w:rFonts w:cstheme="minorHAnsi"/>
          <w:color w:val="231F20"/>
          <w:sz w:val="20"/>
          <w:szCs w:val="20"/>
        </w:rPr>
        <w:t>y</w:t>
      </w:r>
      <w:r w:rsidRPr="00923B1E">
        <w:rPr>
          <w:rFonts w:cstheme="minorHAnsi"/>
          <w:color w:val="231F20"/>
          <w:spacing w:val="-16"/>
          <w:sz w:val="20"/>
          <w:szCs w:val="20"/>
        </w:rPr>
        <w:t xml:space="preserve"> </w:t>
      </w:r>
      <w:r w:rsidRPr="00923B1E">
        <w:rPr>
          <w:rFonts w:cstheme="minorHAnsi"/>
          <w:color w:val="231F20"/>
          <w:sz w:val="20"/>
          <w:szCs w:val="20"/>
        </w:rPr>
        <w:t>que</w:t>
      </w:r>
      <w:r w:rsidRPr="00923B1E">
        <w:rPr>
          <w:rFonts w:cstheme="minorHAnsi"/>
          <w:color w:val="231F20"/>
          <w:spacing w:val="-16"/>
          <w:sz w:val="20"/>
          <w:szCs w:val="20"/>
        </w:rPr>
        <w:t xml:space="preserve"> </w:t>
      </w:r>
      <w:r w:rsidRPr="00923B1E">
        <w:rPr>
          <w:rFonts w:cstheme="minorHAnsi"/>
          <w:color w:val="231F20"/>
          <w:sz w:val="20"/>
          <w:szCs w:val="20"/>
        </w:rPr>
        <w:t>se</w:t>
      </w:r>
      <w:r w:rsidRPr="00923B1E">
        <w:rPr>
          <w:rFonts w:cstheme="minorHAnsi"/>
          <w:color w:val="231F20"/>
          <w:spacing w:val="-16"/>
          <w:sz w:val="20"/>
          <w:szCs w:val="20"/>
        </w:rPr>
        <w:t xml:space="preserve"> </w:t>
      </w:r>
      <w:r w:rsidRPr="00923B1E">
        <w:rPr>
          <w:rFonts w:cstheme="minorHAnsi"/>
          <w:color w:val="231F20"/>
          <w:sz w:val="20"/>
          <w:szCs w:val="20"/>
        </w:rPr>
        <w:t>instrumenten</w:t>
      </w:r>
      <w:r w:rsidRPr="00923B1E">
        <w:rPr>
          <w:rFonts w:cstheme="minorHAnsi"/>
          <w:color w:val="231F20"/>
          <w:spacing w:val="-16"/>
          <w:sz w:val="20"/>
          <w:szCs w:val="20"/>
        </w:rPr>
        <w:t xml:space="preserve"> </w:t>
      </w:r>
      <w:r w:rsidRPr="00923B1E">
        <w:rPr>
          <w:rFonts w:cstheme="minorHAnsi"/>
          <w:color w:val="231F20"/>
          <w:sz w:val="20"/>
          <w:szCs w:val="20"/>
        </w:rPr>
        <w:t>mediante</w:t>
      </w:r>
      <w:r w:rsidRPr="00923B1E">
        <w:rPr>
          <w:rFonts w:cstheme="minorHAnsi"/>
          <w:color w:val="231F20"/>
          <w:spacing w:val="-16"/>
          <w:sz w:val="20"/>
          <w:szCs w:val="20"/>
        </w:rPr>
        <w:t xml:space="preserve"> </w:t>
      </w:r>
      <w:r w:rsidRPr="00923B1E">
        <w:rPr>
          <w:rFonts w:cstheme="minorHAnsi"/>
          <w:color w:val="231F20"/>
          <w:sz w:val="20"/>
          <w:szCs w:val="20"/>
        </w:rPr>
        <w:t>la</w:t>
      </w:r>
      <w:r w:rsidRPr="00923B1E">
        <w:rPr>
          <w:rFonts w:cstheme="minorHAnsi"/>
          <w:color w:val="231F20"/>
          <w:spacing w:val="-16"/>
          <w:sz w:val="20"/>
          <w:szCs w:val="20"/>
        </w:rPr>
        <w:t xml:space="preserve"> </w:t>
      </w:r>
      <w:r w:rsidRPr="00923B1E">
        <w:rPr>
          <w:rFonts w:cstheme="minorHAnsi"/>
          <w:color w:val="231F20"/>
          <w:sz w:val="20"/>
          <w:szCs w:val="20"/>
        </w:rPr>
        <w:t>coordinación entre distintas dependencias de la Administración Pública de los tres órdenes de gobierno que deseen participar en los procesos</w:t>
      </w:r>
      <w:r w:rsidRPr="00923B1E">
        <w:rPr>
          <w:rFonts w:cstheme="minorHAnsi"/>
          <w:color w:val="231F20"/>
          <w:spacing w:val="-17"/>
          <w:sz w:val="20"/>
          <w:szCs w:val="20"/>
        </w:rPr>
        <w:t xml:space="preserve"> </w:t>
      </w:r>
      <w:r w:rsidRPr="00923B1E">
        <w:rPr>
          <w:rFonts w:cstheme="minorHAnsi"/>
          <w:color w:val="231F20"/>
          <w:sz w:val="20"/>
          <w:szCs w:val="20"/>
        </w:rPr>
        <w:t>respectivos.</w:t>
      </w:r>
    </w:p>
    <w:p w:rsidR="00773017" w:rsidRPr="00923B1E" w:rsidRDefault="00773017" w:rsidP="00773017">
      <w:pPr>
        <w:pStyle w:val="Textoindependiente"/>
        <w:spacing w:before="85"/>
        <w:ind w:right="758"/>
        <w:jc w:val="both"/>
        <w:rPr>
          <w:rFonts w:cstheme="minorHAnsi"/>
          <w:i/>
          <w:sz w:val="20"/>
          <w:szCs w:val="20"/>
        </w:rPr>
      </w:pPr>
    </w:p>
    <w:p w:rsidR="00773017" w:rsidRPr="00923B1E" w:rsidRDefault="00773017" w:rsidP="00773017">
      <w:pPr>
        <w:pStyle w:val="Textoindependiente"/>
        <w:spacing w:before="83"/>
        <w:ind w:firstLine="340"/>
        <w:jc w:val="both"/>
        <w:rPr>
          <w:rFonts w:cstheme="minorHAnsi"/>
          <w:color w:val="231F20"/>
          <w:sz w:val="20"/>
          <w:szCs w:val="20"/>
        </w:rPr>
      </w:pPr>
      <w:r w:rsidRPr="00923B1E">
        <w:rPr>
          <w:rFonts w:cstheme="minorHAnsi"/>
          <w:b/>
          <w:color w:val="231F20"/>
          <w:sz w:val="20"/>
          <w:szCs w:val="20"/>
        </w:rPr>
        <w:t>SEGUNDO:</w:t>
      </w:r>
      <w:r w:rsidRPr="00923B1E">
        <w:rPr>
          <w:rFonts w:cstheme="minorHAnsi"/>
          <w:color w:val="231F20"/>
          <w:sz w:val="20"/>
          <w:szCs w:val="20"/>
        </w:rPr>
        <w:t xml:space="preserve"> Dentro de su jurisdicción y en concor</w:t>
      </w:r>
      <w:r>
        <w:rPr>
          <w:rFonts w:cstheme="minorHAnsi"/>
          <w:color w:val="231F20"/>
          <w:sz w:val="20"/>
          <w:szCs w:val="20"/>
        </w:rPr>
        <w:t xml:space="preserve">dancia, la legislación estatal </w:t>
      </w:r>
      <w:r w:rsidRPr="00923B1E">
        <w:rPr>
          <w:rFonts w:cstheme="minorHAnsi"/>
          <w:color w:val="231F20"/>
          <w:sz w:val="20"/>
          <w:szCs w:val="20"/>
        </w:rPr>
        <w:t xml:space="preserve">faculta al Municipio de Torreón, Coahuila, a realizar  el Programa de Ordenamiento Ecológico Municipal, señalando que el mismo debe estar  vinculado al </w:t>
      </w:r>
      <w:r w:rsidRPr="00923B1E">
        <w:rPr>
          <w:rFonts w:cstheme="minorHAnsi"/>
          <w:sz w:val="20"/>
          <w:szCs w:val="20"/>
        </w:rPr>
        <w:t xml:space="preserve"> Programa de Ordenamiento Ecológico del Estado.</w:t>
      </w:r>
    </w:p>
    <w:p w:rsidR="00773017" w:rsidRPr="00923B1E" w:rsidRDefault="00773017" w:rsidP="00773017">
      <w:pPr>
        <w:pStyle w:val="Textoindependiente"/>
        <w:spacing w:before="83"/>
        <w:ind w:firstLine="340"/>
        <w:jc w:val="both"/>
        <w:rPr>
          <w:rFonts w:cstheme="minorHAnsi"/>
          <w:sz w:val="20"/>
          <w:szCs w:val="20"/>
        </w:rPr>
      </w:pPr>
    </w:p>
    <w:p w:rsidR="00773017" w:rsidRPr="00923B1E" w:rsidRDefault="00773017" w:rsidP="00773017">
      <w:pPr>
        <w:pStyle w:val="Textoindependiente"/>
        <w:spacing w:before="83"/>
        <w:ind w:left="851" w:right="758"/>
        <w:jc w:val="both"/>
        <w:rPr>
          <w:rFonts w:cstheme="minorHAnsi"/>
          <w:b/>
          <w:i/>
          <w:sz w:val="20"/>
          <w:szCs w:val="20"/>
        </w:rPr>
      </w:pPr>
      <w:r w:rsidRPr="00923B1E">
        <w:rPr>
          <w:rFonts w:cstheme="minorHAnsi"/>
          <w:b/>
          <w:i/>
          <w:sz w:val="20"/>
          <w:szCs w:val="20"/>
        </w:rPr>
        <w:t>CONSTITUCION POLITICA DEL ESTADO DE COAHUILA DE ZARAGOZA</w:t>
      </w:r>
    </w:p>
    <w:p w:rsidR="00773017" w:rsidRPr="00923B1E" w:rsidRDefault="00773017" w:rsidP="00773017">
      <w:pPr>
        <w:pStyle w:val="Textoindependiente"/>
        <w:spacing w:before="83"/>
        <w:ind w:left="851" w:right="758"/>
        <w:jc w:val="both"/>
        <w:rPr>
          <w:rFonts w:cstheme="minorHAnsi"/>
          <w:i/>
          <w:sz w:val="20"/>
          <w:szCs w:val="20"/>
        </w:rPr>
      </w:pPr>
      <w:r w:rsidRPr="00923B1E">
        <w:rPr>
          <w:rFonts w:cstheme="minorHAnsi"/>
          <w:b/>
          <w:i/>
          <w:sz w:val="20"/>
          <w:szCs w:val="20"/>
        </w:rPr>
        <w:t>Artículo 158-U.</w:t>
      </w:r>
      <w:r w:rsidRPr="00923B1E">
        <w:rPr>
          <w:rFonts w:cstheme="minorHAnsi"/>
          <w:i/>
          <w:sz w:val="20"/>
          <w:szCs w:val="20"/>
        </w:rPr>
        <w:t xml:space="preserve"> Los Ayuntamientos tendrán las competencias, facultades y obligaciones siguientes:</w:t>
      </w:r>
    </w:p>
    <w:p w:rsidR="00773017" w:rsidRPr="00923B1E" w:rsidRDefault="00773017" w:rsidP="00773017">
      <w:pPr>
        <w:pStyle w:val="Textoindependiente"/>
        <w:spacing w:before="83"/>
        <w:ind w:left="851" w:right="758"/>
        <w:jc w:val="both"/>
        <w:rPr>
          <w:rFonts w:cstheme="minorHAnsi"/>
          <w:i/>
          <w:sz w:val="20"/>
          <w:szCs w:val="20"/>
        </w:rPr>
      </w:pPr>
      <w:r w:rsidRPr="00923B1E">
        <w:rPr>
          <w:rFonts w:cstheme="minorHAnsi"/>
          <w:i/>
          <w:sz w:val="20"/>
          <w:szCs w:val="20"/>
        </w:rPr>
        <w:t>…</w:t>
      </w:r>
    </w:p>
    <w:p w:rsidR="00773017" w:rsidRPr="00923B1E" w:rsidRDefault="00773017" w:rsidP="00773017">
      <w:pPr>
        <w:pStyle w:val="Textoindependiente"/>
        <w:spacing w:before="83"/>
        <w:ind w:left="851" w:right="758"/>
        <w:jc w:val="both"/>
        <w:rPr>
          <w:rFonts w:cstheme="minorHAnsi"/>
          <w:i/>
          <w:sz w:val="20"/>
          <w:szCs w:val="20"/>
        </w:rPr>
      </w:pPr>
      <w:r w:rsidRPr="00923B1E">
        <w:rPr>
          <w:rFonts w:cstheme="minorHAnsi"/>
          <w:i/>
          <w:sz w:val="20"/>
          <w:szCs w:val="20"/>
        </w:rPr>
        <w:t xml:space="preserve">III. En materia de desarrollo urbano y obra pública: </w:t>
      </w:r>
    </w:p>
    <w:p w:rsidR="00773017" w:rsidRPr="00923B1E" w:rsidRDefault="00773017" w:rsidP="00773017">
      <w:pPr>
        <w:pStyle w:val="Textoindependiente"/>
        <w:spacing w:before="83"/>
        <w:ind w:left="851" w:right="758"/>
        <w:jc w:val="both"/>
        <w:rPr>
          <w:rFonts w:cstheme="minorHAnsi"/>
          <w:i/>
          <w:sz w:val="20"/>
          <w:szCs w:val="20"/>
        </w:rPr>
      </w:pPr>
      <w:r w:rsidRPr="00923B1E">
        <w:rPr>
          <w:rFonts w:cstheme="minorHAnsi"/>
          <w:i/>
          <w:sz w:val="20"/>
          <w:szCs w:val="20"/>
        </w:rPr>
        <w:t>1. Los Municipios, en los términos de las leyes federales y estatales relativas, estarán facultados para:</w:t>
      </w:r>
    </w:p>
    <w:p w:rsidR="00773017" w:rsidRPr="00923B1E" w:rsidRDefault="00773017" w:rsidP="00773017">
      <w:pPr>
        <w:pStyle w:val="Textoindependiente"/>
        <w:spacing w:before="83"/>
        <w:ind w:left="851" w:right="758"/>
        <w:jc w:val="both"/>
        <w:rPr>
          <w:rFonts w:cstheme="minorHAnsi"/>
          <w:i/>
          <w:sz w:val="20"/>
          <w:szCs w:val="20"/>
        </w:rPr>
      </w:pPr>
      <w:r w:rsidRPr="00923B1E">
        <w:rPr>
          <w:rFonts w:cstheme="minorHAnsi"/>
          <w:i/>
          <w:sz w:val="20"/>
          <w:szCs w:val="20"/>
        </w:rPr>
        <w:t>…</w:t>
      </w:r>
    </w:p>
    <w:p w:rsidR="00773017" w:rsidRPr="00923B1E" w:rsidRDefault="00773017" w:rsidP="00773017">
      <w:pPr>
        <w:pStyle w:val="Textoindependiente"/>
        <w:spacing w:before="83"/>
        <w:ind w:left="851" w:right="758"/>
        <w:jc w:val="both"/>
        <w:rPr>
          <w:rFonts w:cstheme="minorHAnsi"/>
          <w:i/>
          <w:sz w:val="20"/>
          <w:szCs w:val="20"/>
        </w:rPr>
      </w:pPr>
      <w:r w:rsidRPr="00923B1E">
        <w:rPr>
          <w:rFonts w:cstheme="minorHAnsi"/>
          <w:i/>
          <w:sz w:val="20"/>
          <w:szCs w:val="20"/>
        </w:rPr>
        <w:t>g) Participar en la creación y administración de zonas de reservas ecológicas y en la elaboración y aplicación de programas de ordenamiento en esta materia;</w:t>
      </w:r>
    </w:p>
    <w:p w:rsidR="00773017" w:rsidRPr="00923B1E" w:rsidRDefault="00773017" w:rsidP="00773017">
      <w:pPr>
        <w:pStyle w:val="Textoindependiente"/>
        <w:spacing w:before="83"/>
        <w:jc w:val="both"/>
        <w:rPr>
          <w:rFonts w:cstheme="minorHAnsi"/>
          <w:color w:val="231F20"/>
          <w:sz w:val="20"/>
          <w:szCs w:val="20"/>
        </w:rPr>
      </w:pPr>
    </w:p>
    <w:p w:rsidR="00773017" w:rsidRPr="00923B1E" w:rsidRDefault="00773017" w:rsidP="00773017">
      <w:pPr>
        <w:autoSpaceDE w:val="0"/>
        <w:autoSpaceDN w:val="0"/>
        <w:adjustRightInd w:val="0"/>
        <w:spacing w:after="0" w:line="240" w:lineRule="auto"/>
        <w:ind w:left="851"/>
        <w:rPr>
          <w:rFonts w:cstheme="minorHAnsi"/>
          <w:b/>
          <w:bCs/>
          <w:sz w:val="20"/>
          <w:szCs w:val="20"/>
        </w:rPr>
      </w:pPr>
      <w:r w:rsidRPr="00923B1E">
        <w:rPr>
          <w:rFonts w:cstheme="minorHAnsi"/>
          <w:b/>
          <w:bCs/>
          <w:sz w:val="20"/>
          <w:szCs w:val="20"/>
        </w:rPr>
        <w:t>CODIGO MUNICIPAL PARA EL ESTADO DE COAHUILA DE ZARAGOZA</w:t>
      </w:r>
    </w:p>
    <w:p w:rsidR="00773017" w:rsidRPr="00923B1E" w:rsidRDefault="00773017" w:rsidP="00773017">
      <w:pPr>
        <w:pStyle w:val="Textoindependiente"/>
        <w:spacing w:before="83"/>
        <w:ind w:left="851" w:firstLine="340"/>
        <w:jc w:val="both"/>
        <w:rPr>
          <w:rFonts w:cstheme="minorHAnsi"/>
          <w:color w:val="231F20"/>
          <w:sz w:val="20"/>
          <w:szCs w:val="20"/>
        </w:rPr>
      </w:pPr>
    </w:p>
    <w:p w:rsidR="00773017" w:rsidRPr="00923B1E" w:rsidRDefault="00773017" w:rsidP="00773017">
      <w:pPr>
        <w:autoSpaceDE w:val="0"/>
        <w:autoSpaceDN w:val="0"/>
        <w:adjustRightInd w:val="0"/>
        <w:spacing w:after="0" w:line="240" w:lineRule="auto"/>
        <w:ind w:left="851" w:right="758"/>
        <w:jc w:val="both"/>
        <w:rPr>
          <w:rFonts w:cstheme="minorHAnsi"/>
          <w:i/>
          <w:sz w:val="20"/>
          <w:szCs w:val="20"/>
        </w:rPr>
      </w:pPr>
      <w:r w:rsidRPr="00923B1E">
        <w:rPr>
          <w:rFonts w:cstheme="minorHAnsi"/>
          <w:b/>
          <w:bCs/>
          <w:i/>
          <w:sz w:val="20"/>
          <w:szCs w:val="20"/>
        </w:rPr>
        <w:t xml:space="preserve">ARTICULO 102.- </w:t>
      </w:r>
      <w:r w:rsidRPr="00923B1E">
        <w:rPr>
          <w:rFonts w:cstheme="minorHAnsi"/>
          <w:i/>
          <w:sz w:val="20"/>
          <w:szCs w:val="20"/>
        </w:rPr>
        <w:t>El Municipio Libre tiene un ámbito de competencia exclusiva y</w:t>
      </w:r>
    </w:p>
    <w:p w:rsidR="00773017" w:rsidRPr="00923B1E" w:rsidRDefault="00773017" w:rsidP="00773017">
      <w:pPr>
        <w:autoSpaceDE w:val="0"/>
        <w:autoSpaceDN w:val="0"/>
        <w:adjustRightInd w:val="0"/>
        <w:spacing w:after="0" w:line="240" w:lineRule="auto"/>
        <w:ind w:left="851" w:right="758"/>
        <w:jc w:val="both"/>
        <w:rPr>
          <w:rFonts w:cstheme="minorHAnsi"/>
          <w:i/>
          <w:sz w:val="20"/>
          <w:szCs w:val="20"/>
        </w:rPr>
      </w:pPr>
      <w:r w:rsidRPr="00923B1E">
        <w:rPr>
          <w:rFonts w:cstheme="minorHAnsi"/>
          <w:i/>
          <w:sz w:val="20"/>
          <w:szCs w:val="20"/>
        </w:rPr>
        <w:lastRenderedPageBreak/>
        <w:t>distinta a los Gobiernos Federal o Estatal, de conformidad con la Constitución Política de los Estados Unidos Mexicanos, la Constitución Local, este Código y demás leyes aplicables.</w:t>
      </w:r>
    </w:p>
    <w:p w:rsidR="00773017" w:rsidRPr="00923B1E" w:rsidRDefault="00773017" w:rsidP="00773017">
      <w:pPr>
        <w:autoSpaceDE w:val="0"/>
        <w:autoSpaceDN w:val="0"/>
        <w:adjustRightInd w:val="0"/>
        <w:spacing w:after="0" w:line="240" w:lineRule="auto"/>
        <w:ind w:right="758"/>
        <w:jc w:val="both"/>
        <w:rPr>
          <w:rFonts w:cstheme="minorHAnsi"/>
          <w:i/>
          <w:sz w:val="20"/>
          <w:szCs w:val="20"/>
        </w:rPr>
      </w:pPr>
    </w:p>
    <w:p w:rsidR="00773017" w:rsidRPr="00923B1E" w:rsidRDefault="00773017" w:rsidP="00773017">
      <w:pPr>
        <w:autoSpaceDE w:val="0"/>
        <w:autoSpaceDN w:val="0"/>
        <w:adjustRightInd w:val="0"/>
        <w:spacing w:after="0" w:line="240" w:lineRule="auto"/>
        <w:ind w:left="851" w:right="758"/>
        <w:jc w:val="both"/>
        <w:rPr>
          <w:rFonts w:cstheme="minorHAnsi"/>
          <w:i/>
          <w:sz w:val="20"/>
          <w:szCs w:val="20"/>
        </w:rPr>
      </w:pPr>
    </w:p>
    <w:p w:rsidR="00773017" w:rsidRPr="00923B1E" w:rsidRDefault="00773017" w:rsidP="00773017">
      <w:pPr>
        <w:autoSpaceDE w:val="0"/>
        <w:autoSpaceDN w:val="0"/>
        <w:adjustRightInd w:val="0"/>
        <w:spacing w:after="0" w:line="240" w:lineRule="auto"/>
        <w:ind w:left="851" w:right="758"/>
        <w:jc w:val="both"/>
        <w:rPr>
          <w:rFonts w:cstheme="minorHAnsi"/>
          <w:i/>
          <w:sz w:val="20"/>
          <w:szCs w:val="20"/>
        </w:rPr>
      </w:pPr>
      <w:r w:rsidRPr="00923B1E">
        <w:rPr>
          <w:rFonts w:cstheme="minorHAnsi"/>
          <w:i/>
          <w:sz w:val="20"/>
          <w:szCs w:val="20"/>
        </w:rPr>
        <w:t>En todo caso, los ayuntamientos tendrán las competencias, facultades y obligaciones siguientes:</w:t>
      </w:r>
    </w:p>
    <w:p w:rsidR="00773017" w:rsidRPr="00923B1E" w:rsidRDefault="00773017" w:rsidP="00773017">
      <w:pPr>
        <w:autoSpaceDE w:val="0"/>
        <w:autoSpaceDN w:val="0"/>
        <w:adjustRightInd w:val="0"/>
        <w:spacing w:after="0" w:line="240" w:lineRule="auto"/>
        <w:ind w:left="851" w:right="758"/>
        <w:jc w:val="both"/>
        <w:rPr>
          <w:rFonts w:cstheme="minorHAnsi"/>
          <w:i/>
          <w:sz w:val="20"/>
          <w:szCs w:val="20"/>
        </w:rPr>
      </w:pPr>
    </w:p>
    <w:p w:rsidR="00773017" w:rsidRPr="00923B1E" w:rsidRDefault="00773017" w:rsidP="00773017">
      <w:pPr>
        <w:autoSpaceDE w:val="0"/>
        <w:autoSpaceDN w:val="0"/>
        <w:adjustRightInd w:val="0"/>
        <w:spacing w:after="0" w:line="240" w:lineRule="auto"/>
        <w:ind w:left="851" w:right="758"/>
        <w:jc w:val="both"/>
        <w:rPr>
          <w:rFonts w:cstheme="minorHAnsi"/>
          <w:i/>
          <w:sz w:val="20"/>
          <w:szCs w:val="20"/>
        </w:rPr>
      </w:pPr>
      <w:r w:rsidRPr="00923B1E">
        <w:rPr>
          <w:rFonts w:cstheme="minorHAnsi"/>
          <w:b/>
          <w:bCs/>
          <w:i/>
          <w:sz w:val="20"/>
          <w:szCs w:val="20"/>
        </w:rPr>
        <w:t xml:space="preserve">III.- </w:t>
      </w:r>
      <w:r w:rsidRPr="00923B1E">
        <w:rPr>
          <w:rFonts w:cstheme="minorHAnsi"/>
          <w:i/>
          <w:sz w:val="20"/>
          <w:szCs w:val="20"/>
        </w:rPr>
        <w:t xml:space="preserve">En materia de desarrollo urbano y obra pública: </w:t>
      </w:r>
    </w:p>
    <w:p w:rsidR="00773017" w:rsidRPr="00923B1E" w:rsidRDefault="00773017" w:rsidP="00773017">
      <w:pPr>
        <w:autoSpaceDE w:val="0"/>
        <w:autoSpaceDN w:val="0"/>
        <w:adjustRightInd w:val="0"/>
        <w:spacing w:after="0" w:line="240" w:lineRule="auto"/>
        <w:ind w:left="851" w:right="758"/>
        <w:jc w:val="both"/>
        <w:rPr>
          <w:rFonts w:cstheme="minorHAnsi"/>
          <w:b/>
          <w:bCs/>
          <w:i/>
          <w:sz w:val="20"/>
          <w:szCs w:val="20"/>
        </w:rPr>
      </w:pPr>
    </w:p>
    <w:p w:rsidR="00773017" w:rsidRPr="00923B1E" w:rsidRDefault="00773017" w:rsidP="00773017">
      <w:pPr>
        <w:pStyle w:val="Prrafodelista"/>
        <w:widowControl w:val="0"/>
        <w:numPr>
          <w:ilvl w:val="0"/>
          <w:numId w:val="48"/>
        </w:numPr>
        <w:autoSpaceDE w:val="0"/>
        <w:autoSpaceDN w:val="0"/>
        <w:adjustRightInd w:val="0"/>
        <w:spacing w:after="0" w:line="240" w:lineRule="auto"/>
        <w:ind w:left="851" w:right="758" w:firstLine="0"/>
        <w:jc w:val="both"/>
        <w:rPr>
          <w:rFonts w:asciiTheme="minorHAnsi" w:hAnsiTheme="minorHAnsi" w:cstheme="minorHAnsi"/>
          <w:i/>
          <w:sz w:val="20"/>
          <w:szCs w:val="20"/>
        </w:rPr>
      </w:pPr>
      <w:r w:rsidRPr="00923B1E">
        <w:rPr>
          <w:rFonts w:asciiTheme="minorHAnsi" w:hAnsiTheme="minorHAnsi" w:cstheme="minorHAnsi"/>
          <w:i/>
          <w:sz w:val="20"/>
          <w:szCs w:val="20"/>
        </w:rPr>
        <w:t>Los Municipios, en los términos de las leyes federales y estatales relativas, estarán facultados para:</w:t>
      </w:r>
    </w:p>
    <w:p w:rsidR="00773017" w:rsidRPr="00923B1E" w:rsidRDefault="00773017" w:rsidP="00773017">
      <w:pPr>
        <w:adjustRightInd w:val="0"/>
        <w:ind w:left="851" w:right="758"/>
        <w:jc w:val="both"/>
        <w:rPr>
          <w:rFonts w:cstheme="minorHAnsi"/>
          <w:i/>
          <w:sz w:val="20"/>
          <w:szCs w:val="20"/>
        </w:rPr>
      </w:pPr>
    </w:p>
    <w:p w:rsidR="00773017" w:rsidRPr="00923B1E" w:rsidRDefault="00773017" w:rsidP="00773017">
      <w:pPr>
        <w:adjustRightInd w:val="0"/>
        <w:spacing w:after="0"/>
        <w:ind w:left="851" w:right="758"/>
        <w:jc w:val="both"/>
        <w:rPr>
          <w:rFonts w:cstheme="minorHAnsi"/>
          <w:i/>
          <w:sz w:val="20"/>
          <w:szCs w:val="20"/>
        </w:rPr>
      </w:pPr>
      <w:r w:rsidRPr="00923B1E">
        <w:rPr>
          <w:rFonts w:cstheme="minorHAnsi"/>
          <w:i/>
          <w:sz w:val="20"/>
          <w:szCs w:val="20"/>
        </w:rPr>
        <w:t>a) Formular, aprobar y administrar la zonificación y planes de desarrollo urbano municipal;</w:t>
      </w:r>
    </w:p>
    <w:p w:rsidR="00773017" w:rsidRPr="00923B1E" w:rsidRDefault="00773017" w:rsidP="00773017">
      <w:pPr>
        <w:autoSpaceDE w:val="0"/>
        <w:autoSpaceDN w:val="0"/>
        <w:adjustRightInd w:val="0"/>
        <w:spacing w:after="0" w:line="240" w:lineRule="auto"/>
        <w:ind w:left="851" w:right="758"/>
        <w:jc w:val="both"/>
        <w:rPr>
          <w:rFonts w:cstheme="minorHAnsi"/>
          <w:i/>
          <w:sz w:val="20"/>
          <w:szCs w:val="20"/>
        </w:rPr>
      </w:pPr>
      <w:r w:rsidRPr="00923B1E">
        <w:rPr>
          <w:rFonts w:cstheme="minorHAnsi"/>
          <w:i/>
          <w:sz w:val="20"/>
          <w:szCs w:val="20"/>
        </w:rPr>
        <w:t>b) Participar en la creación y administración de las reservas territoriales municipales;</w:t>
      </w:r>
    </w:p>
    <w:p w:rsidR="00773017" w:rsidRPr="00923B1E" w:rsidRDefault="00773017" w:rsidP="00773017">
      <w:pPr>
        <w:autoSpaceDE w:val="0"/>
        <w:autoSpaceDN w:val="0"/>
        <w:adjustRightInd w:val="0"/>
        <w:spacing w:after="0" w:line="240" w:lineRule="auto"/>
        <w:ind w:left="851" w:right="758"/>
        <w:jc w:val="both"/>
        <w:rPr>
          <w:rFonts w:cstheme="minorHAnsi"/>
          <w:i/>
          <w:sz w:val="20"/>
          <w:szCs w:val="20"/>
        </w:rPr>
      </w:pPr>
      <w:r w:rsidRPr="00923B1E">
        <w:rPr>
          <w:rFonts w:cstheme="minorHAnsi"/>
          <w:i/>
          <w:sz w:val="20"/>
          <w:szCs w:val="20"/>
        </w:rPr>
        <w:t>c) Participar en la formulación de planes de desarrollo regional, los cuales deberán estar en concordancia con los planes generales de la materia. Cuando el Estado elabore proyectos de desarrollo regional, en estos se deberá asegurar la participación de los Municipios;</w:t>
      </w:r>
    </w:p>
    <w:p w:rsidR="00773017" w:rsidRPr="00923B1E" w:rsidRDefault="00773017" w:rsidP="00773017">
      <w:pPr>
        <w:autoSpaceDE w:val="0"/>
        <w:autoSpaceDN w:val="0"/>
        <w:adjustRightInd w:val="0"/>
        <w:spacing w:after="0" w:line="240" w:lineRule="auto"/>
        <w:ind w:left="851" w:right="758"/>
        <w:jc w:val="both"/>
        <w:rPr>
          <w:rFonts w:cstheme="minorHAnsi"/>
          <w:i/>
          <w:sz w:val="20"/>
          <w:szCs w:val="20"/>
        </w:rPr>
      </w:pPr>
      <w:r w:rsidRPr="00923B1E">
        <w:rPr>
          <w:rFonts w:cstheme="minorHAnsi"/>
          <w:i/>
          <w:sz w:val="20"/>
          <w:szCs w:val="20"/>
        </w:rPr>
        <w:t>d) Autorizar, controlar y vigilar la utilización del suelo en el ámbito de su competencia, en sus respectivas jurisdicciones territoriales;</w:t>
      </w:r>
    </w:p>
    <w:p w:rsidR="00773017" w:rsidRPr="00923B1E" w:rsidRDefault="00773017" w:rsidP="00773017">
      <w:pPr>
        <w:autoSpaceDE w:val="0"/>
        <w:autoSpaceDN w:val="0"/>
        <w:adjustRightInd w:val="0"/>
        <w:spacing w:after="0" w:line="240" w:lineRule="auto"/>
        <w:ind w:left="851" w:right="758"/>
        <w:jc w:val="both"/>
        <w:rPr>
          <w:rFonts w:cstheme="minorHAnsi"/>
          <w:i/>
          <w:sz w:val="20"/>
          <w:szCs w:val="20"/>
        </w:rPr>
      </w:pPr>
      <w:r w:rsidRPr="00923B1E">
        <w:rPr>
          <w:rFonts w:cstheme="minorHAnsi"/>
          <w:i/>
          <w:sz w:val="20"/>
          <w:szCs w:val="20"/>
        </w:rPr>
        <w:t>…</w:t>
      </w:r>
    </w:p>
    <w:p w:rsidR="00773017" w:rsidRPr="00923B1E" w:rsidRDefault="00773017" w:rsidP="00773017">
      <w:pPr>
        <w:autoSpaceDE w:val="0"/>
        <w:autoSpaceDN w:val="0"/>
        <w:adjustRightInd w:val="0"/>
        <w:spacing w:after="0" w:line="240" w:lineRule="auto"/>
        <w:ind w:left="851" w:right="758"/>
        <w:jc w:val="both"/>
        <w:rPr>
          <w:rFonts w:cstheme="minorHAnsi"/>
          <w:i/>
          <w:sz w:val="20"/>
          <w:szCs w:val="20"/>
        </w:rPr>
      </w:pPr>
      <w:r w:rsidRPr="00923B1E">
        <w:rPr>
          <w:rFonts w:cstheme="minorHAnsi"/>
          <w:i/>
          <w:sz w:val="20"/>
          <w:szCs w:val="20"/>
        </w:rPr>
        <w:t>g) Participar en la creación y administración de zonas de reservas ecológicas y en la elaboración y aplicación de programas de ordenamiento en esta materia;</w:t>
      </w:r>
    </w:p>
    <w:p w:rsidR="00773017" w:rsidRPr="00923B1E" w:rsidRDefault="00773017" w:rsidP="00773017">
      <w:pPr>
        <w:autoSpaceDE w:val="0"/>
        <w:autoSpaceDN w:val="0"/>
        <w:adjustRightInd w:val="0"/>
        <w:spacing w:after="0" w:line="240" w:lineRule="auto"/>
        <w:ind w:right="758"/>
        <w:jc w:val="both"/>
        <w:rPr>
          <w:rFonts w:cstheme="minorHAnsi"/>
          <w:i/>
          <w:sz w:val="20"/>
          <w:szCs w:val="20"/>
        </w:rPr>
      </w:pPr>
    </w:p>
    <w:p w:rsidR="00773017" w:rsidRPr="00923B1E" w:rsidRDefault="00773017" w:rsidP="00773017">
      <w:pPr>
        <w:autoSpaceDE w:val="0"/>
        <w:autoSpaceDN w:val="0"/>
        <w:adjustRightInd w:val="0"/>
        <w:spacing w:after="0" w:line="240" w:lineRule="auto"/>
        <w:ind w:left="851" w:right="758"/>
        <w:jc w:val="both"/>
        <w:rPr>
          <w:rFonts w:cstheme="minorHAnsi"/>
          <w:i/>
          <w:sz w:val="20"/>
          <w:szCs w:val="20"/>
        </w:rPr>
      </w:pPr>
    </w:p>
    <w:p w:rsidR="00773017" w:rsidRPr="00923B1E" w:rsidRDefault="00773017" w:rsidP="00773017">
      <w:pPr>
        <w:pStyle w:val="Textoindependiente"/>
        <w:spacing w:before="83" w:line="235" w:lineRule="auto"/>
        <w:ind w:left="851" w:right="758"/>
        <w:jc w:val="both"/>
        <w:rPr>
          <w:rFonts w:cstheme="minorHAnsi"/>
          <w:b/>
          <w:i/>
          <w:sz w:val="20"/>
          <w:szCs w:val="20"/>
        </w:rPr>
      </w:pPr>
      <w:r w:rsidRPr="00923B1E">
        <w:rPr>
          <w:rFonts w:cstheme="minorHAnsi"/>
          <w:b/>
          <w:i/>
          <w:sz w:val="20"/>
          <w:szCs w:val="20"/>
        </w:rPr>
        <w:t>LEY DEL EQUILIBRIO ECOLOGICO Y LA PROTECCION AL AMBIENTE DEL ESTADO DE COAHUILA DE ZARAGOZA</w:t>
      </w:r>
    </w:p>
    <w:p w:rsidR="00773017" w:rsidRPr="00923B1E" w:rsidRDefault="00773017" w:rsidP="00773017">
      <w:pPr>
        <w:pStyle w:val="Textoindependiente"/>
        <w:spacing w:before="83" w:line="235" w:lineRule="auto"/>
        <w:ind w:left="851" w:right="758"/>
        <w:jc w:val="both"/>
        <w:rPr>
          <w:rFonts w:cstheme="minorHAnsi"/>
          <w:i/>
          <w:sz w:val="20"/>
          <w:szCs w:val="20"/>
        </w:rPr>
      </w:pP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b/>
          <w:i/>
          <w:sz w:val="20"/>
          <w:szCs w:val="20"/>
        </w:rPr>
        <w:t>ARTICULO 2º</w:t>
      </w:r>
      <w:r w:rsidRPr="00923B1E">
        <w:rPr>
          <w:rFonts w:cstheme="minorHAnsi"/>
          <w:i/>
          <w:sz w:val="20"/>
          <w:szCs w:val="20"/>
        </w:rPr>
        <w:t xml:space="preserve">.- Para los efectos de la presente ley, se considerarán de utilidad pública: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I.- El Ordenamiento Ecológico Estatal y Municipal;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II.- La conservación ecológica y la protección ambiental de los ecosistemas, zonas o bienes de competencia local;</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 III.- La regulación ecológica del aprovechamiento de los recursos naturales no reservados a la Federación;</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IV.- El establecimiento, protección y preservación de las áreas naturales protegidas y zonas de restauración ecológica.</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 V.- El establecimiento de museos, zonas de demostración, zoológicos, jardines botánicos y otras instalaciones y exhibiciones similares, destinados a promover el cumplimiento de la presente ley.</w:t>
      </w:r>
    </w:p>
    <w:p w:rsidR="00773017" w:rsidRPr="00923B1E" w:rsidRDefault="00773017" w:rsidP="00773017">
      <w:pPr>
        <w:pStyle w:val="Textoindependiente"/>
        <w:spacing w:before="83" w:line="235" w:lineRule="auto"/>
        <w:ind w:left="851" w:right="758"/>
        <w:jc w:val="both"/>
        <w:rPr>
          <w:rFonts w:cstheme="minorHAnsi"/>
          <w:i/>
          <w:color w:val="231F20"/>
          <w:spacing w:val="-3"/>
          <w:sz w:val="20"/>
          <w:szCs w:val="20"/>
        </w:rPr>
      </w:pP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b/>
          <w:i/>
          <w:sz w:val="20"/>
          <w:szCs w:val="20"/>
        </w:rPr>
        <w:t>ARTICULO 11.-</w:t>
      </w:r>
      <w:r w:rsidRPr="00923B1E">
        <w:rPr>
          <w:rFonts w:cstheme="minorHAnsi"/>
          <w:i/>
          <w:sz w:val="20"/>
          <w:szCs w:val="20"/>
        </w:rPr>
        <w:t xml:space="preserve"> Para los efectos de lo dispuesto en esta ley, los ayuntamientos tendrán las siguientes atribuciones:</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lastRenderedPageBreak/>
        <w:t xml:space="preserve"> I.- Formular, conducir y evaluar la política ambiental municipal, en congruencia con la política estatal sobre la materia;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II.- Aplicar los instrumentos de la política ambiental previstos en las disposiciones legales aplicables en la materia;</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VI.- Participar en la creación y, en su caso, administrar, cuando así se determine en las disposiciones correspondientes, zonas de preservación ecológica en centros de población, parques urbanos, jardines públicos y demás áreas análogas previstas por esta ley;</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XII.- Aplicar los criterios ecológicos que, para la protección del ambiente, establece esta ley;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XIII.- Formular, expedir y ejecutar los programas de ordenamiento ecológico local, en los términos previstos en esta ley, así como controlar y vigilar el uso y cambio de uso de suelo, establecido en dichos programas. Los ayuntamientos de la entidad podrán solicitar, para los efectos de lo dispuesto en esta fracción, el apoyo y asesoría de los gobiernos federal y estatal;</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XVIII.- Vigilar en la esfera de sus respectivas competencias, el cumplimiento de las normas oficiales mexicanas expedidas por la Federación, en las materias y supuestos a que se refieren las fracciones IV, V, VIII y IX de este artículo, así como de las normas técnicas estatales que se emitan;</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XIX.- Formular y conducir la política municipal de información y difusión en materia ambiental;</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XX.- Promover la participación ciudadana y vecinal para la preservación y restauración de los recursos naturales y de la protección del ambiente, así como celebrar con los sectores de la sociedad convenios o acuerdos de concertación, a fin de llevar a cabo las acciones ecológicas requeridas para el cumplimiento de esta ley;</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 XXI.- Formular, ejecutar y evaluar el programa municipal de protección al ambiente;</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XXVI.- Atender los demás asuntos que en materia de preservación del equilibrio ecológico y protección al ambiente determine esta ley u otros ordenamientos aplicables.</w:t>
      </w:r>
    </w:p>
    <w:p w:rsidR="00773017" w:rsidRPr="00923B1E" w:rsidRDefault="00773017" w:rsidP="00773017">
      <w:pPr>
        <w:pStyle w:val="Textoindependiente"/>
        <w:spacing w:before="83" w:line="235" w:lineRule="auto"/>
        <w:ind w:left="851" w:right="758"/>
        <w:jc w:val="both"/>
        <w:rPr>
          <w:rFonts w:cstheme="minorHAnsi"/>
          <w:i/>
          <w:sz w:val="20"/>
          <w:szCs w:val="20"/>
        </w:rPr>
      </w:pP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b/>
          <w:i/>
          <w:sz w:val="20"/>
          <w:szCs w:val="20"/>
        </w:rPr>
        <w:t>ARTICULO 24.-</w:t>
      </w:r>
      <w:r w:rsidRPr="00923B1E">
        <w:rPr>
          <w:rFonts w:cstheme="minorHAnsi"/>
          <w:i/>
          <w:sz w:val="20"/>
          <w:szCs w:val="20"/>
        </w:rPr>
        <w:t xml:space="preserve"> El Programa de Ordenamiento Ecológico municipal estará vinculado al Programa de Ordenamiento Ecológico del Estado, especialmente en lo tocante a la localización de las actividades productivas y la regularización de los asentamientos humanos. </w:t>
      </w:r>
    </w:p>
    <w:p w:rsidR="00773017" w:rsidRPr="00923B1E" w:rsidRDefault="00773017" w:rsidP="00773017">
      <w:pPr>
        <w:pStyle w:val="Textoindependiente"/>
        <w:spacing w:before="83" w:line="235" w:lineRule="auto"/>
        <w:ind w:left="851" w:right="758"/>
        <w:jc w:val="both"/>
        <w:rPr>
          <w:rFonts w:cstheme="minorHAnsi"/>
          <w:i/>
          <w:sz w:val="20"/>
          <w:szCs w:val="20"/>
        </w:rPr>
      </w:pP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b/>
          <w:i/>
          <w:sz w:val="20"/>
          <w:szCs w:val="20"/>
        </w:rPr>
        <w:t>ARTICULO 25.-</w:t>
      </w:r>
      <w:r w:rsidRPr="00923B1E">
        <w:rPr>
          <w:rFonts w:cstheme="minorHAnsi"/>
          <w:i/>
          <w:sz w:val="20"/>
          <w:szCs w:val="20"/>
        </w:rPr>
        <w:t xml:space="preserve"> El Programa de Ordenamiento Ecológico municipal deberá contener: I.- La naturaleza y características de cada ecosistema, existente dentro del ámbito municipal;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II.- La vocación de cada zona o región, en función de sus recursos naturales, la distribución de la población y las actividades económicas predominantes;</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III.- El balance ecológico de cada ecosistema descrito, identificando los endemismos si es que los hubiera, especies de flora y fauna amenazadas o en peligro de extinción, con lineamientos de acción para su preservación claramente definidos;</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lastRenderedPageBreak/>
        <w:t xml:space="preserve">IV.- Los desequilibrios existentes y las tendencias de alteración que muestren cada una de las regiones ecológicas por efecto del crecimiento urbano, de los asentamientos humanos, de actividades económicas como la agricultura o la industria o de otras actividades humanas o fenómenos naturales;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V.- Un balance de los recursos naturales que incluya: a) Una descripción detallada de la calidad de las cuencas del aire, señalando su ubicación geográfica con relación a los centros urbanos, diferenciando la zona urbana de la rural, especificando niveles de bióxido de azufre, de nitrógeno y monóxido de carbono, y el contenido de otros compuestos que pudieran existir en la atmósfera producto de la combustión e indicando además el nivel de partículas en suspensión; b) Un reporte especializado que describa en términos precisos la calidad y cantidad de todas las fuentes de agua, superficiales y subterráneas, las que están en explotación y las potenciales; c) Un mapa de suelos, indicando detalladamente los usos de que son objeto, el nivel de degradación que presenta cada una de las zonas urbana y rural; d) Un inventario de las diferentes fuentes generadoras de los residuos sólidos no peligrosos y la cantidad que produce cada uno de ellos; e) Un listado de sustancias tóxicas o peligrosas existentes en el ambiente, como insecticidas, plaguicidas, agroquímicos y otros compuestos de biodegradación lenta; f) Un inventario de materiales y productos de uso común que contengan sustancias que hayan sido identificadas como nocivas para la capa de ozono; y g) Un sistema para cuantificar y evaluar en forma permanente y sistemática el estado que guardan todos y cada uno de los recursos naturales dentro de su ámbito; </w:t>
      </w:r>
    </w:p>
    <w:p w:rsidR="00773017" w:rsidRPr="00923B1E" w:rsidRDefault="00773017" w:rsidP="00773017">
      <w:pPr>
        <w:pStyle w:val="Textoindependiente"/>
        <w:spacing w:before="83" w:line="235" w:lineRule="auto"/>
        <w:ind w:left="851" w:right="758"/>
        <w:jc w:val="both"/>
        <w:rPr>
          <w:rFonts w:cstheme="minorHAnsi"/>
          <w:i/>
          <w:color w:val="1F497D" w:themeColor="text2"/>
          <w:sz w:val="20"/>
          <w:szCs w:val="20"/>
        </w:rPr>
      </w:pPr>
      <w:r w:rsidRPr="003C0478">
        <w:rPr>
          <w:rFonts w:cstheme="minorHAnsi"/>
          <w:i/>
          <w:sz w:val="20"/>
          <w:szCs w:val="20"/>
        </w:rPr>
        <w:t>VI.- Un reporte que muestre en detalle las diferentes formas de energía utilizada en cada municipio; las tendencias que éstas muestran y el tipo de combustible utilizado en general para: a) Uso doméstico; b) Procesos industriales; c) Agricultura; d) Ganadería; e) Traslado a los centros de consumo de los productos agrícolas y pecuarios; f) Conservación de alimentos derivados de los productos agrícolas y pecuarios en los centros de distribución y comercialización; g) Transporte colectivo en ciudades; h) Transporte de particulares en ciudades; i) Transporte interurbano de pasaje y conurbado; y j) Transporte interurbano de mercancías</w:t>
      </w:r>
      <w:r w:rsidRPr="003C0478">
        <w:rPr>
          <w:rFonts w:cstheme="minorHAnsi"/>
          <w:i/>
          <w:color w:val="1F497D" w:themeColor="text2"/>
          <w:sz w:val="20"/>
          <w:szCs w:val="20"/>
        </w:rPr>
        <w:t>.</w:t>
      </w:r>
      <w:r w:rsidRPr="00923B1E">
        <w:rPr>
          <w:rFonts w:cstheme="minorHAnsi"/>
          <w:i/>
          <w:color w:val="1F497D" w:themeColor="text2"/>
          <w:sz w:val="20"/>
          <w:szCs w:val="20"/>
        </w:rPr>
        <w:t xml:space="preserve">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VII.- Las metas deseables de calidad del aire, agua y suelo para sus diferentes usos, consideran las normas oficiales mexicanas y criterios ecológicos que sean establecidos con el propósito de lograrlas. La calidad deseable del agua y del aire deberá ser avalado por dos peritos en materia de Salud; que las emitan con base en la normatividad oficial vigente, así como de las normas técnicas estatales que se emitan;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VIII.- Los desequilibrios existentes y las tendencias de alteración que muestren cada una de las regiones ecológicas, por efecto del crecimiento urbano de los asentamientos humanos, de actividades económicas como la agricultura o la industria, o de otras actividades humanas o fenómenos naturales;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IX.- El equilibrio que debe existir entre los asentamientos humanos y sus condiciones ecológicas y ambientales, estableciendo densidades de población máxima, espacios abiertos necesarios y extensión máxima de áreas verdes; en los términos previstos en la Ley de Asentamientos Humanos y Desarrollo Urbano del Estado de Coahuila de Zaragoza; y</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X.- El impacto ambiental de nuevos asentamientos humanos, obras o actividades, así como también el que acusen a la fecha cada uno de los ecosistemas comprendidos en el municipio. </w:t>
      </w:r>
    </w:p>
    <w:p w:rsidR="00773017" w:rsidRPr="00923B1E" w:rsidRDefault="00773017" w:rsidP="00773017">
      <w:pPr>
        <w:pStyle w:val="Textoindependiente"/>
        <w:spacing w:before="83" w:line="235" w:lineRule="auto"/>
        <w:ind w:left="851" w:right="758"/>
        <w:jc w:val="both"/>
        <w:rPr>
          <w:rFonts w:cstheme="minorHAnsi"/>
          <w:i/>
          <w:sz w:val="20"/>
          <w:szCs w:val="20"/>
        </w:rPr>
      </w:pP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b/>
          <w:i/>
          <w:sz w:val="20"/>
          <w:szCs w:val="20"/>
        </w:rPr>
        <w:lastRenderedPageBreak/>
        <w:t>ARTICULO 26.-</w:t>
      </w:r>
      <w:r w:rsidRPr="00923B1E">
        <w:rPr>
          <w:rFonts w:cstheme="minorHAnsi"/>
          <w:i/>
          <w:sz w:val="20"/>
          <w:szCs w:val="20"/>
        </w:rPr>
        <w:t xml:space="preserve"> Los Programas de Ordenamiento Ecológico a que se refiere esta ley, deberán ser considerados por las instancias respectivas, en sus correspondientes ámbitos de competencia en: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I.- El programa estatal de desarrollo urbano, obras, permisos y autorizaciones federales;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II.- Los planes de desarrollo urbano estatal y municipales;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III.- La realización de obras públicas que impliquen el aprovechamiento de recursos naturales de competencia estatal y municipal;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IV.- Las autorizaciones relativas al uso del suelo en el ámbito estatal y municipal según corresponda;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V.- El otorgamiento de permisos o autorizaciones para el uso, explotación y aprovechamiento de los elementos y recursos naturales no reservados a la Federación en coordinación con las dependencias o secretarías que puedan tener injerencia en cada caso;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VI.- La expansión o apertura de zonas agrícolas o de uso pecuario;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VII.- Las autorizaciones para la construcción y operación de plantas o establecimientos industriales, comerciales o de servicios, y en general, la realización de obras susceptibles de influir en la localización de las actividades productivas;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VIII.- El otorgamiento de estímulos fiscales o de cualquier otra índole, que se orientará a promover la adecuada localización de las actividades productivas o su reubicación por razones de conservación ecológica y protección ambiental;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IX.- La fundación de nuevos centros de población;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X.- La creación de reservas territoriales y ecológicas y en la determinación de los usos, provisiones y destinos del suelo; y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XI.- La ordenación urbana del territorio y los programas del Gobierno Estatal para infraestructura, equipamiento urbano y vivienda. </w:t>
      </w:r>
    </w:p>
    <w:p w:rsidR="00773017" w:rsidRPr="00923B1E" w:rsidRDefault="00773017" w:rsidP="00773017">
      <w:pPr>
        <w:pStyle w:val="Textoindependiente"/>
        <w:spacing w:before="83" w:line="235" w:lineRule="auto"/>
        <w:ind w:left="851" w:right="758"/>
        <w:jc w:val="both"/>
        <w:rPr>
          <w:rFonts w:cstheme="minorHAnsi"/>
          <w:i/>
          <w:sz w:val="20"/>
          <w:szCs w:val="20"/>
        </w:rPr>
      </w:pP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b/>
          <w:i/>
          <w:sz w:val="20"/>
          <w:szCs w:val="20"/>
        </w:rPr>
        <w:t>ARTICULO 27.-</w:t>
      </w:r>
      <w:r w:rsidRPr="00923B1E">
        <w:rPr>
          <w:rFonts w:cstheme="minorHAnsi"/>
          <w:i/>
          <w:sz w:val="20"/>
          <w:szCs w:val="20"/>
        </w:rPr>
        <w:t xml:space="preserve"> Los procedimientos bajo los cuales serán formulados, aprobados, expedidos, evaluados y modificados los programas de ordenamiento ecológico municipal, se sujetarán a las siguientes bases: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I.- Deberá existir congruencia entre el Ordenamiento Ecológico del Estado y el de los municipios, con el Ordenamiento Ecológico Federal;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II.- El Programa de Ordenamiento Ecológico municipal cubrirá una extensión geográfica cuya dimensión permita regular el uso del suelo, de conformidad con lo previsto en esta ley;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III.- Las previsiones contenidas en el Ordenamiento Ecológico municipal del territorio, mediante las cuales se regulen los usos del suelo, se referirán únicamente a las áreas localizadas fuera de los límites de los centros de población. Cuando en dichas áreas se pretenda la ampliación de un centro de población o la realización de proyectos de desarrollo urbano, se atenderá a lo que establezca el Programa de Ordenamiento Ecológico respectivo, el cual sólo podrá modificarse mediante el procedimiento que establezca la legislación local en la materia;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lastRenderedPageBreak/>
        <w:t>IV.- Las autoridades locales harán compatibles el Ordenamiento Ecológico del territorio y la ordenación y regulación de los asentamientos humanos, incorporando las previsiones correspondientes en los planes o programas de desarrollo urbano que resulten aplicables definidos en esta ley y en la Ley de Asentamientos Humanos y Desarrollo Urbano del Estado de Coahuila de Zaragoza. Así mismo, el Ordenamiento Ecológico municipal preverá los mecanismos de coordinación, entre las distintas autoridades involucradas;</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 V.- Cuando un Ordenamiento Ecológico municipal incluya un área natural protegida, competencia de la Federación o parte de ella, el ordenamiento será elaborado y aprobado en forma conjunta por la Secretaría de Medio Ambiente y Recursos Naturales, Gobierno del Estado, y de los municipios, según corresponda;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 xml:space="preserve">VI.- El Programa de Ordenamiento Ecológico municipal regulará los usos del suelo, incluyendo a ejidos, comunidades y pequeñas propiedades, expresando las motivaciones que lo justifiquen; conforme las disposiciones previstas en esta ley y en la Ley de Asentamientos Humanos y Desarrollo Urbano del Estado de Coahuila de Zaragoza; y </w:t>
      </w:r>
    </w:p>
    <w:p w:rsidR="00773017" w:rsidRPr="00923B1E" w:rsidRDefault="00773017" w:rsidP="00773017">
      <w:pPr>
        <w:pStyle w:val="Textoindependiente"/>
        <w:spacing w:before="83" w:line="235" w:lineRule="auto"/>
        <w:ind w:left="851" w:right="758"/>
        <w:jc w:val="both"/>
        <w:rPr>
          <w:rFonts w:cstheme="minorHAnsi"/>
          <w:i/>
          <w:sz w:val="20"/>
          <w:szCs w:val="20"/>
        </w:rPr>
      </w:pPr>
      <w:r w:rsidRPr="00923B1E">
        <w:rPr>
          <w:rFonts w:cstheme="minorHAnsi"/>
          <w:i/>
          <w:sz w:val="20"/>
          <w:szCs w:val="20"/>
        </w:rPr>
        <w:t>VII.- Para la elaboración del Ordenamiento Ecológico municipal, en los términos previstos en esta ley, los municipios establecerán los mecanismos que garanticen la participación de los particulares, los grupos y organizaciones sociales, empresariales y demás interesados. Así mismo, establecerán los mecanismos que promuevan la participación de los particulares en la ejecución, vigilancia y evaluación del Programa de Ordenamiento Ecológico. Dichos mecanismos incluirán, por lo menos, procedimientos de difusión y consulta pública del ordenamiento respectivo.</w:t>
      </w:r>
    </w:p>
    <w:p w:rsidR="00773017" w:rsidRPr="00923B1E" w:rsidRDefault="00773017" w:rsidP="00773017">
      <w:pPr>
        <w:pStyle w:val="Textoindependiente"/>
        <w:spacing w:before="83" w:line="235" w:lineRule="auto"/>
        <w:ind w:left="851" w:right="758"/>
        <w:jc w:val="both"/>
        <w:rPr>
          <w:rFonts w:cstheme="minorHAnsi"/>
          <w:i/>
          <w:sz w:val="20"/>
          <w:szCs w:val="20"/>
        </w:rPr>
      </w:pPr>
    </w:p>
    <w:p w:rsidR="00773017" w:rsidRPr="00923B1E" w:rsidRDefault="00773017" w:rsidP="00773017">
      <w:pPr>
        <w:pStyle w:val="Textoindependiente"/>
        <w:spacing w:before="79"/>
        <w:ind w:left="147" w:right="39" w:firstLine="340"/>
        <w:jc w:val="both"/>
        <w:rPr>
          <w:rFonts w:cstheme="minorHAnsi"/>
          <w:sz w:val="20"/>
          <w:szCs w:val="20"/>
        </w:rPr>
      </w:pPr>
      <w:r w:rsidRPr="00923B1E">
        <w:rPr>
          <w:rFonts w:cstheme="minorHAnsi"/>
          <w:b/>
          <w:sz w:val="20"/>
          <w:szCs w:val="20"/>
        </w:rPr>
        <w:t xml:space="preserve">TERCERO.- </w:t>
      </w:r>
      <w:r w:rsidRPr="00923B1E">
        <w:rPr>
          <w:rFonts w:cstheme="minorHAnsi"/>
          <w:sz w:val="20"/>
          <w:szCs w:val="20"/>
        </w:rPr>
        <w:t xml:space="preserve">La reglamentación municipal otorga a la Dirección General de Medio Ambiente, </w:t>
      </w:r>
      <w:r w:rsidRPr="00923B1E">
        <w:rPr>
          <w:rFonts w:cstheme="minorHAnsi"/>
          <w:color w:val="231F20"/>
          <w:spacing w:val="-3"/>
          <w:sz w:val="20"/>
          <w:szCs w:val="20"/>
        </w:rPr>
        <w:t>facultades</w:t>
      </w:r>
      <w:r w:rsidRPr="00923B1E">
        <w:rPr>
          <w:rFonts w:cstheme="minorHAnsi"/>
          <w:color w:val="231F20"/>
          <w:spacing w:val="-17"/>
          <w:sz w:val="20"/>
          <w:szCs w:val="20"/>
        </w:rPr>
        <w:t xml:space="preserve"> </w:t>
      </w:r>
      <w:r w:rsidRPr="00923B1E">
        <w:rPr>
          <w:rFonts w:cstheme="minorHAnsi"/>
          <w:color w:val="231F20"/>
          <w:spacing w:val="-3"/>
          <w:sz w:val="20"/>
          <w:szCs w:val="20"/>
        </w:rPr>
        <w:t>para</w:t>
      </w:r>
      <w:r w:rsidRPr="00923B1E">
        <w:rPr>
          <w:rFonts w:cstheme="minorHAnsi"/>
          <w:color w:val="231F20"/>
          <w:spacing w:val="-17"/>
          <w:sz w:val="20"/>
          <w:szCs w:val="20"/>
        </w:rPr>
        <w:t xml:space="preserve"> </w:t>
      </w:r>
      <w:r w:rsidRPr="00923B1E">
        <w:rPr>
          <w:rFonts w:cstheme="minorHAnsi"/>
          <w:color w:val="231F20"/>
          <w:spacing w:val="-3"/>
          <w:sz w:val="20"/>
          <w:szCs w:val="20"/>
        </w:rPr>
        <w:t>ejercer</w:t>
      </w:r>
      <w:r w:rsidRPr="00923B1E">
        <w:rPr>
          <w:rFonts w:cstheme="minorHAnsi"/>
          <w:color w:val="231F20"/>
          <w:spacing w:val="-17"/>
          <w:sz w:val="20"/>
          <w:szCs w:val="20"/>
        </w:rPr>
        <w:t xml:space="preserve"> </w:t>
      </w:r>
      <w:r w:rsidRPr="00923B1E">
        <w:rPr>
          <w:rFonts w:cstheme="minorHAnsi"/>
          <w:color w:val="231F20"/>
          <w:sz w:val="20"/>
          <w:szCs w:val="20"/>
        </w:rPr>
        <w:t>las</w:t>
      </w:r>
      <w:r w:rsidRPr="00923B1E">
        <w:rPr>
          <w:rFonts w:cstheme="minorHAnsi"/>
          <w:color w:val="231F20"/>
          <w:spacing w:val="-17"/>
          <w:sz w:val="20"/>
          <w:szCs w:val="20"/>
        </w:rPr>
        <w:t xml:space="preserve"> </w:t>
      </w:r>
      <w:r w:rsidRPr="00923B1E">
        <w:rPr>
          <w:rFonts w:cstheme="minorHAnsi"/>
          <w:color w:val="231F20"/>
          <w:spacing w:val="-3"/>
          <w:sz w:val="20"/>
          <w:szCs w:val="20"/>
        </w:rPr>
        <w:t xml:space="preserve">atribuciones </w:t>
      </w:r>
      <w:r w:rsidRPr="00923B1E">
        <w:rPr>
          <w:rFonts w:cstheme="minorHAnsi"/>
          <w:color w:val="231F20"/>
          <w:sz w:val="20"/>
          <w:szCs w:val="20"/>
        </w:rPr>
        <w:t>regulatorias en materia ecológica, por lo cual es importante y necesario que el Municipio</w:t>
      </w:r>
      <w:r w:rsidRPr="00923B1E">
        <w:rPr>
          <w:rFonts w:cstheme="minorHAnsi"/>
          <w:color w:val="231F20"/>
          <w:spacing w:val="-4"/>
          <w:sz w:val="20"/>
          <w:szCs w:val="20"/>
        </w:rPr>
        <w:t xml:space="preserve"> </w:t>
      </w:r>
      <w:r w:rsidRPr="00923B1E">
        <w:rPr>
          <w:rFonts w:cstheme="minorHAnsi"/>
          <w:color w:val="231F20"/>
          <w:sz w:val="20"/>
          <w:szCs w:val="20"/>
        </w:rPr>
        <w:t>de</w:t>
      </w:r>
      <w:r w:rsidRPr="00923B1E">
        <w:rPr>
          <w:rFonts w:cstheme="minorHAnsi"/>
          <w:color w:val="231F20"/>
          <w:spacing w:val="-15"/>
          <w:sz w:val="20"/>
          <w:szCs w:val="20"/>
        </w:rPr>
        <w:t xml:space="preserve"> </w:t>
      </w:r>
      <w:r w:rsidRPr="00923B1E">
        <w:rPr>
          <w:rFonts w:cstheme="minorHAnsi"/>
          <w:color w:val="231F20"/>
          <w:sz w:val="20"/>
          <w:szCs w:val="20"/>
        </w:rPr>
        <w:t>Torreón, Coahuila de Zaragoza,</w:t>
      </w:r>
      <w:r w:rsidRPr="00923B1E">
        <w:rPr>
          <w:rFonts w:cstheme="minorHAnsi"/>
          <w:color w:val="231F20"/>
          <w:spacing w:val="-4"/>
          <w:sz w:val="20"/>
          <w:szCs w:val="20"/>
        </w:rPr>
        <w:t xml:space="preserve"> </w:t>
      </w:r>
      <w:r w:rsidRPr="00923B1E">
        <w:rPr>
          <w:rFonts w:cstheme="minorHAnsi"/>
          <w:color w:val="231F20"/>
          <w:sz w:val="20"/>
          <w:szCs w:val="20"/>
        </w:rPr>
        <w:t>elabore</w:t>
      </w:r>
      <w:r w:rsidRPr="00923B1E">
        <w:rPr>
          <w:rFonts w:cstheme="minorHAnsi"/>
          <w:color w:val="231F20"/>
          <w:spacing w:val="-4"/>
          <w:sz w:val="20"/>
          <w:szCs w:val="20"/>
        </w:rPr>
        <w:t xml:space="preserve"> </w:t>
      </w:r>
      <w:r w:rsidRPr="00923B1E">
        <w:rPr>
          <w:rFonts w:cstheme="minorHAnsi"/>
          <w:color w:val="231F20"/>
          <w:sz w:val="20"/>
          <w:szCs w:val="20"/>
        </w:rPr>
        <w:t>su</w:t>
      </w:r>
      <w:r w:rsidRPr="00923B1E">
        <w:rPr>
          <w:rFonts w:cstheme="minorHAnsi"/>
          <w:color w:val="231F20"/>
          <w:spacing w:val="-4"/>
          <w:sz w:val="20"/>
          <w:szCs w:val="20"/>
        </w:rPr>
        <w:t xml:space="preserve"> </w:t>
      </w:r>
      <w:r w:rsidRPr="00923B1E">
        <w:rPr>
          <w:rFonts w:cstheme="minorHAnsi"/>
          <w:color w:val="231F20"/>
          <w:sz w:val="20"/>
          <w:szCs w:val="20"/>
        </w:rPr>
        <w:t>Programa</w:t>
      </w:r>
      <w:r w:rsidRPr="00923B1E">
        <w:rPr>
          <w:rFonts w:cstheme="minorHAnsi"/>
          <w:color w:val="231F20"/>
          <w:spacing w:val="-4"/>
          <w:sz w:val="20"/>
          <w:szCs w:val="20"/>
        </w:rPr>
        <w:t xml:space="preserve"> </w:t>
      </w:r>
      <w:r w:rsidRPr="00923B1E">
        <w:rPr>
          <w:rFonts w:cstheme="minorHAnsi"/>
          <w:color w:val="231F20"/>
          <w:sz w:val="20"/>
          <w:szCs w:val="20"/>
        </w:rPr>
        <w:t>de</w:t>
      </w:r>
      <w:r w:rsidRPr="00923B1E">
        <w:rPr>
          <w:rFonts w:cstheme="minorHAnsi"/>
          <w:color w:val="231F20"/>
          <w:spacing w:val="-4"/>
          <w:sz w:val="20"/>
          <w:szCs w:val="20"/>
        </w:rPr>
        <w:t xml:space="preserve"> </w:t>
      </w:r>
      <w:r w:rsidRPr="00923B1E">
        <w:rPr>
          <w:rFonts w:cstheme="minorHAnsi"/>
          <w:color w:val="231F20"/>
          <w:sz w:val="20"/>
          <w:szCs w:val="20"/>
        </w:rPr>
        <w:t>Ordenamiento</w:t>
      </w:r>
      <w:r w:rsidRPr="00923B1E">
        <w:rPr>
          <w:rFonts w:cstheme="minorHAnsi"/>
          <w:color w:val="231F20"/>
          <w:spacing w:val="-4"/>
          <w:sz w:val="20"/>
          <w:szCs w:val="20"/>
        </w:rPr>
        <w:t xml:space="preserve"> </w:t>
      </w:r>
      <w:r w:rsidRPr="00923B1E">
        <w:rPr>
          <w:rFonts w:cstheme="minorHAnsi"/>
          <w:color w:val="231F20"/>
          <w:sz w:val="20"/>
          <w:szCs w:val="20"/>
        </w:rPr>
        <w:t>Ecológico Municipal a</w:t>
      </w:r>
      <w:r w:rsidRPr="00923B1E">
        <w:rPr>
          <w:rFonts w:cstheme="minorHAnsi"/>
          <w:color w:val="231F20"/>
          <w:spacing w:val="-6"/>
          <w:sz w:val="20"/>
          <w:szCs w:val="20"/>
        </w:rPr>
        <w:t xml:space="preserve"> </w:t>
      </w:r>
      <w:r w:rsidRPr="00923B1E">
        <w:rPr>
          <w:rFonts w:cstheme="minorHAnsi"/>
          <w:color w:val="231F20"/>
          <w:sz w:val="20"/>
          <w:szCs w:val="20"/>
        </w:rPr>
        <w:t>fin</w:t>
      </w:r>
      <w:r w:rsidRPr="00923B1E">
        <w:rPr>
          <w:rFonts w:cstheme="minorHAnsi"/>
          <w:color w:val="231F20"/>
          <w:spacing w:val="-6"/>
          <w:sz w:val="20"/>
          <w:szCs w:val="20"/>
        </w:rPr>
        <w:t xml:space="preserve"> </w:t>
      </w:r>
      <w:r w:rsidRPr="00923B1E">
        <w:rPr>
          <w:rFonts w:cstheme="minorHAnsi"/>
          <w:color w:val="231F20"/>
          <w:sz w:val="20"/>
          <w:szCs w:val="20"/>
        </w:rPr>
        <w:t>de</w:t>
      </w:r>
      <w:r w:rsidRPr="00923B1E">
        <w:rPr>
          <w:rFonts w:cstheme="minorHAnsi"/>
          <w:color w:val="231F20"/>
          <w:spacing w:val="-6"/>
          <w:sz w:val="20"/>
          <w:szCs w:val="20"/>
        </w:rPr>
        <w:t xml:space="preserve"> </w:t>
      </w:r>
      <w:r w:rsidRPr="00923B1E">
        <w:rPr>
          <w:rFonts w:cstheme="minorHAnsi"/>
          <w:color w:val="231F20"/>
          <w:sz w:val="20"/>
          <w:szCs w:val="20"/>
        </w:rPr>
        <w:t>mantener</w:t>
      </w:r>
      <w:r w:rsidRPr="00923B1E">
        <w:rPr>
          <w:rFonts w:cstheme="minorHAnsi"/>
          <w:color w:val="231F20"/>
          <w:spacing w:val="-6"/>
          <w:sz w:val="20"/>
          <w:szCs w:val="20"/>
        </w:rPr>
        <w:t xml:space="preserve"> </w:t>
      </w:r>
      <w:r w:rsidRPr="00923B1E">
        <w:rPr>
          <w:rFonts w:cstheme="minorHAnsi"/>
          <w:color w:val="231F20"/>
          <w:sz w:val="20"/>
          <w:szCs w:val="20"/>
        </w:rPr>
        <w:t>las</w:t>
      </w:r>
      <w:r w:rsidRPr="00923B1E">
        <w:rPr>
          <w:rFonts w:cstheme="minorHAnsi"/>
          <w:color w:val="231F20"/>
          <w:spacing w:val="-6"/>
          <w:sz w:val="20"/>
          <w:szCs w:val="20"/>
        </w:rPr>
        <w:t xml:space="preserve"> </w:t>
      </w:r>
      <w:r w:rsidRPr="00923B1E">
        <w:rPr>
          <w:rFonts w:cstheme="minorHAnsi"/>
          <w:color w:val="231F20"/>
          <w:sz w:val="20"/>
          <w:szCs w:val="20"/>
        </w:rPr>
        <w:t>pautas</w:t>
      </w:r>
      <w:r w:rsidRPr="00923B1E">
        <w:rPr>
          <w:rFonts w:cstheme="minorHAnsi"/>
          <w:color w:val="231F20"/>
          <w:spacing w:val="-6"/>
          <w:sz w:val="20"/>
          <w:szCs w:val="20"/>
        </w:rPr>
        <w:t xml:space="preserve"> </w:t>
      </w:r>
      <w:r w:rsidRPr="00923B1E">
        <w:rPr>
          <w:rFonts w:cstheme="minorHAnsi"/>
          <w:color w:val="231F20"/>
          <w:sz w:val="20"/>
          <w:szCs w:val="20"/>
        </w:rPr>
        <w:t>en</w:t>
      </w:r>
      <w:r w:rsidRPr="00923B1E">
        <w:rPr>
          <w:rFonts w:cstheme="minorHAnsi"/>
          <w:color w:val="231F20"/>
          <w:spacing w:val="-6"/>
          <w:sz w:val="20"/>
          <w:szCs w:val="20"/>
        </w:rPr>
        <w:t xml:space="preserve"> </w:t>
      </w:r>
      <w:r w:rsidRPr="00923B1E">
        <w:rPr>
          <w:rFonts w:cstheme="minorHAnsi"/>
          <w:color w:val="231F20"/>
          <w:sz w:val="20"/>
          <w:szCs w:val="20"/>
        </w:rPr>
        <w:t>dicha</w:t>
      </w:r>
      <w:r w:rsidRPr="00923B1E">
        <w:rPr>
          <w:rFonts w:cstheme="minorHAnsi"/>
          <w:color w:val="231F20"/>
          <w:spacing w:val="-6"/>
          <w:sz w:val="20"/>
          <w:szCs w:val="20"/>
        </w:rPr>
        <w:t xml:space="preserve"> </w:t>
      </w:r>
      <w:r w:rsidRPr="00923B1E">
        <w:rPr>
          <w:rFonts w:cstheme="minorHAnsi"/>
          <w:color w:val="231F20"/>
          <w:sz w:val="20"/>
          <w:szCs w:val="20"/>
        </w:rPr>
        <w:t>materia</w:t>
      </w:r>
      <w:r w:rsidRPr="00923B1E">
        <w:rPr>
          <w:rFonts w:cstheme="minorHAnsi"/>
          <w:color w:val="231F20"/>
          <w:spacing w:val="-6"/>
          <w:sz w:val="20"/>
          <w:szCs w:val="20"/>
        </w:rPr>
        <w:t xml:space="preserve"> </w:t>
      </w:r>
      <w:r w:rsidRPr="00923B1E">
        <w:rPr>
          <w:rFonts w:cstheme="minorHAnsi"/>
          <w:color w:val="231F20"/>
          <w:sz w:val="20"/>
          <w:szCs w:val="20"/>
        </w:rPr>
        <w:t>ecológica</w:t>
      </w:r>
      <w:r w:rsidRPr="00923B1E">
        <w:rPr>
          <w:rFonts w:cstheme="minorHAnsi"/>
          <w:color w:val="231F20"/>
          <w:spacing w:val="-6"/>
          <w:sz w:val="20"/>
          <w:szCs w:val="20"/>
        </w:rPr>
        <w:t xml:space="preserve"> </w:t>
      </w:r>
      <w:r w:rsidRPr="00923B1E">
        <w:rPr>
          <w:rFonts w:cstheme="minorHAnsi"/>
          <w:color w:val="231F20"/>
          <w:sz w:val="20"/>
          <w:szCs w:val="20"/>
        </w:rPr>
        <w:t>y</w:t>
      </w:r>
      <w:r w:rsidRPr="00923B1E">
        <w:rPr>
          <w:rFonts w:cstheme="minorHAnsi"/>
          <w:color w:val="231F20"/>
          <w:spacing w:val="-6"/>
          <w:sz w:val="20"/>
          <w:szCs w:val="20"/>
        </w:rPr>
        <w:t xml:space="preserve"> </w:t>
      </w:r>
      <w:r w:rsidRPr="00923B1E">
        <w:rPr>
          <w:rFonts w:cstheme="minorHAnsi"/>
          <w:color w:val="231F20"/>
          <w:sz w:val="20"/>
          <w:szCs w:val="20"/>
        </w:rPr>
        <w:t>legar</w:t>
      </w:r>
      <w:r w:rsidRPr="00923B1E">
        <w:rPr>
          <w:rFonts w:cstheme="minorHAnsi"/>
          <w:color w:val="231F20"/>
          <w:spacing w:val="-6"/>
          <w:sz w:val="20"/>
          <w:szCs w:val="20"/>
        </w:rPr>
        <w:t xml:space="preserve"> </w:t>
      </w:r>
      <w:r w:rsidRPr="00923B1E">
        <w:rPr>
          <w:rFonts w:cstheme="minorHAnsi"/>
          <w:color w:val="231F20"/>
          <w:sz w:val="20"/>
          <w:szCs w:val="20"/>
        </w:rPr>
        <w:t>un</w:t>
      </w:r>
      <w:r w:rsidRPr="00923B1E">
        <w:rPr>
          <w:rFonts w:cstheme="minorHAnsi"/>
          <w:color w:val="231F20"/>
          <w:spacing w:val="-6"/>
          <w:sz w:val="20"/>
          <w:szCs w:val="20"/>
        </w:rPr>
        <w:t xml:space="preserve"> </w:t>
      </w:r>
      <w:r w:rsidRPr="00923B1E">
        <w:rPr>
          <w:rFonts w:cstheme="minorHAnsi"/>
          <w:color w:val="231F20"/>
          <w:sz w:val="20"/>
          <w:szCs w:val="20"/>
        </w:rPr>
        <w:t>mejor Municipio a las futuras</w:t>
      </w:r>
      <w:r w:rsidRPr="00923B1E">
        <w:rPr>
          <w:rFonts w:cstheme="minorHAnsi"/>
          <w:color w:val="231F20"/>
          <w:spacing w:val="-3"/>
          <w:sz w:val="20"/>
          <w:szCs w:val="20"/>
        </w:rPr>
        <w:t xml:space="preserve"> </w:t>
      </w:r>
      <w:r w:rsidRPr="00923B1E">
        <w:rPr>
          <w:rFonts w:cstheme="minorHAnsi"/>
          <w:color w:val="231F20"/>
          <w:sz w:val="20"/>
          <w:szCs w:val="20"/>
        </w:rPr>
        <w:t>generaciones.</w:t>
      </w:r>
    </w:p>
    <w:p w:rsidR="00773017" w:rsidRPr="00923B1E" w:rsidRDefault="00773017" w:rsidP="00773017">
      <w:pPr>
        <w:pStyle w:val="Textoindependiente"/>
        <w:spacing w:before="78"/>
        <w:ind w:left="147" w:right="38" w:firstLine="340"/>
        <w:jc w:val="both"/>
        <w:rPr>
          <w:rFonts w:cstheme="minorHAnsi"/>
          <w:sz w:val="20"/>
          <w:szCs w:val="20"/>
        </w:rPr>
      </w:pPr>
      <w:r w:rsidRPr="00923B1E">
        <w:rPr>
          <w:rFonts w:cstheme="minorHAnsi"/>
          <w:color w:val="231F20"/>
          <w:sz w:val="20"/>
          <w:szCs w:val="20"/>
        </w:rPr>
        <w:t>Es</w:t>
      </w:r>
      <w:r w:rsidRPr="00923B1E">
        <w:rPr>
          <w:rFonts w:cstheme="minorHAnsi"/>
          <w:color w:val="231F20"/>
          <w:spacing w:val="-12"/>
          <w:sz w:val="20"/>
          <w:szCs w:val="20"/>
        </w:rPr>
        <w:t xml:space="preserve"> </w:t>
      </w:r>
      <w:r w:rsidRPr="00923B1E">
        <w:rPr>
          <w:rFonts w:cstheme="minorHAnsi"/>
          <w:color w:val="231F20"/>
          <w:sz w:val="20"/>
          <w:szCs w:val="20"/>
        </w:rPr>
        <w:t>por</w:t>
      </w:r>
      <w:r w:rsidRPr="00923B1E">
        <w:rPr>
          <w:rFonts w:cstheme="minorHAnsi"/>
          <w:color w:val="231F20"/>
          <w:spacing w:val="-12"/>
          <w:sz w:val="20"/>
          <w:szCs w:val="20"/>
        </w:rPr>
        <w:t xml:space="preserve"> </w:t>
      </w:r>
      <w:r w:rsidRPr="00923B1E">
        <w:rPr>
          <w:rFonts w:cstheme="minorHAnsi"/>
          <w:color w:val="231F20"/>
          <w:sz w:val="20"/>
          <w:szCs w:val="20"/>
        </w:rPr>
        <w:t>tanto</w:t>
      </w:r>
      <w:r w:rsidRPr="00923B1E">
        <w:rPr>
          <w:rFonts w:cstheme="minorHAnsi"/>
          <w:color w:val="231F20"/>
          <w:spacing w:val="-12"/>
          <w:sz w:val="20"/>
          <w:szCs w:val="20"/>
        </w:rPr>
        <w:t xml:space="preserve"> </w:t>
      </w:r>
      <w:r w:rsidRPr="00923B1E">
        <w:rPr>
          <w:rFonts w:cstheme="minorHAnsi"/>
          <w:color w:val="231F20"/>
          <w:sz w:val="20"/>
          <w:szCs w:val="20"/>
        </w:rPr>
        <w:t xml:space="preserve">que, </w:t>
      </w:r>
      <w:r w:rsidRPr="00923B1E">
        <w:rPr>
          <w:rFonts w:cstheme="minorHAnsi"/>
          <w:sz w:val="20"/>
          <w:szCs w:val="20"/>
        </w:rPr>
        <w:t>la Dirección General de Medio Ambiente</w:t>
      </w:r>
      <w:r w:rsidRPr="00923B1E">
        <w:rPr>
          <w:rFonts w:cstheme="minorHAnsi"/>
          <w:color w:val="231F20"/>
          <w:sz w:val="20"/>
          <w:szCs w:val="20"/>
        </w:rPr>
        <w:t xml:space="preserve"> se dio a la tarea de realizar y concluir los trabajos del Ordenamiento Ecológico Municipal,</w:t>
      </w:r>
      <w:r w:rsidRPr="00923B1E">
        <w:rPr>
          <w:rFonts w:cstheme="minorHAnsi"/>
          <w:color w:val="231F20"/>
          <w:spacing w:val="-7"/>
          <w:sz w:val="20"/>
          <w:szCs w:val="20"/>
        </w:rPr>
        <w:t xml:space="preserve"> </w:t>
      </w:r>
      <w:r w:rsidRPr="00923B1E">
        <w:rPr>
          <w:rFonts w:cstheme="minorHAnsi"/>
          <w:color w:val="231F20"/>
          <w:sz w:val="20"/>
          <w:szCs w:val="20"/>
        </w:rPr>
        <w:t>dada</w:t>
      </w:r>
      <w:r w:rsidRPr="00923B1E">
        <w:rPr>
          <w:rFonts w:cstheme="minorHAnsi"/>
          <w:color w:val="231F20"/>
          <w:spacing w:val="-7"/>
          <w:sz w:val="20"/>
          <w:szCs w:val="20"/>
        </w:rPr>
        <w:t xml:space="preserve"> </w:t>
      </w:r>
      <w:r w:rsidRPr="00923B1E">
        <w:rPr>
          <w:rFonts w:cstheme="minorHAnsi"/>
          <w:color w:val="231F20"/>
          <w:sz w:val="20"/>
          <w:szCs w:val="20"/>
        </w:rPr>
        <w:t>la</w:t>
      </w:r>
      <w:r w:rsidRPr="00923B1E">
        <w:rPr>
          <w:rFonts w:cstheme="minorHAnsi"/>
          <w:color w:val="231F20"/>
          <w:spacing w:val="-7"/>
          <w:sz w:val="20"/>
          <w:szCs w:val="20"/>
        </w:rPr>
        <w:t xml:space="preserve"> </w:t>
      </w:r>
      <w:r w:rsidRPr="00923B1E">
        <w:rPr>
          <w:rFonts w:cstheme="minorHAnsi"/>
          <w:color w:val="231F20"/>
          <w:sz w:val="20"/>
          <w:szCs w:val="20"/>
        </w:rPr>
        <w:t>importancia</w:t>
      </w:r>
      <w:r w:rsidRPr="00923B1E">
        <w:rPr>
          <w:rFonts w:cstheme="minorHAnsi"/>
          <w:color w:val="231F20"/>
          <w:spacing w:val="-7"/>
          <w:sz w:val="20"/>
          <w:szCs w:val="20"/>
        </w:rPr>
        <w:t xml:space="preserve"> </w:t>
      </w:r>
      <w:r w:rsidRPr="00923B1E">
        <w:rPr>
          <w:rFonts w:cstheme="minorHAnsi"/>
          <w:color w:val="231F20"/>
          <w:sz w:val="20"/>
          <w:szCs w:val="20"/>
        </w:rPr>
        <w:t>de</w:t>
      </w:r>
      <w:r w:rsidRPr="00923B1E">
        <w:rPr>
          <w:rFonts w:cstheme="minorHAnsi"/>
          <w:color w:val="231F20"/>
          <w:spacing w:val="-7"/>
          <w:sz w:val="20"/>
          <w:szCs w:val="20"/>
        </w:rPr>
        <w:t xml:space="preserve"> </w:t>
      </w:r>
      <w:r w:rsidRPr="00923B1E">
        <w:rPr>
          <w:rFonts w:cstheme="minorHAnsi"/>
          <w:color w:val="231F20"/>
          <w:sz w:val="20"/>
          <w:szCs w:val="20"/>
        </w:rPr>
        <w:t>dicho</w:t>
      </w:r>
      <w:r w:rsidRPr="00923B1E">
        <w:rPr>
          <w:rFonts w:cstheme="minorHAnsi"/>
          <w:color w:val="231F20"/>
          <w:spacing w:val="-7"/>
          <w:sz w:val="20"/>
          <w:szCs w:val="20"/>
        </w:rPr>
        <w:t xml:space="preserve"> </w:t>
      </w:r>
      <w:r w:rsidRPr="00923B1E">
        <w:rPr>
          <w:rFonts w:cstheme="minorHAnsi"/>
          <w:color w:val="231F20"/>
          <w:sz w:val="20"/>
          <w:szCs w:val="20"/>
        </w:rPr>
        <w:t>instrumento</w:t>
      </w:r>
      <w:r w:rsidRPr="00923B1E">
        <w:rPr>
          <w:rFonts w:cstheme="minorHAnsi"/>
          <w:color w:val="231F20"/>
          <w:spacing w:val="-7"/>
          <w:sz w:val="20"/>
          <w:szCs w:val="20"/>
        </w:rPr>
        <w:t xml:space="preserve"> </w:t>
      </w:r>
      <w:r w:rsidRPr="00923B1E">
        <w:rPr>
          <w:rFonts w:cstheme="minorHAnsi"/>
          <w:color w:val="231F20"/>
          <w:sz w:val="20"/>
          <w:szCs w:val="20"/>
        </w:rPr>
        <w:t>que</w:t>
      </w:r>
      <w:r w:rsidRPr="00923B1E">
        <w:rPr>
          <w:rFonts w:cstheme="minorHAnsi"/>
          <w:color w:val="231F20"/>
          <w:spacing w:val="-7"/>
          <w:sz w:val="20"/>
          <w:szCs w:val="20"/>
        </w:rPr>
        <w:t xml:space="preserve"> </w:t>
      </w:r>
      <w:r w:rsidRPr="00923B1E">
        <w:rPr>
          <w:rFonts w:cstheme="minorHAnsi"/>
          <w:color w:val="231F20"/>
          <w:sz w:val="20"/>
          <w:szCs w:val="20"/>
        </w:rPr>
        <w:t>por</w:t>
      </w:r>
      <w:r w:rsidRPr="00923B1E">
        <w:rPr>
          <w:rFonts w:cstheme="minorHAnsi"/>
          <w:color w:val="231F20"/>
          <w:spacing w:val="-7"/>
          <w:sz w:val="20"/>
          <w:szCs w:val="20"/>
        </w:rPr>
        <w:t xml:space="preserve"> </w:t>
      </w:r>
      <w:r w:rsidRPr="00923B1E">
        <w:rPr>
          <w:rFonts w:cstheme="minorHAnsi"/>
          <w:color w:val="231F20"/>
          <w:sz w:val="20"/>
          <w:szCs w:val="20"/>
        </w:rPr>
        <w:t>primera</w:t>
      </w:r>
      <w:r w:rsidRPr="00923B1E">
        <w:rPr>
          <w:rFonts w:cstheme="minorHAnsi"/>
          <w:color w:val="231F20"/>
          <w:spacing w:val="-7"/>
          <w:sz w:val="20"/>
          <w:szCs w:val="20"/>
        </w:rPr>
        <w:t xml:space="preserve"> </w:t>
      </w:r>
      <w:r w:rsidRPr="00923B1E">
        <w:rPr>
          <w:rFonts w:cstheme="minorHAnsi"/>
          <w:color w:val="231F20"/>
          <w:sz w:val="20"/>
          <w:szCs w:val="20"/>
        </w:rPr>
        <w:t>vez</w:t>
      </w:r>
      <w:r w:rsidRPr="00923B1E">
        <w:rPr>
          <w:rFonts w:cstheme="minorHAnsi"/>
          <w:color w:val="231F20"/>
          <w:spacing w:val="-7"/>
          <w:sz w:val="20"/>
          <w:szCs w:val="20"/>
        </w:rPr>
        <w:t xml:space="preserve"> </w:t>
      </w:r>
      <w:r w:rsidRPr="00923B1E">
        <w:rPr>
          <w:rFonts w:cstheme="minorHAnsi"/>
          <w:color w:val="231F20"/>
          <w:sz w:val="20"/>
          <w:szCs w:val="20"/>
        </w:rPr>
        <w:t>se</w:t>
      </w:r>
      <w:r w:rsidRPr="00923B1E">
        <w:rPr>
          <w:rFonts w:cstheme="minorHAnsi"/>
          <w:color w:val="231F20"/>
          <w:spacing w:val="-7"/>
          <w:sz w:val="20"/>
          <w:szCs w:val="20"/>
        </w:rPr>
        <w:t xml:space="preserve"> </w:t>
      </w:r>
      <w:r w:rsidRPr="00923B1E">
        <w:rPr>
          <w:rFonts w:cstheme="minorHAnsi"/>
          <w:color w:val="231F20"/>
          <w:sz w:val="20"/>
          <w:szCs w:val="20"/>
        </w:rPr>
        <w:t>realiza para</w:t>
      </w:r>
      <w:r w:rsidRPr="00923B1E">
        <w:rPr>
          <w:rFonts w:cstheme="minorHAnsi"/>
          <w:color w:val="231F20"/>
          <w:spacing w:val="-7"/>
          <w:sz w:val="20"/>
          <w:szCs w:val="20"/>
        </w:rPr>
        <w:t xml:space="preserve"> </w:t>
      </w:r>
      <w:r w:rsidRPr="00923B1E">
        <w:rPr>
          <w:rFonts w:cstheme="minorHAnsi"/>
          <w:color w:val="231F20"/>
          <w:sz w:val="20"/>
          <w:szCs w:val="20"/>
        </w:rPr>
        <w:t>el</w:t>
      </w:r>
      <w:r w:rsidRPr="00923B1E">
        <w:rPr>
          <w:rFonts w:cstheme="minorHAnsi"/>
          <w:color w:val="231F20"/>
          <w:spacing w:val="-7"/>
          <w:sz w:val="20"/>
          <w:szCs w:val="20"/>
        </w:rPr>
        <w:t xml:space="preserve"> </w:t>
      </w:r>
      <w:r w:rsidRPr="00923B1E">
        <w:rPr>
          <w:rFonts w:cstheme="minorHAnsi"/>
          <w:color w:val="231F20"/>
          <w:sz w:val="20"/>
          <w:szCs w:val="20"/>
        </w:rPr>
        <w:t>Municipio</w:t>
      </w:r>
      <w:r w:rsidRPr="00923B1E">
        <w:rPr>
          <w:rFonts w:cstheme="minorHAnsi"/>
          <w:color w:val="231F20"/>
          <w:spacing w:val="-7"/>
          <w:sz w:val="20"/>
          <w:szCs w:val="20"/>
        </w:rPr>
        <w:t xml:space="preserve"> </w:t>
      </w:r>
      <w:r w:rsidRPr="00923B1E">
        <w:rPr>
          <w:rFonts w:cstheme="minorHAnsi"/>
          <w:color w:val="231F20"/>
          <w:sz w:val="20"/>
          <w:szCs w:val="20"/>
        </w:rPr>
        <w:t>de</w:t>
      </w:r>
      <w:r w:rsidRPr="00923B1E">
        <w:rPr>
          <w:rFonts w:cstheme="minorHAnsi"/>
          <w:color w:val="231F20"/>
          <w:spacing w:val="-18"/>
          <w:sz w:val="20"/>
          <w:szCs w:val="20"/>
        </w:rPr>
        <w:t xml:space="preserve"> </w:t>
      </w:r>
      <w:r w:rsidRPr="00923B1E">
        <w:rPr>
          <w:rFonts w:cstheme="minorHAnsi"/>
          <w:color w:val="231F20"/>
          <w:sz w:val="20"/>
          <w:szCs w:val="20"/>
        </w:rPr>
        <w:t>Torreón,</w:t>
      </w:r>
      <w:r w:rsidRPr="00923B1E">
        <w:rPr>
          <w:rFonts w:cstheme="minorHAnsi"/>
          <w:color w:val="231F20"/>
          <w:spacing w:val="-7"/>
          <w:sz w:val="20"/>
          <w:szCs w:val="20"/>
        </w:rPr>
        <w:t xml:space="preserve"> </w:t>
      </w:r>
      <w:r w:rsidRPr="00923B1E">
        <w:rPr>
          <w:rFonts w:cstheme="minorHAnsi"/>
          <w:color w:val="231F20"/>
          <w:sz w:val="20"/>
          <w:szCs w:val="20"/>
        </w:rPr>
        <w:t>en</w:t>
      </w:r>
      <w:r w:rsidRPr="00923B1E">
        <w:rPr>
          <w:rFonts w:cstheme="minorHAnsi"/>
          <w:color w:val="231F20"/>
          <w:spacing w:val="-7"/>
          <w:sz w:val="20"/>
          <w:szCs w:val="20"/>
        </w:rPr>
        <w:t xml:space="preserve"> </w:t>
      </w:r>
      <w:r w:rsidRPr="00923B1E">
        <w:rPr>
          <w:rFonts w:cstheme="minorHAnsi"/>
          <w:color w:val="231F20"/>
          <w:sz w:val="20"/>
          <w:szCs w:val="20"/>
        </w:rPr>
        <w:t>base</w:t>
      </w:r>
      <w:r w:rsidRPr="00923B1E">
        <w:rPr>
          <w:rFonts w:cstheme="minorHAnsi"/>
          <w:color w:val="231F20"/>
          <w:spacing w:val="-7"/>
          <w:sz w:val="20"/>
          <w:szCs w:val="20"/>
        </w:rPr>
        <w:t xml:space="preserve"> </w:t>
      </w:r>
      <w:r w:rsidRPr="00923B1E">
        <w:rPr>
          <w:rFonts w:cstheme="minorHAnsi"/>
          <w:color w:val="231F20"/>
          <w:sz w:val="20"/>
          <w:szCs w:val="20"/>
        </w:rPr>
        <w:t>a</w:t>
      </w:r>
      <w:r w:rsidRPr="00923B1E">
        <w:rPr>
          <w:rFonts w:cstheme="minorHAnsi"/>
          <w:color w:val="231F20"/>
          <w:spacing w:val="-7"/>
          <w:sz w:val="20"/>
          <w:szCs w:val="20"/>
        </w:rPr>
        <w:t xml:space="preserve"> </w:t>
      </w:r>
      <w:r w:rsidRPr="00923B1E">
        <w:rPr>
          <w:rFonts w:cstheme="minorHAnsi"/>
          <w:color w:val="231F20"/>
          <w:sz w:val="20"/>
          <w:szCs w:val="20"/>
        </w:rPr>
        <w:t>las</w:t>
      </w:r>
      <w:r w:rsidRPr="00923B1E">
        <w:rPr>
          <w:rFonts w:cstheme="minorHAnsi"/>
          <w:color w:val="231F20"/>
          <w:spacing w:val="-7"/>
          <w:sz w:val="20"/>
          <w:szCs w:val="20"/>
        </w:rPr>
        <w:t xml:space="preserve"> </w:t>
      </w:r>
      <w:r w:rsidRPr="00923B1E">
        <w:rPr>
          <w:rFonts w:cstheme="minorHAnsi"/>
          <w:color w:val="231F20"/>
          <w:sz w:val="20"/>
          <w:szCs w:val="20"/>
        </w:rPr>
        <w:t>siguientes</w:t>
      </w:r>
      <w:r w:rsidRPr="00923B1E">
        <w:rPr>
          <w:rFonts w:cstheme="minorHAnsi"/>
          <w:color w:val="231F20"/>
          <w:spacing w:val="-7"/>
          <w:sz w:val="20"/>
          <w:szCs w:val="20"/>
        </w:rPr>
        <w:t xml:space="preserve"> </w:t>
      </w:r>
      <w:r w:rsidRPr="00923B1E">
        <w:rPr>
          <w:rFonts w:cstheme="minorHAnsi"/>
          <w:color w:val="231F20"/>
          <w:sz w:val="20"/>
          <w:szCs w:val="20"/>
        </w:rPr>
        <w:t>facultades</w:t>
      </w:r>
      <w:r w:rsidRPr="00923B1E">
        <w:rPr>
          <w:rFonts w:cstheme="minorHAnsi"/>
          <w:color w:val="231F20"/>
          <w:spacing w:val="-7"/>
          <w:sz w:val="20"/>
          <w:szCs w:val="20"/>
        </w:rPr>
        <w:t xml:space="preserve"> </w:t>
      </w:r>
      <w:r w:rsidRPr="00923B1E">
        <w:rPr>
          <w:rFonts w:cstheme="minorHAnsi"/>
          <w:color w:val="231F20"/>
          <w:sz w:val="20"/>
          <w:szCs w:val="20"/>
        </w:rPr>
        <w:t>que</w:t>
      </w:r>
      <w:r w:rsidRPr="00923B1E">
        <w:rPr>
          <w:rFonts w:cstheme="minorHAnsi"/>
          <w:color w:val="231F20"/>
          <w:spacing w:val="-7"/>
          <w:sz w:val="20"/>
          <w:szCs w:val="20"/>
        </w:rPr>
        <w:t xml:space="preserve"> </w:t>
      </w:r>
      <w:r w:rsidRPr="00923B1E">
        <w:rPr>
          <w:rFonts w:cstheme="minorHAnsi"/>
          <w:color w:val="231F20"/>
          <w:sz w:val="20"/>
          <w:szCs w:val="20"/>
        </w:rPr>
        <w:t>le han sido otorgadas tanto en la legislación Federal, Estatal y Municipal:</w:t>
      </w:r>
    </w:p>
    <w:p w:rsidR="00773017" w:rsidRPr="00923B1E" w:rsidRDefault="00773017" w:rsidP="00773017">
      <w:pPr>
        <w:pStyle w:val="Textoindependiente"/>
        <w:spacing w:before="83" w:line="235" w:lineRule="auto"/>
        <w:ind w:right="758"/>
        <w:jc w:val="both"/>
        <w:rPr>
          <w:rFonts w:cstheme="minorHAnsi"/>
          <w:sz w:val="20"/>
          <w:szCs w:val="20"/>
        </w:rPr>
      </w:pPr>
    </w:p>
    <w:p w:rsidR="00773017" w:rsidRPr="00923B1E" w:rsidRDefault="00773017" w:rsidP="00773017">
      <w:pPr>
        <w:autoSpaceDE w:val="0"/>
        <w:autoSpaceDN w:val="0"/>
        <w:adjustRightInd w:val="0"/>
        <w:spacing w:after="0" w:line="240" w:lineRule="auto"/>
        <w:ind w:left="709" w:right="758"/>
        <w:jc w:val="both"/>
        <w:rPr>
          <w:rFonts w:cstheme="minorHAnsi"/>
          <w:b/>
          <w:bCs/>
          <w:i/>
          <w:sz w:val="20"/>
          <w:szCs w:val="20"/>
        </w:rPr>
      </w:pPr>
      <w:r w:rsidRPr="00923B1E">
        <w:rPr>
          <w:rFonts w:cstheme="minorHAnsi"/>
          <w:b/>
          <w:bCs/>
          <w:i/>
          <w:sz w:val="20"/>
          <w:szCs w:val="20"/>
        </w:rPr>
        <w:t>REGLAMENTO ORGÁNICO DE LA ADMINISTRACIÓN PÚBLICA MUNICIPAL DE TORREÓN, COAHUILA DE ZARAGOZA</w:t>
      </w:r>
    </w:p>
    <w:p w:rsidR="00773017" w:rsidRPr="00923B1E" w:rsidRDefault="00773017" w:rsidP="00773017">
      <w:pPr>
        <w:pStyle w:val="Textoindependiente"/>
        <w:spacing w:before="83"/>
        <w:ind w:left="709" w:right="758"/>
        <w:jc w:val="both"/>
        <w:rPr>
          <w:rFonts w:cstheme="minorHAnsi"/>
          <w:i/>
          <w:sz w:val="20"/>
          <w:szCs w:val="20"/>
        </w:rPr>
      </w:pP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b/>
          <w:bCs/>
          <w:i/>
          <w:sz w:val="20"/>
          <w:szCs w:val="20"/>
        </w:rPr>
        <w:t xml:space="preserve">Artículo 25. </w:t>
      </w:r>
      <w:r w:rsidRPr="00923B1E">
        <w:rPr>
          <w:rFonts w:cstheme="minorHAnsi"/>
          <w:i/>
          <w:sz w:val="20"/>
          <w:szCs w:val="20"/>
        </w:rPr>
        <w:t>Corresponde a la Dirección General de Medio Ambiente:</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I. Coadyuvar con el Instituto Municipal de Planeación y Competitividad en la elaboración del Ordenamiento Ecológico Local y Territorial, el Plan de Desarrollo Sustentable y demás instrumentos de planeación en el ámbito de su competencia, de conformidad con lo establecido en la Ley de Equilibrio y Protección del Medio Ambiente del Estado de Coahuila de Zaragoza.</w:t>
      </w:r>
    </w:p>
    <w:p w:rsidR="00773017" w:rsidRPr="00923B1E" w:rsidRDefault="00773017" w:rsidP="00773017">
      <w:pPr>
        <w:pStyle w:val="Textoindependiente"/>
        <w:spacing w:before="83"/>
        <w:ind w:left="709" w:right="758"/>
        <w:jc w:val="both"/>
        <w:rPr>
          <w:rFonts w:cstheme="minorHAnsi"/>
          <w:i/>
          <w:sz w:val="20"/>
          <w:szCs w:val="20"/>
        </w:rPr>
      </w:pPr>
      <w:r w:rsidRPr="00923B1E">
        <w:rPr>
          <w:rFonts w:cstheme="minorHAnsi"/>
          <w:i/>
          <w:sz w:val="20"/>
          <w:szCs w:val="20"/>
        </w:rPr>
        <w:t>…</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lastRenderedPageBreak/>
        <w:t>V. Vigilar y cuidar, de acuerdo a los ordenamientos legales aplicables, que no se efectúen acciones degradantes al medio ambiente y para ello, impulsará programas para corregir los efectos de los daños ya producidos al medio ambiente, restablecer el ecosistema y prevenir daños futuros.</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VI. Promover y participar en la creación y administración de áreas naturales protegidas, de competencia estatal o federal, que abarquen parte del territorio municipal o de zonas de preservación ecológica de competencia municipal, de conformidad con las disposiciones jurídicas aplicables, así mismo, promover, crear y administrar áreas naturales protegidas y reservas ecológicas en el ámbito municipal.</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VII. Representar al Ayuntamiento, ante las instituciones de la materia y, participar a nombre de éste y del Presidente Municipal, en consejos, comités, grupos de trabajo, convenciones, congresos o cualquier otro foro a que se convoque al Municipio respecto de un tema, asunto o problemática que afecte el medio ambiente municipal o que sea de interés del Municipio.</w:t>
      </w:r>
    </w:p>
    <w:p w:rsidR="00773017" w:rsidRPr="00923B1E" w:rsidRDefault="00773017" w:rsidP="00773017">
      <w:pPr>
        <w:pStyle w:val="Textoindependiente"/>
        <w:spacing w:before="83"/>
        <w:ind w:left="709" w:right="758"/>
        <w:jc w:val="both"/>
        <w:rPr>
          <w:rFonts w:cstheme="minorHAnsi"/>
          <w:i/>
          <w:sz w:val="20"/>
          <w:szCs w:val="20"/>
        </w:rPr>
      </w:pPr>
      <w:r w:rsidRPr="00923B1E">
        <w:rPr>
          <w:rFonts w:cstheme="minorHAnsi"/>
          <w:i/>
          <w:sz w:val="20"/>
          <w:szCs w:val="20"/>
        </w:rPr>
        <w:t>…</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XIV. Proponer, ante las instancias municipales correspondientes, la creación, modificación o derogación, de Reglamentos o normas, para regular el uso de recursos naturales y la prevención o remediación de daños al medio ambiente.</w:t>
      </w:r>
    </w:p>
    <w:p w:rsidR="00773017" w:rsidRPr="00923B1E" w:rsidRDefault="00773017" w:rsidP="00773017">
      <w:pPr>
        <w:pStyle w:val="Textoindependiente"/>
        <w:spacing w:before="83"/>
        <w:ind w:left="709" w:right="758"/>
        <w:jc w:val="both"/>
        <w:rPr>
          <w:rFonts w:cstheme="minorHAnsi"/>
          <w:i/>
          <w:sz w:val="20"/>
          <w:szCs w:val="20"/>
        </w:rPr>
      </w:pPr>
      <w:r w:rsidRPr="00923B1E">
        <w:rPr>
          <w:rFonts w:cstheme="minorHAnsi"/>
          <w:i/>
          <w:sz w:val="20"/>
          <w:szCs w:val="20"/>
        </w:rPr>
        <w:t>…</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XVII. Diseñar, implementar y supervisar el cumplimiento de programas y acciones en materia ecológica, de educación y concientización ambiental, además de difundir todos aquellos programas correspondientes a la protección del medio ambiente.</w:t>
      </w:r>
    </w:p>
    <w:p w:rsidR="00773017" w:rsidRPr="00923B1E" w:rsidRDefault="00773017" w:rsidP="00773017">
      <w:pPr>
        <w:pStyle w:val="Textoindependiente"/>
        <w:spacing w:before="83"/>
        <w:ind w:left="709" w:right="758"/>
        <w:jc w:val="both"/>
        <w:rPr>
          <w:rFonts w:cstheme="minorHAnsi"/>
          <w:i/>
          <w:sz w:val="20"/>
          <w:szCs w:val="20"/>
        </w:rPr>
      </w:pPr>
      <w:r w:rsidRPr="00923B1E">
        <w:rPr>
          <w:rFonts w:cstheme="minorHAnsi"/>
          <w:i/>
          <w:sz w:val="20"/>
          <w:szCs w:val="20"/>
        </w:rPr>
        <w:t>…</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XXI. Promover la coordinación y concertación con los sectores público, social y privado, para incorporar la participación ciudadana en los programas ecológicos del Municipio.</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p>
    <w:p w:rsidR="00773017" w:rsidRPr="00923B1E" w:rsidRDefault="00773017" w:rsidP="00773017">
      <w:pPr>
        <w:autoSpaceDE w:val="0"/>
        <w:autoSpaceDN w:val="0"/>
        <w:adjustRightInd w:val="0"/>
        <w:spacing w:after="0" w:line="240" w:lineRule="auto"/>
        <w:ind w:left="709" w:right="758"/>
        <w:jc w:val="both"/>
        <w:rPr>
          <w:rFonts w:cstheme="minorHAnsi"/>
          <w:b/>
          <w:bCs/>
          <w:i/>
          <w:sz w:val="20"/>
          <w:szCs w:val="20"/>
        </w:rPr>
      </w:pPr>
      <w:r w:rsidRPr="00923B1E">
        <w:rPr>
          <w:rFonts w:cstheme="minorHAnsi"/>
          <w:b/>
          <w:bCs/>
          <w:i/>
          <w:sz w:val="20"/>
          <w:szCs w:val="20"/>
        </w:rPr>
        <w:t>REGLAMENTO DE DESARROLLO SUSTENTABLE Y PROTECCION AL AMBIENTE DEL MUNICIPIO DE TORREÓN, COAHUILA.</w:t>
      </w:r>
    </w:p>
    <w:p w:rsidR="00773017" w:rsidRPr="00923B1E" w:rsidRDefault="00773017" w:rsidP="00773017">
      <w:pPr>
        <w:autoSpaceDE w:val="0"/>
        <w:autoSpaceDN w:val="0"/>
        <w:adjustRightInd w:val="0"/>
        <w:spacing w:after="0" w:line="240" w:lineRule="auto"/>
        <w:ind w:left="709" w:right="758"/>
        <w:jc w:val="both"/>
        <w:rPr>
          <w:rFonts w:cstheme="minorHAnsi"/>
          <w:b/>
          <w:bCs/>
          <w:i/>
          <w:sz w:val="20"/>
          <w:szCs w:val="20"/>
        </w:rPr>
      </w:pPr>
    </w:p>
    <w:p w:rsidR="00773017" w:rsidRPr="00923B1E" w:rsidRDefault="00773017" w:rsidP="00773017">
      <w:pPr>
        <w:pStyle w:val="Textoindependiente"/>
        <w:spacing w:before="83"/>
        <w:ind w:left="709" w:right="758"/>
        <w:jc w:val="both"/>
        <w:rPr>
          <w:rFonts w:cstheme="minorHAnsi"/>
          <w:i/>
          <w:sz w:val="20"/>
          <w:szCs w:val="20"/>
        </w:rPr>
      </w:pPr>
      <w:r w:rsidRPr="00923B1E">
        <w:rPr>
          <w:rFonts w:cstheme="minorHAnsi"/>
          <w:b/>
          <w:bCs/>
          <w:i/>
          <w:sz w:val="20"/>
          <w:szCs w:val="20"/>
        </w:rPr>
        <w:t xml:space="preserve">Artículo 6. </w:t>
      </w:r>
      <w:r w:rsidRPr="00923B1E">
        <w:rPr>
          <w:rFonts w:cstheme="minorHAnsi"/>
          <w:i/>
          <w:sz w:val="20"/>
          <w:szCs w:val="20"/>
        </w:rPr>
        <w:t>Son facultades del Municipio:</w:t>
      </w:r>
    </w:p>
    <w:p w:rsidR="00773017" w:rsidRPr="00923B1E" w:rsidRDefault="00773017" w:rsidP="00773017">
      <w:pPr>
        <w:pStyle w:val="Textoindependiente"/>
        <w:spacing w:before="83"/>
        <w:ind w:left="709" w:right="758"/>
        <w:jc w:val="both"/>
        <w:rPr>
          <w:rFonts w:cstheme="minorHAnsi"/>
          <w:i/>
          <w:sz w:val="20"/>
          <w:szCs w:val="20"/>
        </w:rPr>
      </w:pPr>
      <w:r w:rsidRPr="00923B1E">
        <w:rPr>
          <w:rFonts w:cstheme="minorHAnsi"/>
          <w:i/>
          <w:sz w:val="20"/>
          <w:szCs w:val="20"/>
        </w:rPr>
        <w:t>…</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XXXI. Formular y expedir en coordinación con otras áreas de la administración municipal competentes, programas de ordenamiento ecológico territorial. Los ayuntamientos de la entidad podrán solicitar, para los efectos de lo dispuesto en esta fracción, el apoyo y asesoría de los gobiernos federal y estatal;</w:t>
      </w:r>
    </w:p>
    <w:p w:rsidR="00773017" w:rsidRPr="00923B1E" w:rsidRDefault="00773017" w:rsidP="00773017">
      <w:pPr>
        <w:pStyle w:val="Textoindependiente"/>
        <w:spacing w:before="83"/>
        <w:ind w:left="709" w:right="758"/>
        <w:jc w:val="both"/>
        <w:rPr>
          <w:rFonts w:cstheme="minorHAnsi"/>
          <w:i/>
          <w:sz w:val="20"/>
          <w:szCs w:val="20"/>
        </w:rPr>
      </w:pP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b/>
          <w:bCs/>
          <w:i/>
          <w:sz w:val="20"/>
          <w:szCs w:val="20"/>
        </w:rPr>
        <w:t xml:space="preserve">Artículo 14. </w:t>
      </w:r>
      <w:r w:rsidRPr="00923B1E">
        <w:rPr>
          <w:rFonts w:cstheme="minorHAnsi"/>
          <w:i/>
          <w:sz w:val="20"/>
          <w:szCs w:val="20"/>
        </w:rPr>
        <w:t>La política ambiental municipal deberá quedar plasmada en Plan Municipal de Desarrollo, el Plan de Desarrollo Urbano, Programa de Ordenamiento Ecológico Territorial, los planes parciales de desarrollo para áreas o zonas específicas, independientemente de que la Dirección General del Medio Ambiente pueda plasmar dicha política ambiental en un documento específico.</w:t>
      </w:r>
    </w:p>
    <w:p w:rsidR="00773017" w:rsidRPr="00923B1E" w:rsidRDefault="00773017" w:rsidP="00773017">
      <w:pPr>
        <w:pStyle w:val="Textoindependiente"/>
        <w:spacing w:before="83"/>
        <w:ind w:left="709" w:right="758"/>
        <w:jc w:val="both"/>
        <w:rPr>
          <w:rFonts w:cstheme="minorHAnsi"/>
          <w:i/>
          <w:sz w:val="20"/>
          <w:szCs w:val="20"/>
        </w:rPr>
      </w:pP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b/>
          <w:bCs/>
          <w:i/>
          <w:sz w:val="20"/>
          <w:szCs w:val="20"/>
        </w:rPr>
        <w:lastRenderedPageBreak/>
        <w:t xml:space="preserve">Artículo 15. </w:t>
      </w:r>
      <w:r w:rsidRPr="00923B1E">
        <w:rPr>
          <w:rFonts w:cstheme="minorHAnsi"/>
          <w:i/>
          <w:sz w:val="20"/>
          <w:szCs w:val="20"/>
        </w:rPr>
        <w:t>Para efectos del presente Reglamento, se entiende por planeación ecológica, las acciones sistematizadas que fijan prioridades para elegir alternativas, establecer objetivos y metas que permitan controlar y evaluar los procedimientos encaminados al conocimiento, conservación, protección, restauración, preservación y regeneración del ambiente. La planeación ecológica es un instrumento de la política ambiental municipal.</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b/>
          <w:bCs/>
          <w:i/>
          <w:sz w:val="20"/>
          <w:szCs w:val="20"/>
        </w:rPr>
        <w:t xml:space="preserve">Artículo 16. </w:t>
      </w:r>
      <w:r w:rsidRPr="00923B1E">
        <w:rPr>
          <w:rFonts w:cstheme="minorHAnsi"/>
          <w:i/>
          <w:sz w:val="20"/>
          <w:szCs w:val="20"/>
        </w:rPr>
        <w:t>En la planeación ecológica del Municipio, se deben considerar los siguientes elementos:</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I. El ordenamiento ecológico, entendiéndose éste, como el proceso mediante el cual se obtendrá el diagnóstico y pronóstico de la problemática ambiental del Municipio, además del potencial ecológico y de desarrollo, y</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II. El impacto ambiental, enfocado a evitar la realización de obras o actividades públicas o privadas que puedan causar desequilibrios ecológicos o rebasar los límites y condiciones señalados en las Normas Oficiales Mexicanas y en la legislación ambiental.</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b/>
          <w:bCs/>
          <w:i/>
          <w:sz w:val="20"/>
          <w:szCs w:val="20"/>
        </w:rPr>
        <w:t xml:space="preserve">Artículo 17. </w:t>
      </w:r>
      <w:r w:rsidRPr="00923B1E">
        <w:rPr>
          <w:rFonts w:cstheme="minorHAnsi"/>
          <w:i/>
          <w:sz w:val="20"/>
          <w:szCs w:val="20"/>
        </w:rPr>
        <w:t>El Ayuntamiento, en el ámbito de su competencia o en coordinación con las autoridades estatales y federales, diseñará, desarrollará y aplicará instrumentos económicos que incentiven el cumplimiento de los objetivos de la política ambiental, mediante los cuales se buscará:</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I. Promover un cambio en la conducta de las personas que realicen actividades agropecuarias, industriales, comerciales y de servicios, de tal manera que la satisfacción de los intereses particulares sea compatible con la de los intereses colectivos de protección ambiental y de desarrollo sustentable;</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II. Fomentar la incorporación a los sistemas económicos de información confiable y suficiente sobre las consecuencias, beneficios y costos ambientales de los procesos de desarrollo;</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III. Promover incentivos para quien realice acciones para la protección, preservación o restauración del equilibrio ecológico Territorial corresponde a la Dirección General de Medio Ambiente, para lo cual se coordinará con la Dirección General de Ordenamiento Territorial y Urbanismo y el Instituto Municipal de Planeación y Competitividad de Torreón; mismos que formarán parte para el diseño del Plan de Desarrollo Urbano y el Plan de Desarrollo Municipal. Asimismo, el Municipio deberá promover la participación de los gobiernos estatal y federal, de grupos y organizaciones sociales y empresariales, instituciones académicas y de investigación, y demás personas interesadas, de conformidad con las disposiciones previstas en este Reglamento, así como en otras que resulten aplicables.</w:t>
      </w:r>
    </w:p>
    <w:p w:rsidR="00773017" w:rsidRPr="00923B1E" w:rsidRDefault="00773017" w:rsidP="00773017">
      <w:pPr>
        <w:autoSpaceDE w:val="0"/>
        <w:autoSpaceDN w:val="0"/>
        <w:adjustRightInd w:val="0"/>
        <w:spacing w:after="0" w:line="240" w:lineRule="auto"/>
        <w:ind w:left="709" w:right="758"/>
        <w:jc w:val="both"/>
        <w:rPr>
          <w:rFonts w:cstheme="minorHAnsi"/>
          <w:b/>
          <w:bCs/>
          <w:i/>
          <w:sz w:val="20"/>
          <w:szCs w:val="20"/>
        </w:rPr>
      </w:pP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b/>
          <w:bCs/>
          <w:i/>
          <w:sz w:val="20"/>
          <w:szCs w:val="20"/>
        </w:rPr>
        <w:t xml:space="preserve">Artículo 21. </w:t>
      </w:r>
      <w:r w:rsidRPr="00923B1E">
        <w:rPr>
          <w:rFonts w:cstheme="minorHAnsi"/>
          <w:i/>
          <w:sz w:val="20"/>
          <w:szCs w:val="20"/>
        </w:rPr>
        <w:t>Para la ordenación ecológica se considerarán los siguientes criterios:</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I. La naturaleza y características de cada ecosistema en la zonificación del Municipio;</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II. La vocación de cada distrito urbano en función de sus recursos naturales la distribución de la población y las actividades económicas predominantes;</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III. Los desequilibrios existentes en los ecosistemas, por efecto de los asentamientos humanos, de las actividades económicas o de otras actividades humanas o fenómenos naturales;</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IV. El equilibrio que debe existir entre los asentamientos humanos y sus condiciones ambientales, y;</w:t>
      </w: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i/>
          <w:sz w:val="20"/>
          <w:szCs w:val="20"/>
        </w:rPr>
        <w:t>V. El impacto ambiental de nuevos asentamientos humanos, obras públicas, civiles y demás actividades que se desarrollan dentro del territorio municipal.</w:t>
      </w:r>
    </w:p>
    <w:p w:rsidR="00773017" w:rsidRPr="00923B1E" w:rsidRDefault="00773017" w:rsidP="00773017">
      <w:pPr>
        <w:autoSpaceDE w:val="0"/>
        <w:autoSpaceDN w:val="0"/>
        <w:adjustRightInd w:val="0"/>
        <w:spacing w:after="0" w:line="240" w:lineRule="auto"/>
        <w:ind w:left="709" w:right="758"/>
        <w:jc w:val="both"/>
        <w:rPr>
          <w:rFonts w:cstheme="minorHAnsi"/>
          <w:b/>
          <w:bCs/>
          <w:i/>
          <w:sz w:val="20"/>
          <w:szCs w:val="20"/>
        </w:rPr>
      </w:pP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b/>
          <w:bCs/>
          <w:i/>
          <w:sz w:val="20"/>
          <w:szCs w:val="20"/>
        </w:rPr>
        <w:lastRenderedPageBreak/>
        <w:t xml:space="preserve">Artículo 22. </w:t>
      </w:r>
      <w:r w:rsidRPr="00923B1E">
        <w:rPr>
          <w:rFonts w:cstheme="minorHAnsi"/>
          <w:i/>
          <w:sz w:val="20"/>
          <w:szCs w:val="20"/>
        </w:rPr>
        <w:t>Los programas de ordenamiento ecológico territorial tendrán por objeto cumplimentar la política ambiental con el propósito de proteger, preservar, restaurar y aprovechar de manera sustentable los recursos naturales considerando la regulación de la actividad productiva y de los asentamientos humanos.</w:t>
      </w:r>
    </w:p>
    <w:p w:rsidR="00773017" w:rsidRPr="00923B1E" w:rsidRDefault="00773017" w:rsidP="00773017">
      <w:pPr>
        <w:autoSpaceDE w:val="0"/>
        <w:autoSpaceDN w:val="0"/>
        <w:adjustRightInd w:val="0"/>
        <w:spacing w:after="0" w:line="240" w:lineRule="auto"/>
        <w:ind w:left="709" w:right="758"/>
        <w:jc w:val="both"/>
        <w:rPr>
          <w:rFonts w:cstheme="minorHAnsi"/>
          <w:b/>
          <w:bCs/>
          <w:i/>
          <w:sz w:val="20"/>
          <w:szCs w:val="20"/>
        </w:rPr>
      </w:pP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b/>
          <w:bCs/>
          <w:i/>
          <w:sz w:val="20"/>
          <w:szCs w:val="20"/>
        </w:rPr>
        <w:t xml:space="preserve">Artículo 23. </w:t>
      </w:r>
      <w:r w:rsidRPr="00923B1E">
        <w:rPr>
          <w:rFonts w:cstheme="minorHAnsi"/>
          <w:i/>
          <w:sz w:val="20"/>
          <w:szCs w:val="20"/>
        </w:rPr>
        <w:t>Los programas de ordenamiento ecológico que al efecto elabore el Municipio, deberán ser considerados en la programación, planeación y ejecución de obras públicas o privadas que impliquen aprovechamiento de recursos naturales, en el establecimiento de asentamientos humanos o modificación de los ya existentes, en el establecimiento de actividades industriales, comerciales o de servicios, usos de suelo o cambios a los usos de suelo autorizados.</w:t>
      </w:r>
    </w:p>
    <w:p w:rsidR="00773017" w:rsidRPr="00923B1E" w:rsidRDefault="00773017" w:rsidP="00773017">
      <w:pPr>
        <w:autoSpaceDE w:val="0"/>
        <w:autoSpaceDN w:val="0"/>
        <w:adjustRightInd w:val="0"/>
        <w:spacing w:after="0" w:line="240" w:lineRule="auto"/>
        <w:ind w:left="709" w:right="758"/>
        <w:jc w:val="both"/>
        <w:rPr>
          <w:rFonts w:cstheme="minorHAnsi"/>
          <w:b/>
          <w:bCs/>
          <w:i/>
          <w:sz w:val="20"/>
          <w:szCs w:val="20"/>
        </w:rPr>
      </w:pPr>
    </w:p>
    <w:p w:rsidR="00773017" w:rsidRPr="00923B1E" w:rsidRDefault="00773017" w:rsidP="00773017">
      <w:pPr>
        <w:autoSpaceDE w:val="0"/>
        <w:autoSpaceDN w:val="0"/>
        <w:adjustRightInd w:val="0"/>
        <w:spacing w:after="0" w:line="240" w:lineRule="auto"/>
        <w:ind w:left="709" w:right="758"/>
        <w:jc w:val="both"/>
        <w:rPr>
          <w:rFonts w:cstheme="minorHAnsi"/>
          <w:i/>
          <w:sz w:val="20"/>
          <w:szCs w:val="20"/>
        </w:rPr>
      </w:pPr>
      <w:r w:rsidRPr="00923B1E">
        <w:rPr>
          <w:rFonts w:cstheme="minorHAnsi"/>
          <w:b/>
          <w:bCs/>
          <w:i/>
          <w:sz w:val="20"/>
          <w:szCs w:val="20"/>
        </w:rPr>
        <w:t xml:space="preserve">Artículo 24. </w:t>
      </w:r>
      <w:r w:rsidRPr="00923B1E">
        <w:rPr>
          <w:rFonts w:cstheme="minorHAnsi"/>
          <w:i/>
          <w:sz w:val="20"/>
          <w:szCs w:val="20"/>
        </w:rPr>
        <w:t>Las actividades y servicios que originen emanaciones, emisiones, descargas o depósitos que causen o puedan causar desequilibrios ecológicos o producir daños al ambiente, o afectar los recursos naturales, la salud, el bienestar de la población, los bienes propiedad del gobierno municipal o de los particulares, deberán observar los límites y procedimientos que se fijen en este Reglamento y en las disposiciones jurídicas aplicables.</w:t>
      </w:r>
    </w:p>
    <w:p w:rsidR="00773017" w:rsidRPr="00923B1E" w:rsidRDefault="00773017" w:rsidP="00773017">
      <w:pPr>
        <w:autoSpaceDE w:val="0"/>
        <w:autoSpaceDN w:val="0"/>
        <w:adjustRightInd w:val="0"/>
        <w:spacing w:after="0" w:line="240" w:lineRule="auto"/>
        <w:ind w:left="709" w:right="758"/>
        <w:jc w:val="both"/>
        <w:rPr>
          <w:rFonts w:cstheme="minorHAnsi"/>
          <w:sz w:val="20"/>
          <w:szCs w:val="20"/>
        </w:rPr>
      </w:pPr>
    </w:p>
    <w:p w:rsidR="00773017" w:rsidRPr="00923B1E" w:rsidRDefault="00773017" w:rsidP="00773017">
      <w:pPr>
        <w:autoSpaceDE w:val="0"/>
        <w:autoSpaceDN w:val="0"/>
        <w:adjustRightInd w:val="0"/>
        <w:spacing w:after="0" w:line="240" w:lineRule="auto"/>
        <w:ind w:left="709" w:right="758"/>
        <w:jc w:val="both"/>
        <w:rPr>
          <w:rFonts w:cstheme="minorHAnsi"/>
          <w:sz w:val="20"/>
          <w:szCs w:val="20"/>
        </w:rPr>
      </w:pPr>
    </w:p>
    <w:p w:rsidR="00773017" w:rsidRPr="007413E1" w:rsidRDefault="00773017" w:rsidP="00773017">
      <w:pPr>
        <w:pStyle w:val="Textoindependiente"/>
        <w:spacing w:before="78"/>
        <w:ind w:right="49" w:firstLine="708"/>
        <w:jc w:val="both"/>
        <w:rPr>
          <w:rFonts w:cstheme="minorHAnsi"/>
          <w:color w:val="231F20"/>
          <w:sz w:val="20"/>
          <w:szCs w:val="20"/>
        </w:rPr>
      </w:pPr>
      <w:r w:rsidRPr="007413E1">
        <w:rPr>
          <w:rFonts w:cstheme="minorHAnsi"/>
          <w:color w:val="231F20"/>
          <w:sz w:val="20"/>
          <w:szCs w:val="20"/>
        </w:rPr>
        <w:t>Hay que recalcar la importancia del Programa de Ordenamiento Ecológico del</w:t>
      </w:r>
      <w:r w:rsidRPr="007413E1">
        <w:rPr>
          <w:rFonts w:cstheme="minorHAnsi"/>
          <w:color w:val="231F20"/>
          <w:spacing w:val="-26"/>
          <w:sz w:val="20"/>
          <w:szCs w:val="20"/>
        </w:rPr>
        <w:t xml:space="preserve"> </w:t>
      </w:r>
      <w:r w:rsidRPr="007413E1">
        <w:rPr>
          <w:rFonts w:cstheme="minorHAnsi"/>
          <w:color w:val="231F20"/>
          <w:sz w:val="20"/>
          <w:szCs w:val="20"/>
        </w:rPr>
        <w:t>Municipio</w:t>
      </w:r>
      <w:r w:rsidRPr="007413E1">
        <w:rPr>
          <w:rFonts w:cstheme="minorHAnsi"/>
          <w:color w:val="231F20"/>
          <w:spacing w:val="-26"/>
          <w:sz w:val="20"/>
          <w:szCs w:val="20"/>
        </w:rPr>
        <w:t xml:space="preserve"> </w:t>
      </w:r>
      <w:r w:rsidRPr="007413E1">
        <w:rPr>
          <w:rFonts w:cstheme="minorHAnsi"/>
          <w:color w:val="231F20"/>
          <w:sz w:val="20"/>
          <w:szCs w:val="20"/>
        </w:rPr>
        <w:t>de</w:t>
      </w:r>
      <w:r w:rsidRPr="007413E1">
        <w:rPr>
          <w:rFonts w:cstheme="minorHAnsi"/>
          <w:color w:val="231F20"/>
          <w:spacing w:val="-34"/>
          <w:sz w:val="20"/>
          <w:szCs w:val="20"/>
        </w:rPr>
        <w:t xml:space="preserve"> </w:t>
      </w:r>
      <w:r w:rsidRPr="007413E1">
        <w:rPr>
          <w:rFonts w:cstheme="minorHAnsi"/>
          <w:color w:val="231F20"/>
          <w:sz w:val="20"/>
          <w:szCs w:val="20"/>
        </w:rPr>
        <w:t>Torreón,</w:t>
      </w:r>
      <w:r w:rsidRPr="007413E1">
        <w:rPr>
          <w:rFonts w:cstheme="minorHAnsi"/>
          <w:color w:val="231F20"/>
          <w:spacing w:val="-27"/>
          <w:sz w:val="20"/>
          <w:szCs w:val="20"/>
        </w:rPr>
        <w:t xml:space="preserve"> </w:t>
      </w:r>
      <w:r w:rsidRPr="007413E1">
        <w:rPr>
          <w:rFonts w:cstheme="minorHAnsi"/>
          <w:color w:val="231F20"/>
          <w:sz w:val="20"/>
          <w:szCs w:val="20"/>
        </w:rPr>
        <w:t>que</w:t>
      </w:r>
      <w:r w:rsidRPr="007413E1">
        <w:rPr>
          <w:rFonts w:cstheme="minorHAnsi"/>
          <w:color w:val="231F20"/>
          <w:spacing w:val="-26"/>
          <w:sz w:val="20"/>
          <w:szCs w:val="20"/>
        </w:rPr>
        <w:t xml:space="preserve"> </w:t>
      </w:r>
      <w:r w:rsidRPr="007413E1">
        <w:rPr>
          <w:rFonts w:cstheme="minorHAnsi"/>
          <w:color w:val="231F20"/>
          <w:sz w:val="20"/>
          <w:szCs w:val="20"/>
        </w:rPr>
        <w:t>se</w:t>
      </w:r>
      <w:r w:rsidRPr="007413E1">
        <w:rPr>
          <w:rFonts w:cstheme="minorHAnsi"/>
          <w:color w:val="231F20"/>
          <w:spacing w:val="-26"/>
          <w:sz w:val="20"/>
          <w:szCs w:val="20"/>
        </w:rPr>
        <w:t xml:space="preserve"> </w:t>
      </w:r>
      <w:r w:rsidRPr="007413E1">
        <w:rPr>
          <w:rFonts w:cstheme="minorHAnsi"/>
          <w:color w:val="231F20"/>
          <w:sz w:val="20"/>
          <w:szCs w:val="20"/>
        </w:rPr>
        <w:t>agrega</w:t>
      </w:r>
      <w:r w:rsidRPr="007413E1">
        <w:rPr>
          <w:rFonts w:cstheme="minorHAnsi"/>
          <w:color w:val="231F20"/>
          <w:spacing w:val="-26"/>
          <w:sz w:val="20"/>
          <w:szCs w:val="20"/>
        </w:rPr>
        <w:t xml:space="preserve"> </w:t>
      </w:r>
      <w:r w:rsidRPr="007413E1">
        <w:rPr>
          <w:rFonts w:cstheme="minorHAnsi"/>
          <w:color w:val="231F20"/>
          <w:sz w:val="20"/>
          <w:szCs w:val="20"/>
        </w:rPr>
        <w:t>al</w:t>
      </w:r>
      <w:r w:rsidRPr="007413E1">
        <w:rPr>
          <w:rFonts w:cstheme="minorHAnsi"/>
          <w:color w:val="231F20"/>
          <w:spacing w:val="-26"/>
          <w:sz w:val="20"/>
          <w:szCs w:val="20"/>
        </w:rPr>
        <w:t xml:space="preserve"> </w:t>
      </w:r>
      <w:r w:rsidRPr="007413E1">
        <w:rPr>
          <w:rFonts w:cstheme="minorHAnsi"/>
          <w:color w:val="231F20"/>
          <w:sz w:val="20"/>
          <w:szCs w:val="20"/>
        </w:rPr>
        <w:t>presente</w:t>
      </w:r>
      <w:r w:rsidRPr="007413E1">
        <w:rPr>
          <w:rFonts w:cstheme="minorHAnsi"/>
          <w:color w:val="231F20"/>
          <w:spacing w:val="-26"/>
          <w:sz w:val="20"/>
          <w:szCs w:val="20"/>
        </w:rPr>
        <w:t xml:space="preserve"> </w:t>
      </w:r>
      <w:r w:rsidRPr="007413E1">
        <w:rPr>
          <w:rFonts w:cstheme="minorHAnsi"/>
          <w:color w:val="231F20"/>
          <w:sz w:val="20"/>
          <w:szCs w:val="20"/>
        </w:rPr>
        <w:t>dictamen</w:t>
      </w:r>
      <w:r w:rsidRPr="007413E1">
        <w:rPr>
          <w:rFonts w:cstheme="minorHAnsi"/>
          <w:color w:val="231F20"/>
          <w:spacing w:val="-26"/>
          <w:sz w:val="20"/>
          <w:szCs w:val="20"/>
        </w:rPr>
        <w:t xml:space="preserve"> </w:t>
      </w:r>
      <w:r w:rsidRPr="007413E1">
        <w:rPr>
          <w:rFonts w:cstheme="minorHAnsi"/>
          <w:color w:val="231F20"/>
          <w:sz w:val="20"/>
          <w:szCs w:val="20"/>
        </w:rPr>
        <w:t>como Anexo</w:t>
      </w:r>
      <w:r w:rsidRPr="007413E1">
        <w:rPr>
          <w:rFonts w:cstheme="minorHAnsi"/>
          <w:color w:val="231F20"/>
          <w:spacing w:val="-18"/>
          <w:sz w:val="20"/>
          <w:szCs w:val="20"/>
        </w:rPr>
        <w:t xml:space="preserve"> </w:t>
      </w:r>
      <w:r w:rsidRPr="007413E1">
        <w:rPr>
          <w:rFonts w:cstheme="minorHAnsi"/>
          <w:color w:val="231F20"/>
          <w:sz w:val="20"/>
          <w:szCs w:val="20"/>
        </w:rPr>
        <w:t>Único,</w:t>
      </w:r>
      <w:r w:rsidRPr="007413E1">
        <w:rPr>
          <w:rFonts w:cstheme="minorHAnsi"/>
          <w:color w:val="231F20"/>
          <w:spacing w:val="-18"/>
          <w:sz w:val="20"/>
          <w:szCs w:val="20"/>
        </w:rPr>
        <w:t xml:space="preserve"> </w:t>
      </w:r>
      <w:r w:rsidRPr="007413E1">
        <w:rPr>
          <w:rFonts w:cstheme="minorHAnsi"/>
          <w:color w:val="231F20"/>
          <w:sz w:val="20"/>
          <w:szCs w:val="20"/>
        </w:rPr>
        <w:t>formando</w:t>
      </w:r>
      <w:r w:rsidRPr="007413E1">
        <w:rPr>
          <w:rFonts w:cstheme="minorHAnsi"/>
          <w:color w:val="231F20"/>
          <w:spacing w:val="-18"/>
          <w:sz w:val="20"/>
          <w:szCs w:val="20"/>
        </w:rPr>
        <w:t xml:space="preserve"> </w:t>
      </w:r>
      <w:r w:rsidRPr="007413E1">
        <w:rPr>
          <w:rFonts w:cstheme="minorHAnsi"/>
          <w:color w:val="231F20"/>
          <w:sz w:val="20"/>
          <w:szCs w:val="20"/>
        </w:rPr>
        <w:t>parte</w:t>
      </w:r>
      <w:r w:rsidRPr="007413E1">
        <w:rPr>
          <w:rFonts w:cstheme="minorHAnsi"/>
          <w:color w:val="231F20"/>
          <w:spacing w:val="-18"/>
          <w:sz w:val="20"/>
          <w:szCs w:val="20"/>
        </w:rPr>
        <w:t xml:space="preserve"> </w:t>
      </w:r>
      <w:r w:rsidRPr="007413E1">
        <w:rPr>
          <w:rFonts w:cstheme="minorHAnsi"/>
          <w:color w:val="231F20"/>
          <w:sz w:val="20"/>
          <w:szCs w:val="20"/>
        </w:rPr>
        <w:t>integral</w:t>
      </w:r>
      <w:r w:rsidRPr="007413E1">
        <w:rPr>
          <w:rFonts w:cstheme="minorHAnsi"/>
          <w:color w:val="231F20"/>
          <w:spacing w:val="-18"/>
          <w:sz w:val="20"/>
          <w:szCs w:val="20"/>
        </w:rPr>
        <w:t xml:space="preserve"> </w:t>
      </w:r>
      <w:r w:rsidRPr="007413E1">
        <w:rPr>
          <w:rFonts w:cstheme="minorHAnsi"/>
          <w:color w:val="231F20"/>
          <w:sz w:val="20"/>
          <w:szCs w:val="20"/>
        </w:rPr>
        <w:t>del</w:t>
      </w:r>
      <w:r w:rsidRPr="007413E1">
        <w:rPr>
          <w:rFonts w:cstheme="minorHAnsi"/>
          <w:color w:val="231F20"/>
          <w:spacing w:val="-18"/>
          <w:sz w:val="20"/>
          <w:szCs w:val="20"/>
        </w:rPr>
        <w:t xml:space="preserve"> </w:t>
      </w:r>
      <w:r w:rsidRPr="007413E1">
        <w:rPr>
          <w:rFonts w:cstheme="minorHAnsi"/>
          <w:color w:val="231F20"/>
          <w:sz w:val="20"/>
          <w:szCs w:val="20"/>
        </w:rPr>
        <w:t>mismo,</w:t>
      </w:r>
      <w:r w:rsidRPr="007413E1">
        <w:rPr>
          <w:rFonts w:cstheme="minorHAnsi"/>
          <w:color w:val="231F20"/>
          <w:spacing w:val="-18"/>
          <w:sz w:val="20"/>
          <w:szCs w:val="20"/>
        </w:rPr>
        <w:t xml:space="preserve"> </w:t>
      </w:r>
      <w:r w:rsidRPr="007413E1">
        <w:rPr>
          <w:rFonts w:cstheme="minorHAnsi"/>
          <w:color w:val="231F20"/>
          <w:sz w:val="20"/>
          <w:szCs w:val="20"/>
        </w:rPr>
        <w:t>dado</w:t>
      </w:r>
      <w:r w:rsidRPr="007413E1">
        <w:rPr>
          <w:rFonts w:cstheme="minorHAnsi"/>
          <w:color w:val="231F20"/>
          <w:spacing w:val="-18"/>
          <w:sz w:val="20"/>
          <w:szCs w:val="20"/>
        </w:rPr>
        <w:t xml:space="preserve"> </w:t>
      </w:r>
      <w:r w:rsidRPr="007413E1">
        <w:rPr>
          <w:rFonts w:cstheme="minorHAnsi"/>
          <w:color w:val="231F20"/>
          <w:sz w:val="20"/>
          <w:szCs w:val="20"/>
        </w:rPr>
        <w:t>que</w:t>
      </w:r>
      <w:r w:rsidRPr="007413E1">
        <w:rPr>
          <w:rFonts w:cstheme="minorHAnsi"/>
          <w:color w:val="231F20"/>
          <w:spacing w:val="-18"/>
          <w:sz w:val="20"/>
          <w:szCs w:val="20"/>
        </w:rPr>
        <w:t xml:space="preserve"> </w:t>
      </w:r>
      <w:r w:rsidRPr="007413E1">
        <w:rPr>
          <w:rFonts w:cstheme="minorHAnsi"/>
          <w:color w:val="231F20"/>
          <w:sz w:val="20"/>
          <w:szCs w:val="20"/>
        </w:rPr>
        <w:t>es</w:t>
      </w:r>
      <w:r w:rsidRPr="007413E1">
        <w:rPr>
          <w:rFonts w:cstheme="minorHAnsi"/>
          <w:color w:val="231F20"/>
          <w:spacing w:val="-18"/>
          <w:sz w:val="20"/>
          <w:szCs w:val="20"/>
        </w:rPr>
        <w:t xml:space="preserve"> </w:t>
      </w:r>
      <w:r w:rsidRPr="007413E1">
        <w:rPr>
          <w:rFonts w:cstheme="minorHAnsi"/>
          <w:color w:val="231F20"/>
          <w:sz w:val="20"/>
          <w:szCs w:val="20"/>
        </w:rPr>
        <w:t>un</w:t>
      </w:r>
      <w:r w:rsidRPr="007413E1">
        <w:rPr>
          <w:rFonts w:cstheme="minorHAnsi"/>
          <w:color w:val="231F20"/>
          <w:spacing w:val="-18"/>
          <w:sz w:val="20"/>
          <w:szCs w:val="20"/>
        </w:rPr>
        <w:t xml:space="preserve"> </w:t>
      </w:r>
      <w:r w:rsidRPr="007413E1">
        <w:rPr>
          <w:rFonts w:cstheme="minorHAnsi"/>
          <w:color w:val="231F20"/>
          <w:sz w:val="20"/>
          <w:szCs w:val="20"/>
        </w:rPr>
        <w:t>instrumento</w:t>
      </w:r>
      <w:r w:rsidRPr="007413E1">
        <w:rPr>
          <w:rFonts w:cstheme="minorHAnsi"/>
          <w:color w:val="231F20"/>
          <w:spacing w:val="-18"/>
          <w:sz w:val="20"/>
          <w:szCs w:val="20"/>
        </w:rPr>
        <w:t xml:space="preserve"> </w:t>
      </w:r>
      <w:r w:rsidRPr="007413E1">
        <w:rPr>
          <w:rFonts w:cstheme="minorHAnsi"/>
          <w:color w:val="231F20"/>
          <w:sz w:val="20"/>
          <w:szCs w:val="20"/>
        </w:rPr>
        <w:t>de política</w:t>
      </w:r>
      <w:r w:rsidRPr="007413E1">
        <w:rPr>
          <w:rFonts w:cstheme="minorHAnsi"/>
          <w:color w:val="231F20"/>
          <w:spacing w:val="-21"/>
          <w:sz w:val="20"/>
          <w:szCs w:val="20"/>
        </w:rPr>
        <w:t xml:space="preserve"> </w:t>
      </w:r>
      <w:r w:rsidRPr="007413E1">
        <w:rPr>
          <w:rFonts w:cstheme="minorHAnsi"/>
          <w:color w:val="231F20"/>
          <w:sz w:val="20"/>
          <w:szCs w:val="20"/>
        </w:rPr>
        <w:t>ambiental,</w:t>
      </w:r>
      <w:r w:rsidRPr="007413E1">
        <w:rPr>
          <w:rFonts w:cstheme="minorHAnsi"/>
          <w:color w:val="231F20"/>
          <w:spacing w:val="-21"/>
          <w:sz w:val="20"/>
          <w:szCs w:val="20"/>
        </w:rPr>
        <w:t xml:space="preserve"> </w:t>
      </w:r>
      <w:r w:rsidRPr="007413E1">
        <w:rPr>
          <w:rFonts w:cstheme="minorHAnsi"/>
          <w:color w:val="231F20"/>
          <w:sz w:val="20"/>
          <w:szCs w:val="20"/>
        </w:rPr>
        <w:t>para</w:t>
      </w:r>
      <w:r w:rsidRPr="007413E1">
        <w:rPr>
          <w:rFonts w:cstheme="minorHAnsi"/>
          <w:color w:val="231F20"/>
          <w:spacing w:val="-21"/>
          <w:sz w:val="20"/>
          <w:szCs w:val="20"/>
        </w:rPr>
        <w:t xml:space="preserve"> </w:t>
      </w:r>
      <w:r w:rsidRPr="007413E1">
        <w:rPr>
          <w:rFonts w:cstheme="minorHAnsi"/>
          <w:color w:val="231F20"/>
          <w:sz w:val="20"/>
          <w:szCs w:val="20"/>
        </w:rPr>
        <w:t>propiciar</w:t>
      </w:r>
      <w:r w:rsidRPr="007413E1">
        <w:rPr>
          <w:rFonts w:cstheme="minorHAnsi"/>
          <w:color w:val="231F20"/>
          <w:spacing w:val="-21"/>
          <w:sz w:val="20"/>
          <w:szCs w:val="20"/>
        </w:rPr>
        <w:t xml:space="preserve"> </w:t>
      </w:r>
      <w:r w:rsidRPr="007413E1">
        <w:rPr>
          <w:rFonts w:cstheme="minorHAnsi"/>
          <w:color w:val="231F20"/>
          <w:sz w:val="20"/>
          <w:szCs w:val="20"/>
        </w:rPr>
        <w:t>medidas</w:t>
      </w:r>
      <w:r w:rsidRPr="007413E1">
        <w:rPr>
          <w:rFonts w:cstheme="minorHAnsi"/>
          <w:color w:val="231F20"/>
          <w:spacing w:val="-21"/>
          <w:sz w:val="20"/>
          <w:szCs w:val="20"/>
        </w:rPr>
        <w:t xml:space="preserve"> </w:t>
      </w:r>
      <w:r w:rsidRPr="007413E1">
        <w:rPr>
          <w:rFonts w:cstheme="minorHAnsi"/>
          <w:color w:val="231F20"/>
          <w:sz w:val="20"/>
          <w:szCs w:val="20"/>
        </w:rPr>
        <w:t>conducentes</w:t>
      </w:r>
      <w:r w:rsidRPr="007413E1">
        <w:rPr>
          <w:rFonts w:cstheme="minorHAnsi"/>
          <w:color w:val="231F20"/>
          <w:spacing w:val="-21"/>
          <w:sz w:val="20"/>
          <w:szCs w:val="20"/>
        </w:rPr>
        <w:t xml:space="preserve"> </w:t>
      </w:r>
      <w:r w:rsidRPr="007413E1">
        <w:rPr>
          <w:rFonts w:cstheme="minorHAnsi"/>
          <w:color w:val="231F20"/>
          <w:sz w:val="20"/>
          <w:szCs w:val="20"/>
        </w:rPr>
        <w:t>para</w:t>
      </w:r>
      <w:r w:rsidRPr="007413E1">
        <w:rPr>
          <w:rFonts w:cstheme="minorHAnsi"/>
          <w:color w:val="231F20"/>
          <w:spacing w:val="-21"/>
          <w:sz w:val="20"/>
          <w:szCs w:val="20"/>
        </w:rPr>
        <w:t xml:space="preserve"> </w:t>
      </w:r>
      <w:r w:rsidRPr="007413E1">
        <w:rPr>
          <w:rFonts w:cstheme="minorHAnsi"/>
          <w:color w:val="231F20"/>
          <w:sz w:val="20"/>
          <w:szCs w:val="20"/>
        </w:rPr>
        <w:t>programar,</w:t>
      </w:r>
      <w:r w:rsidRPr="007413E1">
        <w:rPr>
          <w:rFonts w:cstheme="minorHAnsi"/>
          <w:color w:val="231F20"/>
          <w:spacing w:val="-21"/>
          <w:sz w:val="20"/>
          <w:szCs w:val="20"/>
        </w:rPr>
        <w:t xml:space="preserve"> </w:t>
      </w:r>
      <w:r w:rsidRPr="007413E1">
        <w:rPr>
          <w:rFonts w:cstheme="minorHAnsi"/>
          <w:color w:val="231F20"/>
          <w:spacing w:val="-3"/>
          <w:sz w:val="20"/>
          <w:szCs w:val="20"/>
        </w:rPr>
        <w:t xml:space="preserve">regular, </w:t>
      </w:r>
      <w:r w:rsidRPr="007413E1">
        <w:rPr>
          <w:rFonts w:cstheme="minorHAnsi"/>
          <w:color w:val="231F20"/>
          <w:sz w:val="20"/>
          <w:szCs w:val="20"/>
        </w:rPr>
        <w:t>inducir</w:t>
      </w:r>
      <w:r w:rsidRPr="007413E1">
        <w:rPr>
          <w:rFonts w:cstheme="minorHAnsi"/>
          <w:color w:val="231F20"/>
          <w:spacing w:val="-5"/>
          <w:sz w:val="20"/>
          <w:szCs w:val="20"/>
        </w:rPr>
        <w:t xml:space="preserve"> </w:t>
      </w:r>
      <w:r w:rsidRPr="007413E1">
        <w:rPr>
          <w:rFonts w:cstheme="minorHAnsi"/>
          <w:color w:val="231F20"/>
          <w:sz w:val="20"/>
          <w:szCs w:val="20"/>
        </w:rPr>
        <w:t>y</w:t>
      </w:r>
      <w:r w:rsidRPr="007413E1">
        <w:rPr>
          <w:rFonts w:cstheme="minorHAnsi"/>
          <w:color w:val="231F20"/>
          <w:spacing w:val="-6"/>
          <w:sz w:val="20"/>
          <w:szCs w:val="20"/>
        </w:rPr>
        <w:t xml:space="preserve"> </w:t>
      </w:r>
      <w:r w:rsidRPr="007413E1">
        <w:rPr>
          <w:rFonts w:cstheme="minorHAnsi"/>
          <w:color w:val="231F20"/>
          <w:sz w:val="20"/>
          <w:szCs w:val="20"/>
        </w:rPr>
        <w:t>evaluar</w:t>
      </w:r>
      <w:r w:rsidRPr="007413E1">
        <w:rPr>
          <w:rFonts w:cstheme="minorHAnsi"/>
          <w:color w:val="231F20"/>
          <w:spacing w:val="-5"/>
          <w:sz w:val="20"/>
          <w:szCs w:val="20"/>
        </w:rPr>
        <w:t xml:space="preserve"> </w:t>
      </w:r>
      <w:r w:rsidRPr="007413E1">
        <w:rPr>
          <w:rFonts w:cstheme="minorHAnsi"/>
          <w:color w:val="231F20"/>
          <w:sz w:val="20"/>
          <w:szCs w:val="20"/>
        </w:rPr>
        <w:t>el</w:t>
      </w:r>
      <w:r w:rsidRPr="007413E1">
        <w:rPr>
          <w:rFonts w:cstheme="minorHAnsi"/>
          <w:color w:val="231F20"/>
          <w:spacing w:val="-6"/>
          <w:sz w:val="20"/>
          <w:szCs w:val="20"/>
        </w:rPr>
        <w:t xml:space="preserve"> </w:t>
      </w:r>
      <w:r w:rsidRPr="007413E1">
        <w:rPr>
          <w:rFonts w:cstheme="minorHAnsi"/>
          <w:color w:val="231F20"/>
          <w:sz w:val="20"/>
          <w:szCs w:val="20"/>
        </w:rPr>
        <w:t>uso</w:t>
      </w:r>
      <w:r w:rsidRPr="007413E1">
        <w:rPr>
          <w:rFonts w:cstheme="minorHAnsi"/>
          <w:color w:val="231F20"/>
          <w:spacing w:val="-6"/>
          <w:sz w:val="20"/>
          <w:szCs w:val="20"/>
        </w:rPr>
        <w:t xml:space="preserve"> </w:t>
      </w:r>
      <w:r w:rsidRPr="007413E1">
        <w:rPr>
          <w:rFonts w:cstheme="minorHAnsi"/>
          <w:color w:val="231F20"/>
          <w:sz w:val="20"/>
          <w:szCs w:val="20"/>
        </w:rPr>
        <w:t>de</w:t>
      </w:r>
      <w:r w:rsidRPr="007413E1">
        <w:rPr>
          <w:rFonts w:cstheme="minorHAnsi"/>
          <w:color w:val="231F20"/>
          <w:spacing w:val="-6"/>
          <w:sz w:val="20"/>
          <w:szCs w:val="20"/>
        </w:rPr>
        <w:t xml:space="preserve"> </w:t>
      </w:r>
      <w:r w:rsidRPr="007413E1">
        <w:rPr>
          <w:rFonts w:cstheme="minorHAnsi"/>
          <w:color w:val="231F20"/>
          <w:sz w:val="20"/>
          <w:szCs w:val="20"/>
        </w:rPr>
        <w:t>suelo</w:t>
      </w:r>
      <w:r w:rsidRPr="007413E1">
        <w:rPr>
          <w:rFonts w:cstheme="minorHAnsi"/>
          <w:color w:val="231F20"/>
          <w:spacing w:val="-6"/>
          <w:sz w:val="20"/>
          <w:szCs w:val="20"/>
        </w:rPr>
        <w:t xml:space="preserve"> </w:t>
      </w:r>
      <w:r w:rsidRPr="007413E1">
        <w:rPr>
          <w:rFonts w:cstheme="minorHAnsi"/>
          <w:color w:val="231F20"/>
          <w:sz w:val="20"/>
          <w:szCs w:val="20"/>
        </w:rPr>
        <w:t>y</w:t>
      </w:r>
      <w:r w:rsidRPr="007413E1">
        <w:rPr>
          <w:rFonts w:cstheme="minorHAnsi"/>
          <w:color w:val="231F20"/>
          <w:spacing w:val="-6"/>
          <w:sz w:val="20"/>
          <w:szCs w:val="20"/>
        </w:rPr>
        <w:t xml:space="preserve"> </w:t>
      </w:r>
      <w:r w:rsidRPr="007413E1">
        <w:rPr>
          <w:rFonts w:cstheme="minorHAnsi"/>
          <w:color w:val="231F20"/>
          <w:sz w:val="20"/>
          <w:szCs w:val="20"/>
        </w:rPr>
        <w:t>el</w:t>
      </w:r>
      <w:r w:rsidRPr="007413E1">
        <w:rPr>
          <w:rFonts w:cstheme="minorHAnsi"/>
          <w:color w:val="231F20"/>
          <w:spacing w:val="-6"/>
          <w:sz w:val="20"/>
          <w:szCs w:val="20"/>
        </w:rPr>
        <w:t xml:space="preserve"> </w:t>
      </w:r>
      <w:r w:rsidRPr="007413E1">
        <w:rPr>
          <w:rFonts w:cstheme="minorHAnsi"/>
          <w:color w:val="231F20"/>
          <w:sz w:val="20"/>
          <w:szCs w:val="20"/>
        </w:rPr>
        <w:t>manejo</w:t>
      </w:r>
      <w:r w:rsidRPr="007413E1">
        <w:rPr>
          <w:rFonts w:cstheme="minorHAnsi"/>
          <w:color w:val="231F20"/>
          <w:spacing w:val="-5"/>
          <w:sz w:val="20"/>
          <w:szCs w:val="20"/>
        </w:rPr>
        <w:t xml:space="preserve"> </w:t>
      </w:r>
      <w:r w:rsidRPr="007413E1">
        <w:rPr>
          <w:rFonts w:cstheme="minorHAnsi"/>
          <w:color w:val="231F20"/>
          <w:sz w:val="20"/>
          <w:szCs w:val="20"/>
        </w:rPr>
        <w:t>de</w:t>
      </w:r>
      <w:r w:rsidRPr="007413E1">
        <w:rPr>
          <w:rFonts w:cstheme="minorHAnsi"/>
          <w:color w:val="231F20"/>
          <w:spacing w:val="-6"/>
          <w:sz w:val="20"/>
          <w:szCs w:val="20"/>
        </w:rPr>
        <w:t xml:space="preserve"> </w:t>
      </w:r>
      <w:r w:rsidRPr="007413E1">
        <w:rPr>
          <w:rFonts w:cstheme="minorHAnsi"/>
          <w:color w:val="231F20"/>
          <w:sz w:val="20"/>
          <w:szCs w:val="20"/>
        </w:rPr>
        <w:t>los</w:t>
      </w:r>
      <w:r w:rsidRPr="007413E1">
        <w:rPr>
          <w:rFonts w:cstheme="minorHAnsi"/>
          <w:color w:val="231F20"/>
          <w:spacing w:val="-6"/>
          <w:sz w:val="20"/>
          <w:szCs w:val="20"/>
        </w:rPr>
        <w:t xml:space="preserve"> </w:t>
      </w:r>
      <w:r w:rsidRPr="007413E1">
        <w:rPr>
          <w:rFonts w:cstheme="minorHAnsi"/>
          <w:color w:val="231F20"/>
          <w:sz w:val="20"/>
          <w:szCs w:val="20"/>
        </w:rPr>
        <w:t>recursos</w:t>
      </w:r>
      <w:r w:rsidRPr="007413E1">
        <w:rPr>
          <w:rFonts w:cstheme="minorHAnsi"/>
          <w:color w:val="231F20"/>
          <w:spacing w:val="-5"/>
          <w:sz w:val="20"/>
          <w:szCs w:val="20"/>
        </w:rPr>
        <w:t xml:space="preserve"> </w:t>
      </w:r>
      <w:r w:rsidRPr="007413E1">
        <w:rPr>
          <w:rFonts w:cstheme="minorHAnsi"/>
          <w:color w:val="231F20"/>
          <w:sz w:val="20"/>
          <w:szCs w:val="20"/>
        </w:rPr>
        <w:t>naturales,</w:t>
      </w:r>
      <w:r w:rsidRPr="007413E1">
        <w:rPr>
          <w:rFonts w:cstheme="minorHAnsi"/>
          <w:color w:val="231F20"/>
          <w:spacing w:val="-5"/>
          <w:sz w:val="20"/>
          <w:szCs w:val="20"/>
        </w:rPr>
        <w:t xml:space="preserve"> </w:t>
      </w:r>
      <w:r w:rsidRPr="007413E1">
        <w:rPr>
          <w:rFonts w:cstheme="minorHAnsi"/>
          <w:color w:val="231F20"/>
          <w:sz w:val="20"/>
          <w:szCs w:val="20"/>
        </w:rPr>
        <w:t>a</w:t>
      </w:r>
      <w:r w:rsidRPr="007413E1">
        <w:rPr>
          <w:rFonts w:cstheme="minorHAnsi"/>
          <w:color w:val="231F20"/>
          <w:spacing w:val="-6"/>
          <w:sz w:val="20"/>
          <w:szCs w:val="20"/>
        </w:rPr>
        <w:t xml:space="preserve"> </w:t>
      </w:r>
      <w:r w:rsidRPr="007413E1">
        <w:rPr>
          <w:rFonts w:cstheme="minorHAnsi"/>
          <w:color w:val="231F20"/>
          <w:sz w:val="20"/>
          <w:szCs w:val="20"/>
        </w:rPr>
        <w:t>fin</w:t>
      </w:r>
      <w:r w:rsidRPr="007413E1">
        <w:rPr>
          <w:rFonts w:cstheme="minorHAnsi"/>
          <w:color w:val="231F20"/>
          <w:spacing w:val="-6"/>
          <w:sz w:val="20"/>
          <w:szCs w:val="20"/>
        </w:rPr>
        <w:t xml:space="preserve"> </w:t>
      </w:r>
      <w:r w:rsidRPr="007413E1">
        <w:rPr>
          <w:rFonts w:cstheme="minorHAnsi"/>
          <w:color w:val="231F20"/>
          <w:sz w:val="20"/>
          <w:szCs w:val="20"/>
        </w:rPr>
        <w:t>de proteger el ambiente y lograr su aprovechamiento</w:t>
      </w:r>
      <w:r w:rsidRPr="007413E1">
        <w:rPr>
          <w:rFonts w:cstheme="minorHAnsi"/>
          <w:color w:val="231F20"/>
          <w:spacing w:val="-13"/>
          <w:sz w:val="20"/>
          <w:szCs w:val="20"/>
        </w:rPr>
        <w:t xml:space="preserve"> </w:t>
      </w:r>
      <w:r w:rsidRPr="007413E1">
        <w:rPr>
          <w:rFonts w:cstheme="minorHAnsi"/>
          <w:color w:val="231F20"/>
          <w:sz w:val="20"/>
          <w:szCs w:val="20"/>
        </w:rPr>
        <w:t>sustentable.</w:t>
      </w:r>
    </w:p>
    <w:p w:rsidR="00773017" w:rsidRPr="007413E1" w:rsidRDefault="00773017" w:rsidP="00773017">
      <w:pPr>
        <w:pStyle w:val="Textoindependiente"/>
        <w:spacing w:before="78"/>
        <w:ind w:right="49" w:firstLine="708"/>
        <w:jc w:val="both"/>
        <w:rPr>
          <w:rFonts w:cstheme="minorHAnsi"/>
          <w:color w:val="231F20"/>
          <w:sz w:val="20"/>
          <w:szCs w:val="20"/>
        </w:rPr>
      </w:pPr>
    </w:p>
    <w:p w:rsidR="00773017" w:rsidRPr="007413E1" w:rsidRDefault="00773017" w:rsidP="00773017">
      <w:pPr>
        <w:pStyle w:val="Textoindependiente"/>
        <w:ind w:right="49" w:firstLine="708"/>
        <w:jc w:val="both"/>
        <w:rPr>
          <w:rFonts w:cstheme="minorHAnsi"/>
          <w:color w:val="231F20"/>
          <w:sz w:val="20"/>
          <w:szCs w:val="20"/>
        </w:rPr>
      </w:pPr>
      <w:r w:rsidRPr="007413E1">
        <w:rPr>
          <w:rFonts w:cstheme="minorHAnsi"/>
          <w:color w:val="231F20"/>
          <w:sz w:val="20"/>
          <w:szCs w:val="20"/>
        </w:rPr>
        <w:t>Los anexos gráficos, cartográficos y el Sistema de Información Geográfica (SIG) empleados para la elaboración del presente programa se encuentran a disposición de los usuarios en la página del R. Ayuntamiento de Torreón, Coahuila de Zaragoza. Además,</w:t>
      </w:r>
      <w:r w:rsidRPr="007413E1">
        <w:rPr>
          <w:rFonts w:cstheme="minorHAnsi"/>
          <w:color w:val="231F20"/>
          <w:spacing w:val="-13"/>
          <w:sz w:val="20"/>
          <w:szCs w:val="20"/>
        </w:rPr>
        <w:t xml:space="preserve"> </w:t>
      </w:r>
      <w:r w:rsidRPr="007413E1">
        <w:rPr>
          <w:rFonts w:cstheme="minorHAnsi"/>
          <w:color w:val="231F20"/>
          <w:sz w:val="20"/>
          <w:szCs w:val="20"/>
        </w:rPr>
        <w:t>estará</w:t>
      </w:r>
      <w:r w:rsidRPr="007413E1">
        <w:rPr>
          <w:rFonts w:cstheme="minorHAnsi"/>
          <w:color w:val="231F20"/>
          <w:spacing w:val="-13"/>
          <w:sz w:val="20"/>
          <w:szCs w:val="20"/>
        </w:rPr>
        <w:t xml:space="preserve"> </w:t>
      </w:r>
      <w:r w:rsidRPr="007413E1">
        <w:rPr>
          <w:rFonts w:cstheme="minorHAnsi"/>
          <w:color w:val="231F20"/>
          <w:sz w:val="20"/>
          <w:szCs w:val="20"/>
        </w:rPr>
        <w:t>a</w:t>
      </w:r>
      <w:r w:rsidRPr="007413E1">
        <w:rPr>
          <w:rFonts w:cstheme="minorHAnsi"/>
          <w:color w:val="231F20"/>
          <w:spacing w:val="-13"/>
          <w:sz w:val="20"/>
          <w:szCs w:val="20"/>
        </w:rPr>
        <w:t xml:space="preserve"> </w:t>
      </w:r>
      <w:r w:rsidRPr="007413E1">
        <w:rPr>
          <w:rFonts w:cstheme="minorHAnsi"/>
          <w:color w:val="231F20"/>
          <w:sz w:val="20"/>
          <w:szCs w:val="20"/>
        </w:rPr>
        <w:t>disposición</w:t>
      </w:r>
      <w:r w:rsidRPr="007413E1">
        <w:rPr>
          <w:rFonts w:cstheme="minorHAnsi"/>
          <w:color w:val="231F20"/>
          <w:spacing w:val="-17"/>
          <w:sz w:val="20"/>
          <w:szCs w:val="20"/>
        </w:rPr>
        <w:t xml:space="preserve"> </w:t>
      </w:r>
      <w:r w:rsidRPr="007413E1">
        <w:rPr>
          <w:rFonts w:cstheme="minorHAnsi"/>
          <w:color w:val="231F20"/>
          <w:sz w:val="20"/>
          <w:szCs w:val="20"/>
        </w:rPr>
        <w:t>de</w:t>
      </w:r>
      <w:r w:rsidRPr="007413E1">
        <w:rPr>
          <w:rFonts w:cstheme="minorHAnsi"/>
          <w:color w:val="231F20"/>
          <w:spacing w:val="-17"/>
          <w:sz w:val="20"/>
          <w:szCs w:val="20"/>
        </w:rPr>
        <w:t xml:space="preserve"> </w:t>
      </w:r>
      <w:r w:rsidRPr="007413E1">
        <w:rPr>
          <w:rFonts w:cstheme="minorHAnsi"/>
          <w:color w:val="231F20"/>
          <w:sz w:val="20"/>
          <w:szCs w:val="20"/>
        </w:rPr>
        <w:t>manera</w:t>
      </w:r>
      <w:r w:rsidRPr="007413E1">
        <w:rPr>
          <w:rFonts w:cstheme="minorHAnsi"/>
          <w:color w:val="231F20"/>
          <w:spacing w:val="-17"/>
          <w:sz w:val="20"/>
          <w:szCs w:val="20"/>
        </w:rPr>
        <w:t xml:space="preserve"> </w:t>
      </w:r>
      <w:r w:rsidRPr="007413E1">
        <w:rPr>
          <w:rFonts w:cstheme="minorHAnsi"/>
          <w:color w:val="231F20"/>
          <w:sz w:val="20"/>
          <w:szCs w:val="20"/>
        </w:rPr>
        <w:t>física</w:t>
      </w:r>
      <w:r w:rsidRPr="007413E1">
        <w:rPr>
          <w:rFonts w:cstheme="minorHAnsi"/>
          <w:color w:val="231F20"/>
          <w:spacing w:val="-17"/>
          <w:sz w:val="20"/>
          <w:szCs w:val="20"/>
        </w:rPr>
        <w:t xml:space="preserve"> </w:t>
      </w:r>
      <w:r w:rsidRPr="007413E1">
        <w:rPr>
          <w:rFonts w:cstheme="minorHAnsi"/>
          <w:color w:val="231F20"/>
          <w:sz w:val="20"/>
          <w:szCs w:val="20"/>
        </w:rPr>
        <w:t>tanto</w:t>
      </w:r>
      <w:r w:rsidRPr="007413E1">
        <w:rPr>
          <w:rFonts w:cstheme="minorHAnsi"/>
          <w:color w:val="231F20"/>
          <w:spacing w:val="-17"/>
          <w:sz w:val="20"/>
          <w:szCs w:val="20"/>
        </w:rPr>
        <w:t xml:space="preserve"> </w:t>
      </w:r>
      <w:r w:rsidRPr="007413E1">
        <w:rPr>
          <w:rFonts w:cstheme="minorHAnsi"/>
          <w:color w:val="231F20"/>
          <w:sz w:val="20"/>
          <w:szCs w:val="20"/>
        </w:rPr>
        <w:t>en</w:t>
      </w:r>
      <w:r w:rsidRPr="007413E1">
        <w:rPr>
          <w:rFonts w:cstheme="minorHAnsi"/>
          <w:color w:val="231F20"/>
          <w:spacing w:val="-17"/>
          <w:sz w:val="20"/>
          <w:szCs w:val="20"/>
        </w:rPr>
        <w:t xml:space="preserve"> </w:t>
      </w:r>
      <w:r w:rsidRPr="007413E1">
        <w:rPr>
          <w:rFonts w:cstheme="minorHAnsi"/>
          <w:color w:val="231F20"/>
          <w:sz w:val="20"/>
          <w:szCs w:val="20"/>
        </w:rPr>
        <w:t>la</w:t>
      </w:r>
      <w:r w:rsidRPr="007413E1">
        <w:rPr>
          <w:rFonts w:cstheme="minorHAnsi"/>
          <w:color w:val="231F20"/>
          <w:spacing w:val="-17"/>
          <w:sz w:val="20"/>
          <w:szCs w:val="20"/>
        </w:rPr>
        <w:t xml:space="preserve"> </w:t>
      </w:r>
      <w:r w:rsidRPr="007413E1">
        <w:rPr>
          <w:rFonts w:cstheme="minorHAnsi"/>
          <w:color w:val="231F20"/>
          <w:sz w:val="20"/>
          <w:szCs w:val="20"/>
        </w:rPr>
        <w:t>Dirección General de Medio Ambiente como en el</w:t>
      </w:r>
      <w:r w:rsidRPr="007413E1">
        <w:rPr>
          <w:rFonts w:cstheme="minorHAnsi"/>
          <w:color w:val="231F20"/>
          <w:spacing w:val="-18"/>
          <w:sz w:val="20"/>
          <w:szCs w:val="20"/>
        </w:rPr>
        <w:t xml:space="preserve"> </w:t>
      </w:r>
      <w:r w:rsidRPr="007413E1">
        <w:rPr>
          <w:rFonts w:cstheme="minorHAnsi"/>
          <w:color w:val="231F20"/>
          <w:sz w:val="20"/>
          <w:szCs w:val="20"/>
        </w:rPr>
        <w:t>IMPLAN.</w:t>
      </w:r>
    </w:p>
    <w:p w:rsidR="00773017" w:rsidRPr="007413E1" w:rsidRDefault="00773017" w:rsidP="00773017">
      <w:pPr>
        <w:pStyle w:val="Textoindependiente"/>
        <w:ind w:right="49" w:firstLine="708"/>
        <w:jc w:val="both"/>
        <w:rPr>
          <w:rFonts w:cstheme="minorHAnsi"/>
          <w:sz w:val="20"/>
          <w:szCs w:val="20"/>
        </w:rPr>
      </w:pPr>
    </w:p>
    <w:p w:rsidR="00773017" w:rsidRPr="00923B1E" w:rsidRDefault="00773017" w:rsidP="00773017">
      <w:pPr>
        <w:pStyle w:val="Textoindependiente"/>
        <w:ind w:right="49" w:firstLine="708"/>
        <w:jc w:val="both"/>
        <w:rPr>
          <w:rFonts w:cstheme="minorHAnsi"/>
          <w:color w:val="231F20"/>
          <w:sz w:val="20"/>
          <w:szCs w:val="20"/>
        </w:rPr>
      </w:pPr>
      <w:r w:rsidRPr="007413E1">
        <w:rPr>
          <w:rFonts w:cstheme="minorHAnsi"/>
          <w:color w:val="231F20"/>
          <w:sz w:val="20"/>
          <w:szCs w:val="20"/>
        </w:rPr>
        <w:t>Por último, se resalta que El Programa de Ordenamiento Ecológico del Municipio de Torreón, Coahuila de Zaragoza, proyecta como resultado un instrumento de política ambiental con una visión a veinticinco años, mediante un proceso de participación ciudadana, donde organizaciones civiles y profesionales, representantes de los tres órdenes de gobierno y población en general, propiciaron y definieron medidas conducentes para la consecución de dicho instrumento.</w:t>
      </w:r>
    </w:p>
    <w:p w:rsidR="00773017" w:rsidRPr="00923B1E" w:rsidRDefault="00773017" w:rsidP="00773017">
      <w:pPr>
        <w:pStyle w:val="Textoindependiente"/>
        <w:ind w:right="49" w:firstLine="708"/>
        <w:jc w:val="center"/>
        <w:rPr>
          <w:rFonts w:cstheme="minorHAnsi"/>
          <w:color w:val="231F20"/>
          <w:sz w:val="20"/>
          <w:szCs w:val="20"/>
        </w:rPr>
      </w:pPr>
    </w:p>
    <w:p w:rsidR="00773017" w:rsidRDefault="00773017" w:rsidP="00773017">
      <w:pPr>
        <w:spacing w:after="0"/>
        <w:ind w:left="2751" w:right="2652"/>
        <w:jc w:val="center"/>
        <w:rPr>
          <w:rFonts w:cstheme="minorHAnsi"/>
          <w:b/>
          <w:color w:val="231F20"/>
          <w:sz w:val="20"/>
          <w:szCs w:val="20"/>
        </w:rPr>
      </w:pPr>
    </w:p>
    <w:p w:rsidR="00773017" w:rsidRPr="00923B1E" w:rsidRDefault="00773017" w:rsidP="00773017">
      <w:pPr>
        <w:spacing w:after="0"/>
        <w:ind w:left="2751" w:right="2652"/>
        <w:jc w:val="center"/>
        <w:rPr>
          <w:rFonts w:cstheme="minorHAnsi"/>
          <w:b/>
          <w:color w:val="231F20"/>
          <w:sz w:val="20"/>
          <w:szCs w:val="20"/>
        </w:rPr>
      </w:pPr>
      <w:r w:rsidRPr="00923B1E">
        <w:rPr>
          <w:rFonts w:cstheme="minorHAnsi"/>
          <w:b/>
          <w:color w:val="231F20"/>
          <w:sz w:val="20"/>
          <w:szCs w:val="20"/>
        </w:rPr>
        <w:t>TRANSITORIOS</w:t>
      </w:r>
    </w:p>
    <w:p w:rsidR="00773017" w:rsidRPr="00923B1E" w:rsidRDefault="00773017" w:rsidP="00773017">
      <w:pPr>
        <w:spacing w:after="0"/>
        <w:ind w:left="2751" w:right="2652"/>
        <w:jc w:val="both"/>
        <w:rPr>
          <w:rFonts w:cstheme="minorHAnsi"/>
          <w:b/>
          <w:color w:val="231F20"/>
          <w:sz w:val="20"/>
          <w:szCs w:val="20"/>
        </w:rPr>
      </w:pPr>
    </w:p>
    <w:p w:rsidR="00773017" w:rsidRPr="00923B1E" w:rsidRDefault="00773017" w:rsidP="00773017">
      <w:pPr>
        <w:spacing w:after="0"/>
        <w:ind w:left="2751" w:right="2652"/>
        <w:jc w:val="both"/>
        <w:rPr>
          <w:rFonts w:cstheme="minorHAnsi"/>
          <w:b/>
          <w:color w:val="231F20"/>
          <w:sz w:val="20"/>
          <w:szCs w:val="20"/>
        </w:rPr>
      </w:pPr>
    </w:p>
    <w:p w:rsidR="00773017" w:rsidRPr="00923B1E" w:rsidRDefault="00773017" w:rsidP="00773017">
      <w:pPr>
        <w:spacing w:after="0"/>
        <w:ind w:left="147" w:right="43" w:firstLine="340"/>
        <w:jc w:val="both"/>
        <w:rPr>
          <w:rFonts w:cstheme="minorHAnsi"/>
          <w:color w:val="231F20"/>
          <w:spacing w:val="-7"/>
          <w:sz w:val="20"/>
          <w:szCs w:val="20"/>
        </w:rPr>
      </w:pPr>
      <w:r w:rsidRPr="00804B98">
        <w:rPr>
          <w:rFonts w:cstheme="minorHAnsi"/>
          <w:b/>
          <w:color w:val="231F20"/>
          <w:sz w:val="20"/>
          <w:szCs w:val="20"/>
        </w:rPr>
        <w:t>PRIMERO</w:t>
      </w:r>
      <w:r w:rsidRPr="00923B1E">
        <w:rPr>
          <w:rFonts w:cstheme="minorHAnsi"/>
          <w:color w:val="231F20"/>
          <w:sz w:val="20"/>
          <w:szCs w:val="20"/>
        </w:rPr>
        <w:t>:</w:t>
      </w:r>
      <w:r w:rsidRPr="00923B1E">
        <w:rPr>
          <w:rFonts w:cstheme="minorHAnsi"/>
          <w:color w:val="231F20"/>
          <w:spacing w:val="-18"/>
          <w:sz w:val="20"/>
          <w:szCs w:val="20"/>
        </w:rPr>
        <w:t xml:space="preserve"> </w:t>
      </w:r>
      <w:r w:rsidRPr="00923B1E">
        <w:rPr>
          <w:rFonts w:cstheme="minorHAnsi"/>
          <w:color w:val="231F20"/>
          <w:sz w:val="20"/>
          <w:szCs w:val="20"/>
        </w:rPr>
        <w:t>El</w:t>
      </w:r>
      <w:r w:rsidRPr="00923B1E">
        <w:rPr>
          <w:rFonts w:cstheme="minorHAnsi"/>
          <w:color w:val="231F20"/>
          <w:spacing w:val="-16"/>
          <w:sz w:val="20"/>
          <w:szCs w:val="20"/>
        </w:rPr>
        <w:t xml:space="preserve"> </w:t>
      </w:r>
      <w:r w:rsidRPr="00923B1E">
        <w:rPr>
          <w:rFonts w:cstheme="minorHAnsi"/>
          <w:color w:val="231F20"/>
          <w:sz w:val="20"/>
          <w:szCs w:val="20"/>
        </w:rPr>
        <w:t>presente</w:t>
      </w:r>
      <w:r w:rsidRPr="00923B1E">
        <w:rPr>
          <w:rFonts w:cstheme="minorHAnsi"/>
          <w:color w:val="231F20"/>
          <w:spacing w:val="-16"/>
          <w:sz w:val="20"/>
          <w:szCs w:val="20"/>
        </w:rPr>
        <w:t xml:space="preserve"> P</w:t>
      </w:r>
      <w:r w:rsidRPr="00923B1E">
        <w:rPr>
          <w:rFonts w:cstheme="minorHAnsi"/>
          <w:color w:val="231F20"/>
          <w:sz w:val="20"/>
          <w:szCs w:val="20"/>
        </w:rPr>
        <w:t>rograma</w:t>
      </w:r>
      <w:r w:rsidRPr="00923B1E">
        <w:rPr>
          <w:rFonts w:cstheme="minorHAnsi"/>
          <w:color w:val="231F20"/>
          <w:spacing w:val="-25"/>
          <w:sz w:val="20"/>
          <w:szCs w:val="20"/>
        </w:rPr>
        <w:t xml:space="preserve"> </w:t>
      </w:r>
      <w:r w:rsidRPr="00923B1E">
        <w:rPr>
          <w:rFonts w:cstheme="minorHAnsi"/>
          <w:color w:val="231F20"/>
          <w:sz w:val="20"/>
          <w:szCs w:val="20"/>
        </w:rPr>
        <w:t>de</w:t>
      </w:r>
      <w:r w:rsidRPr="00923B1E">
        <w:rPr>
          <w:rFonts w:cstheme="minorHAnsi"/>
          <w:color w:val="231F20"/>
          <w:spacing w:val="-16"/>
          <w:sz w:val="20"/>
          <w:szCs w:val="20"/>
        </w:rPr>
        <w:t xml:space="preserve"> </w:t>
      </w:r>
      <w:r w:rsidRPr="00923B1E">
        <w:rPr>
          <w:rFonts w:cstheme="minorHAnsi"/>
          <w:color w:val="231F20"/>
          <w:sz w:val="20"/>
          <w:szCs w:val="20"/>
        </w:rPr>
        <w:t>Ordenamiento</w:t>
      </w:r>
      <w:r w:rsidRPr="00923B1E">
        <w:rPr>
          <w:rFonts w:cstheme="minorHAnsi"/>
          <w:color w:val="231F20"/>
          <w:spacing w:val="-16"/>
          <w:sz w:val="20"/>
          <w:szCs w:val="20"/>
        </w:rPr>
        <w:t xml:space="preserve"> </w:t>
      </w:r>
      <w:r w:rsidRPr="00923B1E">
        <w:rPr>
          <w:rFonts w:cstheme="minorHAnsi"/>
          <w:color w:val="231F20"/>
          <w:sz w:val="20"/>
          <w:szCs w:val="20"/>
        </w:rPr>
        <w:t>Ecológico</w:t>
      </w:r>
      <w:r w:rsidRPr="00923B1E">
        <w:rPr>
          <w:rFonts w:cstheme="minorHAnsi"/>
          <w:color w:val="231F20"/>
          <w:spacing w:val="-16"/>
          <w:sz w:val="20"/>
          <w:szCs w:val="20"/>
        </w:rPr>
        <w:t xml:space="preserve"> </w:t>
      </w:r>
      <w:r w:rsidRPr="00923B1E">
        <w:rPr>
          <w:rFonts w:cstheme="minorHAnsi"/>
          <w:color w:val="231F20"/>
          <w:sz w:val="20"/>
          <w:szCs w:val="20"/>
        </w:rPr>
        <w:t>local</w:t>
      </w:r>
      <w:r w:rsidRPr="00923B1E">
        <w:rPr>
          <w:rFonts w:cstheme="minorHAnsi"/>
          <w:color w:val="231F20"/>
          <w:spacing w:val="-22"/>
          <w:sz w:val="20"/>
          <w:szCs w:val="20"/>
        </w:rPr>
        <w:t xml:space="preserve"> </w:t>
      </w:r>
      <w:r w:rsidRPr="00923B1E">
        <w:rPr>
          <w:rFonts w:cstheme="minorHAnsi"/>
          <w:color w:val="231F20"/>
          <w:sz w:val="20"/>
          <w:szCs w:val="20"/>
        </w:rPr>
        <w:t>del</w:t>
      </w:r>
      <w:r w:rsidRPr="00923B1E">
        <w:rPr>
          <w:rFonts w:cstheme="minorHAnsi"/>
          <w:color w:val="231F20"/>
          <w:spacing w:val="-22"/>
          <w:sz w:val="20"/>
          <w:szCs w:val="20"/>
        </w:rPr>
        <w:t xml:space="preserve"> </w:t>
      </w:r>
      <w:r w:rsidRPr="00923B1E">
        <w:rPr>
          <w:rFonts w:cstheme="minorHAnsi"/>
          <w:color w:val="231F20"/>
          <w:sz w:val="20"/>
          <w:szCs w:val="20"/>
        </w:rPr>
        <w:t>Municipio</w:t>
      </w:r>
      <w:r w:rsidRPr="00923B1E">
        <w:rPr>
          <w:rFonts w:cstheme="minorHAnsi"/>
          <w:color w:val="231F20"/>
          <w:spacing w:val="-7"/>
          <w:sz w:val="20"/>
          <w:szCs w:val="20"/>
        </w:rPr>
        <w:t xml:space="preserve"> </w:t>
      </w:r>
      <w:r w:rsidRPr="00923B1E">
        <w:rPr>
          <w:rFonts w:cstheme="minorHAnsi"/>
          <w:color w:val="231F20"/>
          <w:sz w:val="20"/>
          <w:szCs w:val="20"/>
        </w:rPr>
        <w:t>de Torreón, Coahuila de Zaragoza, entrará en vigor al día s</w:t>
      </w:r>
      <w:r>
        <w:rPr>
          <w:rFonts w:cstheme="minorHAnsi"/>
          <w:color w:val="231F20"/>
          <w:sz w:val="20"/>
          <w:szCs w:val="20"/>
        </w:rPr>
        <w:t>iguiente de su publicación en el Periódico Oficial.</w:t>
      </w:r>
      <w:r w:rsidRPr="00923B1E">
        <w:rPr>
          <w:rFonts w:cstheme="minorHAnsi"/>
          <w:color w:val="231F20"/>
          <w:spacing w:val="-7"/>
          <w:sz w:val="20"/>
          <w:szCs w:val="20"/>
        </w:rPr>
        <w:t xml:space="preserve"> </w:t>
      </w:r>
    </w:p>
    <w:p w:rsidR="00773017" w:rsidRPr="00923B1E" w:rsidRDefault="00773017" w:rsidP="00773017">
      <w:pPr>
        <w:spacing w:after="0"/>
        <w:ind w:left="147" w:right="43" w:firstLine="340"/>
        <w:jc w:val="both"/>
        <w:rPr>
          <w:rFonts w:cstheme="minorHAnsi"/>
          <w:color w:val="231F20"/>
          <w:spacing w:val="-7"/>
          <w:sz w:val="20"/>
          <w:szCs w:val="20"/>
        </w:rPr>
      </w:pPr>
    </w:p>
    <w:p w:rsidR="00773017" w:rsidRPr="00923B1E" w:rsidRDefault="00773017" w:rsidP="00773017">
      <w:pPr>
        <w:spacing w:after="0"/>
        <w:ind w:left="147" w:right="43" w:firstLine="340"/>
        <w:jc w:val="both"/>
        <w:rPr>
          <w:rFonts w:cstheme="minorHAnsi"/>
          <w:color w:val="231F20"/>
          <w:sz w:val="20"/>
          <w:szCs w:val="20"/>
        </w:rPr>
      </w:pPr>
      <w:r w:rsidRPr="00804B98">
        <w:rPr>
          <w:rFonts w:cstheme="minorHAnsi"/>
          <w:b/>
          <w:color w:val="231F20"/>
          <w:sz w:val="20"/>
          <w:szCs w:val="20"/>
        </w:rPr>
        <w:lastRenderedPageBreak/>
        <w:t>SEGUNDO</w:t>
      </w:r>
      <w:r w:rsidRPr="00923B1E">
        <w:rPr>
          <w:rFonts w:cstheme="minorHAnsi"/>
          <w:color w:val="231F20"/>
          <w:sz w:val="20"/>
          <w:szCs w:val="20"/>
        </w:rPr>
        <w:t>:</w:t>
      </w:r>
      <w:r w:rsidRPr="00923B1E">
        <w:rPr>
          <w:rFonts w:cstheme="minorHAnsi"/>
          <w:color w:val="231F20"/>
          <w:spacing w:val="-23"/>
          <w:sz w:val="20"/>
          <w:szCs w:val="20"/>
        </w:rPr>
        <w:t xml:space="preserve"> </w:t>
      </w:r>
      <w:r w:rsidRPr="00923B1E">
        <w:rPr>
          <w:rFonts w:cstheme="minorHAnsi"/>
          <w:color w:val="231F20"/>
          <w:sz w:val="20"/>
          <w:szCs w:val="20"/>
        </w:rPr>
        <w:t>Se</w:t>
      </w:r>
      <w:r w:rsidRPr="00923B1E">
        <w:rPr>
          <w:rFonts w:cstheme="minorHAnsi"/>
          <w:color w:val="231F20"/>
          <w:spacing w:val="-23"/>
          <w:sz w:val="20"/>
          <w:szCs w:val="20"/>
        </w:rPr>
        <w:t xml:space="preserve"> </w:t>
      </w:r>
      <w:r w:rsidRPr="00923B1E">
        <w:rPr>
          <w:rFonts w:cstheme="minorHAnsi"/>
          <w:color w:val="231F20"/>
          <w:sz w:val="20"/>
          <w:szCs w:val="20"/>
        </w:rPr>
        <w:t>instruye</w:t>
      </w:r>
      <w:r w:rsidRPr="00923B1E">
        <w:rPr>
          <w:rFonts w:cstheme="minorHAnsi"/>
          <w:color w:val="231F20"/>
          <w:spacing w:val="-23"/>
          <w:sz w:val="20"/>
          <w:szCs w:val="20"/>
        </w:rPr>
        <w:t xml:space="preserve"> </w:t>
      </w:r>
      <w:r w:rsidRPr="00923B1E">
        <w:rPr>
          <w:rFonts w:cstheme="minorHAnsi"/>
          <w:color w:val="231F20"/>
          <w:sz w:val="20"/>
          <w:szCs w:val="20"/>
        </w:rPr>
        <w:t>al</w:t>
      </w:r>
      <w:r w:rsidRPr="00923B1E">
        <w:rPr>
          <w:rFonts w:cstheme="minorHAnsi"/>
          <w:color w:val="231F20"/>
          <w:spacing w:val="-23"/>
          <w:sz w:val="20"/>
          <w:szCs w:val="20"/>
        </w:rPr>
        <w:t xml:space="preserve"> </w:t>
      </w:r>
      <w:r w:rsidRPr="00923B1E">
        <w:rPr>
          <w:rFonts w:cstheme="minorHAnsi"/>
          <w:color w:val="231F20"/>
          <w:sz w:val="20"/>
          <w:szCs w:val="20"/>
        </w:rPr>
        <w:t>Secretario</w:t>
      </w:r>
      <w:r w:rsidRPr="00923B1E">
        <w:rPr>
          <w:rFonts w:cstheme="minorHAnsi"/>
          <w:color w:val="231F20"/>
          <w:spacing w:val="-23"/>
          <w:sz w:val="20"/>
          <w:szCs w:val="20"/>
        </w:rPr>
        <w:t xml:space="preserve"> </w:t>
      </w:r>
      <w:r w:rsidRPr="00923B1E">
        <w:rPr>
          <w:rFonts w:cstheme="minorHAnsi"/>
          <w:color w:val="231F20"/>
          <w:sz w:val="20"/>
          <w:szCs w:val="20"/>
        </w:rPr>
        <w:t>del</w:t>
      </w:r>
      <w:r w:rsidRPr="00923B1E">
        <w:rPr>
          <w:rFonts w:cstheme="minorHAnsi"/>
          <w:color w:val="231F20"/>
          <w:spacing w:val="-23"/>
          <w:sz w:val="20"/>
          <w:szCs w:val="20"/>
        </w:rPr>
        <w:t xml:space="preserve"> </w:t>
      </w:r>
      <w:r w:rsidRPr="00923B1E">
        <w:rPr>
          <w:rFonts w:cstheme="minorHAnsi"/>
          <w:color w:val="231F20"/>
          <w:sz w:val="20"/>
          <w:szCs w:val="20"/>
        </w:rPr>
        <w:t>H.</w:t>
      </w:r>
      <w:r w:rsidRPr="00923B1E">
        <w:rPr>
          <w:rFonts w:cstheme="minorHAnsi"/>
          <w:color w:val="231F20"/>
          <w:spacing w:val="-31"/>
          <w:sz w:val="20"/>
          <w:szCs w:val="20"/>
        </w:rPr>
        <w:t xml:space="preserve"> </w:t>
      </w:r>
      <w:r w:rsidRPr="00923B1E">
        <w:rPr>
          <w:rFonts w:cstheme="minorHAnsi"/>
          <w:color w:val="231F20"/>
          <w:spacing w:val="-3"/>
          <w:sz w:val="20"/>
          <w:szCs w:val="20"/>
        </w:rPr>
        <w:t>Ayuntamiento</w:t>
      </w:r>
      <w:r w:rsidRPr="00923B1E">
        <w:rPr>
          <w:rFonts w:cstheme="minorHAnsi"/>
          <w:color w:val="231F20"/>
          <w:spacing w:val="-23"/>
          <w:sz w:val="20"/>
          <w:szCs w:val="20"/>
        </w:rPr>
        <w:t xml:space="preserve"> </w:t>
      </w:r>
      <w:r w:rsidRPr="00923B1E">
        <w:rPr>
          <w:rFonts w:cstheme="minorHAnsi"/>
          <w:color w:val="231F20"/>
          <w:sz w:val="20"/>
          <w:szCs w:val="20"/>
        </w:rPr>
        <w:t xml:space="preserve">para que solicite la publicación del </w:t>
      </w:r>
      <w:r w:rsidRPr="00923B1E">
        <w:rPr>
          <w:rFonts w:cstheme="minorHAnsi"/>
          <w:color w:val="231F20"/>
          <w:spacing w:val="-16"/>
          <w:sz w:val="20"/>
          <w:szCs w:val="20"/>
        </w:rPr>
        <w:t>P</w:t>
      </w:r>
      <w:r w:rsidRPr="00923B1E">
        <w:rPr>
          <w:rFonts w:cstheme="minorHAnsi"/>
          <w:color w:val="231F20"/>
          <w:sz w:val="20"/>
          <w:szCs w:val="20"/>
        </w:rPr>
        <w:t>rograma</w:t>
      </w:r>
      <w:r w:rsidRPr="00923B1E">
        <w:rPr>
          <w:rFonts w:cstheme="minorHAnsi"/>
          <w:color w:val="231F20"/>
          <w:spacing w:val="-25"/>
          <w:sz w:val="20"/>
          <w:szCs w:val="20"/>
        </w:rPr>
        <w:t xml:space="preserve"> </w:t>
      </w:r>
      <w:r w:rsidRPr="00923B1E">
        <w:rPr>
          <w:rFonts w:cstheme="minorHAnsi"/>
          <w:color w:val="231F20"/>
          <w:sz w:val="20"/>
          <w:szCs w:val="20"/>
        </w:rPr>
        <w:t>de</w:t>
      </w:r>
      <w:r w:rsidRPr="00923B1E">
        <w:rPr>
          <w:rFonts w:cstheme="minorHAnsi"/>
          <w:color w:val="231F20"/>
          <w:spacing w:val="-16"/>
          <w:sz w:val="20"/>
          <w:szCs w:val="20"/>
        </w:rPr>
        <w:t xml:space="preserve"> </w:t>
      </w:r>
      <w:r w:rsidRPr="00923B1E">
        <w:rPr>
          <w:rFonts w:cstheme="minorHAnsi"/>
          <w:color w:val="231F20"/>
          <w:sz w:val="20"/>
          <w:szCs w:val="20"/>
        </w:rPr>
        <w:t>Ordenamiento</w:t>
      </w:r>
      <w:r w:rsidRPr="00923B1E">
        <w:rPr>
          <w:rFonts w:cstheme="minorHAnsi"/>
          <w:color w:val="231F20"/>
          <w:spacing w:val="-16"/>
          <w:sz w:val="20"/>
          <w:szCs w:val="20"/>
        </w:rPr>
        <w:t xml:space="preserve"> </w:t>
      </w:r>
      <w:r w:rsidRPr="00923B1E">
        <w:rPr>
          <w:rFonts w:cstheme="minorHAnsi"/>
          <w:color w:val="231F20"/>
          <w:sz w:val="20"/>
          <w:szCs w:val="20"/>
        </w:rPr>
        <w:t>Ecológico</w:t>
      </w:r>
      <w:r w:rsidRPr="00923B1E">
        <w:rPr>
          <w:rFonts w:cstheme="minorHAnsi"/>
          <w:color w:val="231F20"/>
          <w:spacing w:val="-16"/>
          <w:sz w:val="20"/>
          <w:szCs w:val="20"/>
        </w:rPr>
        <w:t xml:space="preserve"> </w:t>
      </w:r>
      <w:r w:rsidRPr="00923B1E">
        <w:rPr>
          <w:rFonts w:cstheme="minorHAnsi"/>
          <w:color w:val="231F20"/>
          <w:sz w:val="20"/>
          <w:szCs w:val="20"/>
        </w:rPr>
        <w:t>local</w:t>
      </w:r>
      <w:r w:rsidRPr="00923B1E">
        <w:rPr>
          <w:rFonts w:cstheme="minorHAnsi"/>
          <w:color w:val="231F20"/>
          <w:spacing w:val="-22"/>
          <w:sz w:val="20"/>
          <w:szCs w:val="20"/>
        </w:rPr>
        <w:t xml:space="preserve"> </w:t>
      </w:r>
      <w:r w:rsidRPr="00923B1E">
        <w:rPr>
          <w:rFonts w:cstheme="minorHAnsi"/>
          <w:color w:val="231F20"/>
          <w:sz w:val="20"/>
          <w:szCs w:val="20"/>
        </w:rPr>
        <w:t>del</w:t>
      </w:r>
      <w:r w:rsidRPr="00923B1E">
        <w:rPr>
          <w:rFonts w:cstheme="minorHAnsi"/>
          <w:color w:val="231F20"/>
          <w:spacing w:val="-22"/>
          <w:sz w:val="20"/>
          <w:szCs w:val="20"/>
        </w:rPr>
        <w:t xml:space="preserve"> </w:t>
      </w:r>
      <w:r w:rsidRPr="00923B1E">
        <w:rPr>
          <w:rFonts w:cstheme="minorHAnsi"/>
          <w:color w:val="231F20"/>
          <w:sz w:val="20"/>
          <w:szCs w:val="20"/>
        </w:rPr>
        <w:t>Municipio</w:t>
      </w:r>
      <w:r w:rsidRPr="00923B1E">
        <w:rPr>
          <w:rFonts w:cstheme="minorHAnsi"/>
          <w:color w:val="231F20"/>
          <w:spacing w:val="-7"/>
          <w:sz w:val="20"/>
          <w:szCs w:val="20"/>
        </w:rPr>
        <w:t xml:space="preserve"> </w:t>
      </w:r>
      <w:r w:rsidRPr="00923B1E">
        <w:rPr>
          <w:rFonts w:cstheme="minorHAnsi"/>
          <w:color w:val="231F20"/>
          <w:sz w:val="20"/>
          <w:szCs w:val="20"/>
        </w:rPr>
        <w:t>de Torreón, Coahuila de Zaragoza, en el Periódico Oficial del Gobierno del Estado</w:t>
      </w:r>
      <w:r>
        <w:rPr>
          <w:rFonts w:cstheme="minorHAnsi"/>
          <w:color w:val="231F20"/>
          <w:sz w:val="20"/>
          <w:szCs w:val="20"/>
        </w:rPr>
        <w:t xml:space="preserve"> de Coahuila de Zaragoza.</w:t>
      </w:r>
      <w:r w:rsidRPr="00923B1E">
        <w:rPr>
          <w:rFonts w:cstheme="minorHAnsi"/>
          <w:color w:val="231F20"/>
          <w:sz w:val="20"/>
          <w:szCs w:val="20"/>
        </w:rPr>
        <w:t xml:space="preserve"> </w:t>
      </w:r>
    </w:p>
    <w:p w:rsidR="00773017" w:rsidRPr="00923B1E" w:rsidRDefault="00773017" w:rsidP="00773017">
      <w:pPr>
        <w:spacing w:after="0"/>
        <w:ind w:left="147" w:right="43" w:firstLine="340"/>
        <w:jc w:val="both"/>
        <w:rPr>
          <w:rFonts w:cstheme="minorHAnsi"/>
          <w:color w:val="231F20"/>
          <w:sz w:val="20"/>
          <w:szCs w:val="20"/>
        </w:rPr>
      </w:pPr>
    </w:p>
    <w:p w:rsidR="00773017" w:rsidRPr="00923B1E" w:rsidRDefault="00773017" w:rsidP="00773017">
      <w:pPr>
        <w:pStyle w:val="Textoindependiente"/>
        <w:ind w:left="147" w:right="45" w:firstLine="340"/>
        <w:jc w:val="both"/>
        <w:rPr>
          <w:rFonts w:cstheme="minorHAnsi"/>
          <w:sz w:val="20"/>
          <w:szCs w:val="20"/>
        </w:rPr>
      </w:pPr>
      <w:r w:rsidRPr="00804B98">
        <w:rPr>
          <w:rFonts w:cstheme="minorHAnsi"/>
          <w:b/>
          <w:color w:val="231F20"/>
          <w:sz w:val="20"/>
          <w:szCs w:val="20"/>
        </w:rPr>
        <w:t>TERCERO</w:t>
      </w:r>
      <w:r w:rsidRPr="00923B1E">
        <w:rPr>
          <w:rFonts w:cstheme="minorHAnsi"/>
          <w:color w:val="231F20"/>
          <w:sz w:val="20"/>
          <w:szCs w:val="20"/>
        </w:rPr>
        <w:t>:</w:t>
      </w:r>
      <w:r w:rsidRPr="00923B1E">
        <w:rPr>
          <w:rFonts w:cstheme="minorHAnsi"/>
          <w:color w:val="231F20"/>
          <w:spacing w:val="-9"/>
          <w:sz w:val="20"/>
          <w:szCs w:val="20"/>
        </w:rPr>
        <w:t xml:space="preserve"> </w:t>
      </w:r>
      <w:r w:rsidRPr="00923B1E">
        <w:rPr>
          <w:rFonts w:cstheme="minorHAnsi"/>
          <w:sz w:val="20"/>
          <w:szCs w:val="20"/>
        </w:rPr>
        <w:t xml:space="preserve">Se instruye a los Directores de Ordenamiento Territorial y Urbanismo y Medio Ambiente, </w:t>
      </w:r>
      <w:r w:rsidR="00804B98" w:rsidRPr="00923B1E">
        <w:rPr>
          <w:rFonts w:cstheme="minorHAnsi"/>
          <w:sz w:val="20"/>
          <w:szCs w:val="20"/>
        </w:rPr>
        <w:t>así como</w:t>
      </w:r>
      <w:r w:rsidRPr="00923B1E">
        <w:rPr>
          <w:rFonts w:cstheme="minorHAnsi"/>
          <w:sz w:val="20"/>
          <w:szCs w:val="20"/>
        </w:rPr>
        <w:t xml:space="preserve"> al Director del Instituto Municipal de Planeación y Competitividad del Municipio de Torreón, para que lleven a cabo las gestiones necesarias, así como</w:t>
      </w:r>
      <w:r w:rsidRPr="00923B1E">
        <w:rPr>
          <w:rFonts w:cstheme="minorHAnsi"/>
          <w:color w:val="231F20"/>
          <w:spacing w:val="-9"/>
          <w:sz w:val="20"/>
          <w:szCs w:val="20"/>
        </w:rPr>
        <w:t xml:space="preserve"> </w:t>
      </w:r>
      <w:r w:rsidRPr="00923B1E">
        <w:rPr>
          <w:rFonts w:cstheme="minorHAnsi"/>
          <w:color w:val="231F20"/>
          <w:sz w:val="20"/>
          <w:szCs w:val="20"/>
        </w:rPr>
        <w:t>las</w:t>
      </w:r>
      <w:r w:rsidRPr="00923B1E">
        <w:rPr>
          <w:rFonts w:cstheme="minorHAnsi"/>
          <w:color w:val="231F20"/>
          <w:spacing w:val="-9"/>
          <w:sz w:val="20"/>
          <w:szCs w:val="20"/>
        </w:rPr>
        <w:t xml:space="preserve"> </w:t>
      </w:r>
      <w:r w:rsidRPr="00923B1E">
        <w:rPr>
          <w:rFonts w:cstheme="minorHAnsi"/>
          <w:color w:val="231F20"/>
          <w:sz w:val="20"/>
          <w:szCs w:val="20"/>
        </w:rPr>
        <w:t>adecuaciones</w:t>
      </w:r>
      <w:r w:rsidRPr="00923B1E">
        <w:rPr>
          <w:rFonts w:cstheme="minorHAnsi"/>
          <w:color w:val="231F20"/>
          <w:spacing w:val="-9"/>
          <w:sz w:val="20"/>
          <w:szCs w:val="20"/>
        </w:rPr>
        <w:t xml:space="preserve"> </w:t>
      </w:r>
      <w:r w:rsidRPr="00923B1E">
        <w:rPr>
          <w:rFonts w:cstheme="minorHAnsi"/>
          <w:color w:val="231F20"/>
          <w:sz w:val="20"/>
          <w:szCs w:val="20"/>
        </w:rPr>
        <w:t xml:space="preserve">pertinentes para la correcta aplicación del presente </w:t>
      </w:r>
      <w:r w:rsidRPr="00923B1E">
        <w:rPr>
          <w:rFonts w:cstheme="minorHAnsi"/>
          <w:color w:val="231F20"/>
          <w:spacing w:val="-16"/>
          <w:sz w:val="20"/>
          <w:szCs w:val="20"/>
        </w:rPr>
        <w:t>P</w:t>
      </w:r>
      <w:r w:rsidRPr="00923B1E">
        <w:rPr>
          <w:rFonts w:cstheme="minorHAnsi"/>
          <w:color w:val="231F20"/>
          <w:sz w:val="20"/>
          <w:szCs w:val="20"/>
        </w:rPr>
        <w:t>rograma</w:t>
      </w:r>
      <w:r w:rsidRPr="00923B1E">
        <w:rPr>
          <w:rFonts w:cstheme="minorHAnsi"/>
          <w:color w:val="231F20"/>
          <w:spacing w:val="-25"/>
          <w:sz w:val="20"/>
          <w:szCs w:val="20"/>
        </w:rPr>
        <w:t xml:space="preserve"> </w:t>
      </w:r>
      <w:r w:rsidRPr="00923B1E">
        <w:rPr>
          <w:rFonts w:cstheme="minorHAnsi"/>
          <w:color w:val="231F20"/>
          <w:sz w:val="20"/>
          <w:szCs w:val="20"/>
        </w:rPr>
        <w:t>de</w:t>
      </w:r>
      <w:r w:rsidRPr="00923B1E">
        <w:rPr>
          <w:rFonts w:cstheme="minorHAnsi"/>
          <w:color w:val="231F20"/>
          <w:spacing w:val="-16"/>
          <w:sz w:val="20"/>
          <w:szCs w:val="20"/>
        </w:rPr>
        <w:t xml:space="preserve"> </w:t>
      </w:r>
      <w:r w:rsidRPr="00923B1E">
        <w:rPr>
          <w:rFonts w:cstheme="minorHAnsi"/>
          <w:color w:val="231F20"/>
          <w:sz w:val="20"/>
          <w:szCs w:val="20"/>
        </w:rPr>
        <w:t>Ordenamiento</w:t>
      </w:r>
      <w:r w:rsidRPr="00923B1E">
        <w:rPr>
          <w:rFonts w:cstheme="minorHAnsi"/>
          <w:color w:val="231F20"/>
          <w:spacing w:val="-16"/>
          <w:sz w:val="20"/>
          <w:szCs w:val="20"/>
        </w:rPr>
        <w:t xml:space="preserve"> </w:t>
      </w:r>
      <w:r w:rsidRPr="00923B1E">
        <w:rPr>
          <w:rFonts w:cstheme="minorHAnsi"/>
          <w:color w:val="231F20"/>
          <w:sz w:val="20"/>
          <w:szCs w:val="20"/>
        </w:rPr>
        <w:t>Ecológico</w:t>
      </w:r>
      <w:r w:rsidRPr="00923B1E">
        <w:rPr>
          <w:rFonts w:cstheme="minorHAnsi"/>
          <w:color w:val="231F20"/>
          <w:spacing w:val="-16"/>
          <w:sz w:val="20"/>
          <w:szCs w:val="20"/>
        </w:rPr>
        <w:t xml:space="preserve"> </w:t>
      </w:r>
      <w:r w:rsidRPr="00923B1E">
        <w:rPr>
          <w:rFonts w:cstheme="minorHAnsi"/>
          <w:color w:val="231F20"/>
          <w:sz w:val="20"/>
          <w:szCs w:val="20"/>
        </w:rPr>
        <w:t>local</w:t>
      </w:r>
      <w:r w:rsidRPr="00923B1E">
        <w:rPr>
          <w:rFonts w:cstheme="minorHAnsi"/>
          <w:color w:val="231F20"/>
          <w:spacing w:val="-22"/>
          <w:sz w:val="20"/>
          <w:szCs w:val="20"/>
        </w:rPr>
        <w:t xml:space="preserve"> </w:t>
      </w:r>
      <w:r w:rsidRPr="00923B1E">
        <w:rPr>
          <w:rFonts w:cstheme="minorHAnsi"/>
          <w:color w:val="231F20"/>
          <w:sz w:val="20"/>
          <w:szCs w:val="20"/>
        </w:rPr>
        <w:t>del</w:t>
      </w:r>
      <w:r w:rsidRPr="00923B1E">
        <w:rPr>
          <w:rFonts w:cstheme="minorHAnsi"/>
          <w:color w:val="231F20"/>
          <w:spacing w:val="-22"/>
          <w:sz w:val="20"/>
          <w:szCs w:val="20"/>
        </w:rPr>
        <w:t xml:space="preserve"> </w:t>
      </w:r>
      <w:r w:rsidRPr="00923B1E">
        <w:rPr>
          <w:rFonts w:cstheme="minorHAnsi"/>
          <w:color w:val="231F20"/>
          <w:sz w:val="20"/>
          <w:szCs w:val="20"/>
        </w:rPr>
        <w:t>Municipio</w:t>
      </w:r>
      <w:r w:rsidRPr="00923B1E">
        <w:rPr>
          <w:rFonts w:cstheme="minorHAnsi"/>
          <w:color w:val="231F20"/>
          <w:spacing w:val="-7"/>
          <w:sz w:val="20"/>
          <w:szCs w:val="20"/>
        </w:rPr>
        <w:t xml:space="preserve"> </w:t>
      </w:r>
      <w:r w:rsidRPr="00923B1E">
        <w:rPr>
          <w:rFonts w:cstheme="minorHAnsi"/>
          <w:color w:val="231F20"/>
          <w:sz w:val="20"/>
          <w:szCs w:val="20"/>
        </w:rPr>
        <w:t>de Torreón, Coahuila de Zaragoza, a partir de</w:t>
      </w:r>
      <w:r w:rsidRPr="00923B1E">
        <w:rPr>
          <w:rFonts w:cstheme="minorHAnsi"/>
          <w:color w:val="231F20"/>
          <w:spacing w:val="-26"/>
          <w:sz w:val="20"/>
          <w:szCs w:val="20"/>
        </w:rPr>
        <w:t xml:space="preserve"> </w:t>
      </w:r>
      <w:r w:rsidRPr="00923B1E">
        <w:rPr>
          <w:rFonts w:cstheme="minorHAnsi"/>
          <w:color w:val="231F20"/>
          <w:sz w:val="20"/>
          <w:szCs w:val="20"/>
        </w:rPr>
        <w:t>su</w:t>
      </w:r>
      <w:r w:rsidRPr="00923B1E">
        <w:rPr>
          <w:rFonts w:cstheme="minorHAnsi"/>
          <w:sz w:val="20"/>
          <w:szCs w:val="20"/>
        </w:rPr>
        <w:t xml:space="preserve"> </w:t>
      </w:r>
      <w:r w:rsidRPr="00923B1E">
        <w:rPr>
          <w:rFonts w:cstheme="minorHAnsi"/>
          <w:color w:val="231F20"/>
          <w:sz w:val="20"/>
          <w:szCs w:val="20"/>
        </w:rPr>
        <w:t>entrada en vigor.</w:t>
      </w:r>
    </w:p>
    <w:p w:rsidR="00773017" w:rsidRPr="00923B1E" w:rsidRDefault="00773017" w:rsidP="00773017">
      <w:pPr>
        <w:pStyle w:val="Textoindependiente"/>
        <w:ind w:right="49" w:firstLine="708"/>
        <w:jc w:val="both"/>
        <w:rPr>
          <w:rFonts w:cstheme="minorHAnsi"/>
          <w:sz w:val="20"/>
          <w:szCs w:val="20"/>
        </w:rPr>
      </w:pPr>
    </w:p>
    <w:p w:rsidR="00773017" w:rsidRPr="00923B1E" w:rsidRDefault="00773017" w:rsidP="00773017">
      <w:pPr>
        <w:spacing w:after="0"/>
        <w:ind w:left="147" w:right="112" w:firstLine="340"/>
        <w:jc w:val="both"/>
        <w:rPr>
          <w:rFonts w:cstheme="minorHAnsi"/>
          <w:color w:val="231F20"/>
          <w:sz w:val="20"/>
          <w:szCs w:val="20"/>
        </w:rPr>
      </w:pPr>
      <w:r w:rsidRPr="00804B98">
        <w:rPr>
          <w:rFonts w:cstheme="minorHAnsi"/>
          <w:b/>
          <w:color w:val="231F20"/>
          <w:sz w:val="20"/>
          <w:szCs w:val="20"/>
        </w:rPr>
        <w:t>CUARTO</w:t>
      </w:r>
      <w:r w:rsidRPr="00923B1E">
        <w:rPr>
          <w:rFonts w:cstheme="minorHAnsi"/>
          <w:color w:val="231F20"/>
          <w:sz w:val="20"/>
          <w:szCs w:val="20"/>
        </w:rPr>
        <w:t>:</w:t>
      </w:r>
      <w:r w:rsidRPr="00923B1E">
        <w:rPr>
          <w:rFonts w:cstheme="minorHAnsi"/>
          <w:color w:val="231F20"/>
          <w:spacing w:val="-12"/>
          <w:sz w:val="20"/>
          <w:szCs w:val="20"/>
        </w:rPr>
        <w:t xml:space="preserve"> </w:t>
      </w:r>
      <w:r w:rsidRPr="00923B1E">
        <w:rPr>
          <w:rFonts w:cstheme="minorHAnsi"/>
          <w:color w:val="231F20"/>
          <w:sz w:val="20"/>
          <w:szCs w:val="20"/>
        </w:rPr>
        <w:t>Lo</w:t>
      </w:r>
      <w:r w:rsidRPr="00923B1E">
        <w:rPr>
          <w:rFonts w:cstheme="minorHAnsi"/>
          <w:color w:val="231F20"/>
          <w:spacing w:val="-12"/>
          <w:sz w:val="20"/>
          <w:szCs w:val="20"/>
        </w:rPr>
        <w:t xml:space="preserve"> </w:t>
      </w:r>
      <w:r w:rsidRPr="00923B1E">
        <w:rPr>
          <w:rFonts w:cstheme="minorHAnsi"/>
          <w:color w:val="231F20"/>
          <w:sz w:val="20"/>
          <w:szCs w:val="20"/>
        </w:rPr>
        <w:t>contenido</w:t>
      </w:r>
      <w:r w:rsidRPr="00923B1E">
        <w:rPr>
          <w:rFonts w:cstheme="minorHAnsi"/>
          <w:color w:val="231F20"/>
          <w:spacing w:val="-11"/>
          <w:sz w:val="20"/>
          <w:szCs w:val="20"/>
        </w:rPr>
        <w:t xml:space="preserve"> </w:t>
      </w:r>
      <w:r w:rsidRPr="00923B1E">
        <w:rPr>
          <w:rFonts w:cstheme="minorHAnsi"/>
          <w:color w:val="231F20"/>
          <w:sz w:val="20"/>
          <w:szCs w:val="20"/>
        </w:rPr>
        <w:t>en</w:t>
      </w:r>
      <w:r w:rsidRPr="00923B1E">
        <w:rPr>
          <w:rFonts w:cstheme="minorHAnsi"/>
          <w:color w:val="231F20"/>
          <w:spacing w:val="-12"/>
          <w:sz w:val="20"/>
          <w:szCs w:val="20"/>
        </w:rPr>
        <w:t xml:space="preserve"> </w:t>
      </w:r>
      <w:r w:rsidRPr="00923B1E">
        <w:rPr>
          <w:rFonts w:cstheme="minorHAnsi"/>
          <w:color w:val="231F20"/>
          <w:sz w:val="20"/>
          <w:szCs w:val="20"/>
        </w:rPr>
        <w:t>este</w:t>
      </w:r>
      <w:r w:rsidRPr="00923B1E">
        <w:rPr>
          <w:rFonts w:cstheme="minorHAnsi"/>
          <w:color w:val="231F20"/>
          <w:spacing w:val="-12"/>
          <w:sz w:val="20"/>
          <w:szCs w:val="20"/>
        </w:rPr>
        <w:t xml:space="preserve"> </w:t>
      </w:r>
      <w:r w:rsidRPr="00923B1E">
        <w:rPr>
          <w:rFonts w:cstheme="minorHAnsi"/>
          <w:color w:val="231F20"/>
          <w:sz w:val="20"/>
          <w:szCs w:val="20"/>
        </w:rPr>
        <w:t>Programa</w:t>
      </w:r>
      <w:r w:rsidRPr="00923B1E">
        <w:rPr>
          <w:rFonts w:cstheme="minorHAnsi"/>
          <w:color w:val="231F20"/>
          <w:spacing w:val="-11"/>
          <w:sz w:val="20"/>
          <w:szCs w:val="20"/>
        </w:rPr>
        <w:t xml:space="preserve"> </w:t>
      </w:r>
      <w:r w:rsidRPr="00923B1E">
        <w:rPr>
          <w:rFonts w:cstheme="minorHAnsi"/>
          <w:color w:val="231F20"/>
          <w:sz w:val="20"/>
          <w:szCs w:val="20"/>
        </w:rPr>
        <w:t>es</w:t>
      </w:r>
      <w:r w:rsidRPr="00923B1E">
        <w:rPr>
          <w:rFonts w:cstheme="minorHAnsi"/>
          <w:color w:val="231F20"/>
          <w:spacing w:val="-12"/>
          <w:sz w:val="20"/>
          <w:szCs w:val="20"/>
        </w:rPr>
        <w:t xml:space="preserve"> </w:t>
      </w:r>
      <w:r w:rsidRPr="00923B1E">
        <w:rPr>
          <w:rFonts w:cstheme="minorHAnsi"/>
          <w:color w:val="231F20"/>
          <w:sz w:val="20"/>
          <w:szCs w:val="20"/>
        </w:rPr>
        <w:t>de</w:t>
      </w:r>
      <w:r w:rsidRPr="00923B1E">
        <w:rPr>
          <w:rFonts w:cstheme="minorHAnsi"/>
          <w:color w:val="231F20"/>
          <w:spacing w:val="-12"/>
          <w:sz w:val="20"/>
          <w:szCs w:val="20"/>
        </w:rPr>
        <w:t xml:space="preserve"> </w:t>
      </w:r>
      <w:r w:rsidRPr="00923B1E">
        <w:rPr>
          <w:rFonts w:cstheme="minorHAnsi"/>
          <w:color w:val="231F20"/>
          <w:sz w:val="20"/>
          <w:szCs w:val="20"/>
        </w:rPr>
        <w:t>observancia</w:t>
      </w:r>
      <w:r w:rsidRPr="00923B1E">
        <w:rPr>
          <w:rFonts w:cstheme="minorHAnsi"/>
          <w:color w:val="231F20"/>
          <w:spacing w:val="-11"/>
          <w:sz w:val="20"/>
          <w:szCs w:val="20"/>
        </w:rPr>
        <w:t xml:space="preserve"> </w:t>
      </w:r>
      <w:r w:rsidRPr="00923B1E">
        <w:rPr>
          <w:rFonts w:cstheme="minorHAnsi"/>
          <w:color w:val="231F20"/>
          <w:sz w:val="20"/>
          <w:szCs w:val="20"/>
        </w:rPr>
        <w:t>obligatoria</w:t>
      </w:r>
      <w:r w:rsidRPr="00923B1E">
        <w:rPr>
          <w:rFonts w:cstheme="minorHAnsi"/>
          <w:color w:val="231F20"/>
          <w:spacing w:val="-11"/>
          <w:sz w:val="20"/>
          <w:szCs w:val="20"/>
        </w:rPr>
        <w:t xml:space="preserve"> </w:t>
      </w:r>
      <w:r w:rsidRPr="00923B1E">
        <w:rPr>
          <w:rFonts w:cstheme="minorHAnsi"/>
          <w:color w:val="231F20"/>
          <w:sz w:val="20"/>
          <w:szCs w:val="20"/>
        </w:rPr>
        <w:t>en el Municipio de Torreón, y su aplicación, seguimiento, evaluación y modificación</w:t>
      </w:r>
      <w:r w:rsidRPr="00923B1E">
        <w:rPr>
          <w:rFonts w:cstheme="minorHAnsi"/>
          <w:color w:val="231F20"/>
          <w:spacing w:val="-13"/>
          <w:sz w:val="20"/>
          <w:szCs w:val="20"/>
        </w:rPr>
        <w:t xml:space="preserve"> </w:t>
      </w:r>
      <w:r w:rsidRPr="00923B1E">
        <w:rPr>
          <w:rFonts w:cstheme="minorHAnsi"/>
          <w:color w:val="231F20"/>
          <w:sz w:val="20"/>
          <w:szCs w:val="20"/>
        </w:rPr>
        <w:t>es</w:t>
      </w:r>
      <w:r w:rsidRPr="00923B1E">
        <w:rPr>
          <w:rFonts w:cstheme="minorHAnsi"/>
          <w:color w:val="231F20"/>
          <w:spacing w:val="-13"/>
          <w:sz w:val="20"/>
          <w:szCs w:val="20"/>
        </w:rPr>
        <w:t xml:space="preserve"> </w:t>
      </w:r>
      <w:r w:rsidRPr="00923B1E">
        <w:rPr>
          <w:rFonts w:cstheme="minorHAnsi"/>
          <w:color w:val="231F20"/>
          <w:sz w:val="20"/>
          <w:szCs w:val="20"/>
        </w:rPr>
        <w:t>competencia</w:t>
      </w:r>
      <w:r w:rsidRPr="00923B1E">
        <w:rPr>
          <w:rFonts w:cstheme="minorHAnsi"/>
          <w:color w:val="231F20"/>
          <w:spacing w:val="-13"/>
          <w:sz w:val="20"/>
          <w:szCs w:val="20"/>
        </w:rPr>
        <w:t xml:space="preserve"> </w:t>
      </w:r>
      <w:r w:rsidRPr="00923B1E">
        <w:rPr>
          <w:rFonts w:cstheme="minorHAnsi"/>
          <w:color w:val="231F20"/>
          <w:sz w:val="20"/>
          <w:szCs w:val="20"/>
        </w:rPr>
        <w:t>del</w:t>
      </w:r>
      <w:r w:rsidRPr="00923B1E">
        <w:rPr>
          <w:rFonts w:cstheme="minorHAnsi"/>
          <w:color w:val="231F20"/>
          <w:spacing w:val="-13"/>
          <w:sz w:val="20"/>
          <w:szCs w:val="20"/>
        </w:rPr>
        <w:t xml:space="preserve"> </w:t>
      </w:r>
      <w:r w:rsidRPr="00923B1E">
        <w:rPr>
          <w:rFonts w:cstheme="minorHAnsi"/>
          <w:color w:val="231F20"/>
          <w:sz w:val="20"/>
          <w:szCs w:val="20"/>
        </w:rPr>
        <w:t>Municipio</w:t>
      </w:r>
      <w:r w:rsidRPr="00923B1E">
        <w:rPr>
          <w:rFonts w:cstheme="minorHAnsi"/>
          <w:color w:val="231F20"/>
          <w:spacing w:val="-13"/>
          <w:sz w:val="20"/>
          <w:szCs w:val="20"/>
        </w:rPr>
        <w:t xml:space="preserve"> </w:t>
      </w:r>
      <w:r w:rsidRPr="00923B1E">
        <w:rPr>
          <w:rFonts w:cstheme="minorHAnsi"/>
          <w:color w:val="231F20"/>
          <w:sz w:val="20"/>
          <w:szCs w:val="20"/>
        </w:rPr>
        <w:t>de</w:t>
      </w:r>
      <w:r w:rsidRPr="00923B1E">
        <w:rPr>
          <w:rFonts w:cstheme="minorHAnsi"/>
          <w:color w:val="231F20"/>
          <w:spacing w:val="-20"/>
          <w:sz w:val="20"/>
          <w:szCs w:val="20"/>
        </w:rPr>
        <w:t xml:space="preserve"> </w:t>
      </w:r>
      <w:r w:rsidRPr="00923B1E">
        <w:rPr>
          <w:rFonts w:cstheme="minorHAnsi"/>
          <w:color w:val="231F20"/>
          <w:sz w:val="20"/>
          <w:szCs w:val="20"/>
        </w:rPr>
        <w:t>Torreón</w:t>
      </w:r>
      <w:r w:rsidRPr="00923B1E">
        <w:rPr>
          <w:rFonts w:cstheme="minorHAnsi"/>
          <w:color w:val="231F20"/>
          <w:spacing w:val="-13"/>
          <w:sz w:val="20"/>
          <w:szCs w:val="20"/>
        </w:rPr>
        <w:t xml:space="preserve"> </w:t>
      </w:r>
      <w:r w:rsidRPr="00923B1E">
        <w:rPr>
          <w:rFonts w:cstheme="minorHAnsi"/>
          <w:color w:val="231F20"/>
          <w:sz w:val="20"/>
          <w:szCs w:val="20"/>
        </w:rPr>
        <w:t>a</w:t>
      </w:r>
      <w:r w:rsidRPr="00923B1E">
        <w:rPr>
          <w:rFonts w:cstheme="minorHAnsi"/>
          <w:color w:val="231F20"/>
          <w:spacing w:val="-13"/>
          <w:sz w:val="20"/>
          <w:szCs w:val="20"/>
        </w:rPr>
        <w:t xml:space="preserve"> </w:t>
      </w:r>
      <w:r w:rsidRPr="00923B1E">
        <w:rPr>
          <w:rFonts w:cstheme="minorHAnsi"/>
          <w:color w:val="231F20"/>
          <w:sz w:val="20"/>
          <w:szCs w:val="20"/>
        </w:rPr>
        <w:t>través</w:t>
      </w:r>
      <w:r w:rsidRPr="00923B1E">
        <w:rPr>
          <w:rFonts w:cstheme="minorHAnsi"/>
          <w:color w:val="231F20"/>
          <w:spacing w:val="-13"/>
          <w:sz w:val="20"/>
          <w:szCs w:val="20"/>
        </w:rPr>
        <w:t xml:space="preserve"> </w:t>
      </w:r>
      <w:r w:rsidRPr="00923B1E">
        <w:rPr>
          <w:rFonts w:cstheme="minorHAnsi"/>
          <w:color w:val="231F20"/>
          <w:sz w:val="20"/>
          <w:szCs w:val="20"/>
        </w:rPr>
        <w:t>de la</w:t>
      </w:r>
      <w:r w:rsidRPr="00923B1E">
        <w:rPr>
          <w:rFonts w:cstheme="minorHAnsi"/>
          <w:color w:val="231F20"/>
          <w:spacing w:val="-19"/>
          <w:sz w:val="20"/>
          <w:szCs w:val="20"/>
        </w:rPr>
        <w:t xml:space="preserve"> </w:t>
      </w:r>
      <w:r w:rsidRPr="00923B1E">
        <w:rPr>
          <w:rFonts w:cstheme="minorHAnsi"/>
          <w:color w:val="231F20"/>
          <w:sz w:val="20"/>
          <w:szCs w:val="20"/>
        </w:rPr>
        <w:t>Dirección General de Medio Ambiente,</w:t>
      </w:r>
      <w:r w:rsidRPr="00923B1E">
        <w:rPr>
          <w:rFonts w:cstheme="minorHAnsi"/>
          <w:color w:val="231F20"/>
          <w:spacing w:val="-16"/>
          <w:sz w:val="20"/>
          <w:szCs w:val="20"/>
        </w:rPr>
        <w:t xml:space="preserve"> </w:t>
      </w:r>
      <w:r w:rsidRPr="00923B1E">
        <w:rPr>
          <w:rFonts w:cstheme="minorHAnsi"/>
          <w:color w:val="231F20"/>
          <w:sz w:val="20"/>
          <w:szCs w:val="20"/>
        </w:rPr>
        <w:t>sin</w:t>
      </w:r>
      <w:r w:rsidRPr="00923B1E">
        <w:rPr>
          <w:rFonts w:cstheme="minorHAnsi"/>
          <w:color w:val="231F20"/>
          <w:spacing w:val="-9"/>
          <w:sz w:val="20"/>
          <w:szCs w:val="20"/>
        </w:rPr>
        <w:t xml:space="preserve"> </w:t>
      </w:r>
      <w:r w:rsidRPr="00923B1E">
        <w:rPr>
          <w:rFonts w:cstheme="minorHAnsi"/>
          <w:color w:val="231F20"/>
          <w:sz w:val="20"/>
          <w:szCs w:val="20"/>
        </w:rPr>
        <w:t>perjuicio</w:t>
      </w:r>
      <w:r w:rsidRPr="00923B1E">
        <w:rPr>
          <w:rFonts w:cstheme="minorHAnsi"/>
          <w:color w:val="231F20"/>
          <w:spacing w:val="-9"/>
          <w:sz w:val="20"/>
          <w:szCs w:val="20"/>
        </w:rPr>
        <w:t xml:space="preserve"> </w:t>
      </w:r>
      <w:r w:rsidRPr="00923B1E">
        <w:rPr>
          <w:rFonts w:cstheme="minorHAnsi"/>
          <w:color w:val="231F20"/>
          <w:sz w:val="20"/>
          <w:szCs w:val="20"/>
        </w:rPr>
        <w:t>de las atribuciones de otras dependencias estatales, federales y municipales, en el ámbito de sus respectivas</w:t>
      </w:r>
      <w:r w:rsidRPr="00923B1E">
        <w:rPr>
          <w:rFonts w:cstheme="minorHAnsi"/>
          <w:color w:val="231F20"/>
          <w:spacing w:val="-5"/>
          <w:sz w:val="20"/>
          <w:szCs w:val="20"/>
        </w:rPr>
        <w:t xml:space="preserve"> </w:t>
      </w:r>
      <w:r w:rsidRPr="00923B1E">
        <w:rPr>
          <w:rFonts w:cstheme="minorHAnsi"/>
          <w:color w:val="231F20"/>
          <w:sz w:val="20"/>
          <w:szCs w:val="20"/>
        </w:rPr>
        <w:t>competencias.</w:t>
      </w:r>
    </w:p>
    <w:p w:rsidR="00773017" w:rsidRPr="00923B1E" w:rsidRDefault="00773017" w:rsidP="00773017">
      <w:pPr>
        <w:spacing w:after="0"/>
        <w:ind w:left="147" w:right="112" w:firstLine="340"/>
        <w:jc w:val="both"/>
        <w:rPr>
          <w:rFonts w:cstheme="minorHAnsi"/>
          <w:sz w:val="20"/>
          <w:szCs w:val="20"/>
        </w:rPr>
      </w:pPr>
    </w:p>
    <w:p w:rsidR="00773017" w:rsidRPr="00923B1E" w:rsidRDefault="00773017" w:rsidP="00773017">
      <w:pPr>
        <w:pStyle w:val="Textoindependiente"/>
        <w:ind w:left="147" w:right="112" w:firstLine="340"/>
        <w:jc w:val="both"/>
        <w:rPr>
          <w:rFonts w:cstheme="minorHAnsi"/>
          <w:color w:val="231F20"/>
          <w:sz w:val="20"/>
          <w:szCs w:val="20"/>
        </w:rPr>
      </w:pPr>
      <w:r w:rsidRPr="00804B98">
        <w:rPr>
          <w:rFonts w:cstheme="minorHAnsi"/>
          <w:b/>
          <w:color w:val="231F20"/>
          <w:sz w:val="20"/>
          <w:szCs w:val="20"/>
        </w:rPr>
        <w:t>QUINTO</w:t>
      </w:r>
      <w:r w:rsidRPr="00923B1E">
        <w:rPr>
          <w:rFonts w:cstheme="minorHAnsi"/>
          <w:color w:val="231F20"/>
          <w:sz w:val="20"/>
          <w:szCs w:val="20"/>
        </w:rPr>
        <w:t>: La</w:t>
      </w:r>
      <w:r w:rsidRPr="00923B1E">
        <w:rPr>
          <w:rFonts w:cstheme="minorHAnsi"/>
          <w:color w:val="231F20"/>
          <w:spacing w:val="-19"/>
          <w:sz w:val="20"/>
          <w:szCs w:val="20"/>
        </w:rPr>
        <w:t xml:space="preserve"> </w:t>
      </w:r>
      <w:r w:rsidRPr="00923B1E">
        <w:rPr>
          <w:rFonts w:cstheme="minorHAnsi"/>
          <w:color w:val="231F20"/>
          <w:sz w:val="20"/>
          <w:szCs w:val="20"/>
        </w:rPr>
        <w:t>Dirección General de Medio Ambiente del Municipio de Torreón, elaborará e implementará un mecanismo de monitoreo y evaluación para la aplicación del presente Programa.</w:t>
      </w:r>
    </w:p>
    <w:p w:rsidR="00773017" w:rsidRPr="00923B1E" w:rsidRDefault="00773017" w:rsidP="00773017">
      <w:pPr>
        <w:pStyle w:val="Textoindependiente"/>
        <w:ind w:left="147" w:right="112" w:firstLine="340"/>
        <w:jc w:val="both"/>
        <w:rPr>
          <w:rFonts w:cstheme="minorHAnsi"/>
          <w:sz w:val="20"/>
          <w:szCs w:val="20"/>
        </w:rPr>
      </w:pPr>
    </w:p>
    <w:p w:rsidR="00773017" w:rsidRPr="00923B1E" w:rsidRDefault="00773017" w:rsidP="00773017">
      <w:pPr>
        <w:pStyle w:val="Textoindependiente"/>
        <w:ind w:left="147" w:right="111" w:firstLine="340"/>
        <w:jc w:val="both"/>
        <w:rPr>
          <w:rFonts w:cstheme="minorHAnsi"/>
          <w:color w:val="231F20"/>
          <w:sz w:val="20"/>
          <w:szCs w:val="20"/>
        </w:rPr>
      </w:pPr>
      <w:r w:rsidRPr="00804B98">
        <w:rPr>
          <w:rFonts w:cstheme="minorHAnsi"/>
          <w:b/>
          <w:color w:val="231F20"/>
          <w:sz w:val="20"/>
          <w:szCs w:val="20"/>
        </w:rPr>
        <w:t>SEXTO</w:t>
      </w:r>
      <w:r w:rsidRPr="00923B1E">
        <w:rPr>
          <w:rFonts w:cstheme="minorHAnsi"/>
          <w:color w:val="231F20"/>
          <w:sz w:val="20"/>
          <w:szCs w:val="20"/>
        </w:rPr>
        <w:t>:</w:t>
      </w:r>
      <w:r w:rsidRPr="00923B1E">
        <w:rPr>
          <w:rFonts w:cstheme="minorHAnsi"/>
          <w:color w:val="231F20"/>
          <w:spacing w:val="-15"/>
          <w:sz w:val="20"/>
          <w:szCs w:val="20"/>
        </w:rPr>
        <w:t xml:space="preserve"> </w:t>
      </w:r>
      <w:r w:rsidRPr="00923B1E">
        <w:rPr>
          <w:rFonts w:cstheme="minorHAnsi"/>
          <w:color w:val="231F20"/>
          <w:sz w:val="20"/>
          <w:szCs w:val="20"/>
        </w:rPr>
        <w:t>El</w:t>
      </w:r>
      <w:r w:rsidRPr="00923B1E">
        <w:rPr>
          <w:rFonts w:cstheme="minorHAnsi"/>
          <w:color w:val="231F20"/>
          <w:spacing w:val="-15"/>
          <w:sz w:val="20"/>
          <w:szCs w:val="20"/>
        </w:rPr>
        <w:t xml:space="preserve"> </w:t>
      </w:r>
      <w:r w:rsidRPr="00923B1E">
        <w:rPr>
          <w:rFonts w:cstheme="minorHAnsi"/>
          <w:color w:val="231F20"/>
          <w:sz w:val="20"/>
          <w:szCs w:val="20"/>
        </w:rPr>
        <w:t>Programa</w:t>
      </w:r>
      <w:r w:rsidRPr="00923B1E">
        <w:rPr>
          <w:rFonts w:cstheme="minorHAnsi"/>
          <w:color w:val="231F20"/>
          <w:spacing w:val="-15"/>
          <w:sz w:val="20"/>
          <w:szCs w:val="20"/>
        </w:rPr>
        <w:t xml:space="preserve"> </w:t>
      </w:r>
      <w:r w:rsidRPr="00923B1E">
        <w:rPr>
          <w:rFonts w:cstheme="minorHAnsi"/>
          <w:color w:val="231F20"/>
          <w:sz w:val="20"/>
          <w:szCs w:val="20"/>
        </w:rPr>
        <w:t>podrá</w:t>
      </w:r>
      <w:r w:rsidRPr="00923B1E">
        <w:rPr>
          <w:rFonts w:cstheme="minorHAnsi"/>
          <w:color w:val="231F20"/>
          <w:spacing w:val="-15"/>
          <w:sz w:val="20"/>
          <w:szCs w:val="20"/>
        </w:rPr>
        <w:t xml:space="preserve"> </w:t>
      </w:r>
      <w:r w:rsidRPr="00923B1E">
        <w:rPr>
          <w:rFonts w:cstheme="minorHAnsi"/>
          <w:color w:val="231F20"/>
          <w:sz w:val="20"/>
          <w:szCs w:val="20"/>
        </w:rPr>
        <w:t>revisarse</w:t>
      </w:r>
      <w:r w:rsidRPr="00923B1E">
        <w:rPr>
          <w:rFonts w:cstheme="minorHAnsi"/>
          <w:color w:val="231F20"/>
          <w:spacing w:val="-15"/>
          <w:sz w:val="20"/>
          <w:szCs w:val="20"/>
        </w:rPr>
        <w:t xml:space="preserve"> </w:t>
      </w:r>
      <w:r w:rsidRPr="00923B1E">
        <w:rPr>
          <w:rFonts w:cstheme="minorHAnsi"/>
          <w:color w:val="231F20"/>
          <w:sz w:val="20"/>
          <w:szCs w:val="20"/>
        </w:rPr>
        <w:t>y</w:t>
      </w:r>
      <w:r w:rsidRPr="00923B1E">
        <w:rPr>
          <w:rFonts w:cstheme="minorHAnsi"/>
          <w:color w:val="231F20"/>
          <w:spacing w:val="-15"/>
          <w:sz w:val="20"/>
          <w:szCs w:val="20"/>
        </w:rPr>
        <w:t xml:space="preserve"> </w:t>
      </w:r>
      <w:r w:rsidRPr="00923B1E">
        <w:rPr>
          <w:rFonts w:cstheme="minorHAnsi"/>
          <w:color w:val="231F20"/>
          <w:sz w:val="20"/>
          <w:szCs w:val="20"/>
        </w:rPr>
        <w:t>modificarse</w:t>
      </w:r>
      <w:r w:rsidRPr="00923B1E">
        <w:rPr>
          <w:rFonts w:cstheme="minorHAnsi"/>
          <w:color w:val="231F20"/>
          <w:spacing w:val="-15"/>
          <w:sz w:val="20"/>
          <w:szCs w:val="20"/>
        </w:rPr>
        <w:t xml:space="preserve"> </w:t>
      </w:r>
      <w:r w:rsidRPr="00923B1E">
        <w:rPr>
          <w:rFonts w:cstheme="minorHAnsi"/>
          <w:color w:val="231F20"/>
          <w:sz w:val="20"/>
          <w:szCs w:val="20"/>
        </w:rPr>
        <w:t>de</w:t>
      </w:r>
      <w:r w:rsidRPr="00923B1E">
        <w:rPr>
          <w:rFonts w:cstheme="minorHAnsi"/>
          <w:color w:val="231F20"/>
          <w:spacing w:val="-15"/>
          <w:sz w:val="20"/>
          <w:szCs w:val="20"/>
        </w:rPr>
        <w:t xml:space="preserve"> </w:t>
      </w:r>
      <w:r w:rsidRPr="00923B1E">
        <w:rPr>
          <w:rFonts w:cstheme="minorHAnsi"/>
          <w:color w:val="231F20"/>
          <w:sz w:val="20"/>
          <w:szCs w:val="20"/>
        </w:rPr>
        <w:t>manera</w:t>
      </w:r>
      <w:r w:rsidRPr="00923B1E">
        <w:rPr>
          <w:rFonts w:cstheme="minorHAnsi"/>
          <w:color w:val="231F20"/>
          <w:spacing w:val="-15"/>
          <w:sz w:val="20"/>
          <w:szCs w:val="20"/>
        </w:rPr>
        <w:t xml:space="preserve"> </w:t>
      </w:r>
      <w:r w:rsidRPr="00923B1E">
        <w:rPr>
          <w:rFonts w:cstheme="minorHAnsi"/>
          <w:color w:val="231F20"/>
          <w:sz w:val="20"/>
          <w:szCs w:val="20"/>
        </w:rPr>
        <w:t>permanente en</w:t>
      </w:r>
      <w:r w:rsidRPr="00923B1E">
        <w:rPr>
          <w:rFonts w:cstheme="minorHAnsi"/>
          <w:color w:val="231F20"/>
          <w:spacing w:val="-20"/>
          <w:sz w:val="20"/>
          <w:szCs w:val="20"/>
        </w:rPr>
        <w:t xml:space="preserve"> </w:t>
      </w:r>
      <w:r w:rsidRPr="00923B1E">
        <w:rPr>
          <w:rFonts w:cstheme="minorHAnsi"/>
          <w:color w:val="231F20"/>
          <w:sz w:val="20"/>
          <w:szCs w:val="20"/>
        </w:rPr>
        <w:t>caso</w:t>
      </w:r>
      <w:r w:rsidRPr="00923B1E">
        <w:rPr>
          <w:rFonts w:cstheme="minorHAnsi"/>
          <w:color w:val="231F20"/>
          <w:spacing w:val="-20"/>
          <w:sz w:val="20"/>
          <w:szCs w:val="20"/>
        </w:rPr>
        <w:t xml:space="preserve"> </w:t>
      </w:r>
      <w:r w:rsidRPr="00923B1E">
        <w:rPr>
          <w:rFonts w:cstheme="minorHAnsi"/>
          <w:color w:val="231F20"/>
          <w:sz w:val="20"/>
          <w:szCs w:val="20"/>
        </w:rPr>
        <w:t>de</w:t>
      </w:r>
      <w:r w:rsidRPr="00923B1E">
        <w:rPr>
          <w:rFonts w:cstheme="minorHAnsi"/>
          <w:color w:val="231F20"/>
          <w:spacing w:val="-20"/>
          <w:sz w:val="20"/>
          <w:szCs w:val="20"/>
        </w:rPr>
        <w:t xml:space="preserve"> </w:t>
      </w:r>
      <w:r w:rsidRPr="00923B1E">
        <w:rPr>
          <w:rFonts w:cstheme="minorHAnsi"/>
          <w:color w:val="231F20"/>
          <w:sz w:val="20"/>
          <w:szCs w:val="20"/>
        </w:rPr>
        <w:t>utilidad</w:t>
      </w:r>
      <w:r w:rsidRPr="00923B1E">
        <w:rPr>
          <w:rFonts w:cstheme="minorHAnsi"/>
          <w:color w:val="231F20"/>
          <w:spacing w:val="-20"/>
          <w:sz w:val="20"/>
          <w:szCs w:val="20"/>
        </w:rPr>
        <w:t xml:space="preserve"> </w:t>
      </w:r>
      <w:r w:rsidRPr="00923B1E">
        <w:rPr>
          <w:rFonts w:cstheme="minorHAnsi"/>
          <w:color w:val="231F20"/>
          <w:sz w:val="20"/>
          <w:szCs w:val="20"/>
        </w:rPr>
        <w:t>pública</w:t>
      </w:r>
      <w:r w:rsidRPr="00923B1E">
        <w:rPr>
          <w:rFonts w:cstheme="minorHAnsi"/>
          <w:color w:val="231F20"/>
          <w:spacing w:val="-20"/>
          <w:sz w:val="20"/>
          <w:szCs w:val="20"/>
        </w:rPr>
        <w:t xml:space="preserve"> </w:t>
      </w:r>
      <w:r w:rsidRPr="00923B1E">
        <w:rPr>
          <w:rFonts w:cstheme="minorHAnsi"/>
          <w:color w:val="231F20"/>
          <w:sz w:val="20"/>
          <w:szCs w:val="20"/>
        </w:rPr>
        <w:t>plenamente</w:t>
      </w:r>
      <w:r w:rsidRPr="00923B1E">
        <w:rPr>
          <w:rFonts w:cstheme="minorHAnsi"/>
          <w:color w:val="231F20"/>
          <w:spacing w:val="-20"/>
          <w:sz w:val="20"/>
          <w:szCs w:val="20"/>
        </w:rPr>
        <w:t xml:space="preserve"> </w:t>
      </w:r>
      <w:r w:rsidRPr="00923B1E">
        <w:rPr>
          <w:rFonts w:cstheme="minorHAnsi"/>
          <w:color w:val="231F20"/>
          <w:sz w:val="20"/>
          <w:szCs w:val="20"/>
        </w:rPr>
        <w:t>justificada;</w:t>
      </w:r>
      <w:r w:rsidRPr="00923B1E">
        <w:rPr>
          <w:rFonts w:cstheme="minorHAnsi"/>
          <w:color w:val="231F20"/>
          <w:spacing w:val="-20"/>
          <w:sz w:val="20"/>
          <w:szCs w:val="20"/>
        </w:rPr>
        <w:t xml:space="preserve"> </w:t>
      </w:r>
      <w:r w:rsidRPr="00923B1E">
        <w:rPr>
          <w:rFonts w:cstheme="minorHAnsi"/>
          <w:color w:val="231F20"/>
          <w:sz w:val="20"/>
          <w:szCs w:val="20"/>
        </w:rPr>
        <w:t>empero</w:t>
      </w:r>
      <w:r w:rsidRPr="00923B1E">
        <w:rPr>
          <w:rFonts w:cstheme="minorHAnsi"/>
          <w:color w:val="231F20"/>
          <w:spacing w:val="-19"/>
          <w:sz w:val="20"/>
          <w:szCs w:val="20"/>
        </w:rPr>
        <w:t xml:space="preserve"> </w:t>
      </w:r>
      <w:r w:rsidRPr="00923B1E">
        <w:rPr>
          <w:rFonts w:cstheme="minorHAnsi"/>
          <w:color w:val="231F20"/>
          <w:sz w:val="20"/>
          <w:szCs w:val="20"/>
        </w:rPr>
        <w:t>su</w:t>
      </w:r>
      <w:r w:rsidRPr="00923B1E">
        <w:rPr>
          <w:rFonts w:cstheme="minorHAnsi"/>
          <w:color w:val="231F20"/>
          <w:spacing w:val="-20"/>
          <w:sz w:val="20"/>
          <w:szCs w:val="20"/>
        </w:rPr>
        <w:t xml:space="preserve"> </w:t>
      </w:r>
      <w:r w:rsidRPr="00923B1E">
        <w:rPr>
          <w:rFonts w:cstheme="minorHAnsi"/>
          <w:color w:val="231F20"/>
          <w:sz w:val="20"/>
          <w:szCs w:val="20"/>
        </w:rPr>
        <w:t>evaluación</w:t>
      </w:r>
      <w:r w:rsidRPr="00923B1E">
        <w:rPr>
          <w:rFonts w:cstheme="minorHAnsi"/>
          <w:color w:val="231F20"/>
          <w:spacing w:val="-20"/>
          <w:sz w:val="20"/>
          <w:szCs w:val="20"/>
        </w:rPr>
        <w:t xml:space="preserve"> </w:t>
      </w:r>
      <w:r w:rsidRPr="00923B1E">
        <w:rPr>
          <w:rFonts w:cstheme="minorHAnsi"/>
          <w:color w:val="231F20"/>
          <w:sz w:val="20"/>
          <w:szCs w:val="20"/>
        </w:rPr>
        <w:t>y</w:t>
      </w:r>
      <w:r w:rsidRPr="00923B1E">
        <w:rPr>
          <w:rFonts w:cstheme="minorHAnsi"/>
          <w:color w:val="231F20"/>
          <w:spacing w:val="-20"/>
          <w:sz w:val="20"/>
          <w:szCs w:val="20"/>
        </w:rPr>
        <w:t xml:space="preserve"> </w:t>
      </w:r>
      <w:r w:rsidRPr="00923B1E">
        <w:rPr>
          <w:rFonts w:cstheme="minorHAnsi"/>
          <w:color w:val="231F20"/>
          <w:sz w:val="20"/>
          <w:szCs w:val="20"/>
        </w:rPr>
        <w:t>modificación</w:t>
      </w:r>
      <w:r w:rsidRPr="00923B1E">
        <w:rPr>
          <w:rFonts w:cstheme="minorHAnsi"/>
          <w:color w:val="231F20"/>
          <w:spacing w:val="-12"/>
          <w:sz w:val="20"/>
          <w:szCs w:val="20"/>
        </w:rPr>
        <w:t xml:space="preserve"> </w:t>
      </w:r>
      <w:r w:rsidRPr="00923B1E">
        <w:rPr>
          <w:rFonts w:cstheme="minorHAnsi"/>
          <w:color w:val="231F20"/>
          <w:sz w:val="20"/>
          <w:szCs w:val="20"/>
        </w:rPr>
        <w:t>integral,</w:t>
      </w:r>
      <w:r w:rsidRPr="00923B1E">
        <w:rPr>
          <w:rFonts w:cstheme="minorHAnsi"/>
          <w:color w:val="231F20"/>
          <w:spacing w:val="-12"/>
          <w:sz w:val="20"/>
          <w:szCs w:val="20"/>
        </w:rPr>
        <w:t xml:space="preserve"> </w:t>
      </w:r>
      <w:r w:rsidRPr="00923B1E">
        <w:rPr>
          <w:rFonts w:cstheme="minorHAnsi"/>
          <w:color w:val="231F20"/>
          <w:sz w:val="20"/>
          <w:szCs w:val="20"/>
        </w:rPr>
        <w:t>en</w:t>
      </w:r>
      <w:r w:rsidRPr="00923B1E">
        <w:rPr>
          <w:rFonts w:cstheme="minorHAnsi"/>
          <w:color w:val="231F20"/>
          <w:spacing w:val="-12"/>
          <w:sz w:val="20"/>
          <w:szCs w:val="20"/>
        </w:rPr>
        <w:t xml:space="preserve"> </w:t>
      </w:r>
      <w:r w:rsidRPr="00923B1E">
        <w:rPr>
          <w:rFonts w:cstheme="minorHAnsi"/>
          <w:color w:val="231F20"/>
          <w:sz w:val="20"/>
          <w:szCs w:val="20"/>
        </w:rPr>
        <w:t>caso</w:t>
      </w:r>
      <w:r w:rsidRPr="00923B1E">
        <w:rPr>
          <w:rFonts w:cstheme="minorHAnsi"/>
          <w:color w:val="231F20"/>
          <w:spacing w:val="-12"/>
          <w:sz w:val="20"/>
          <w:szCs w:val="20"/>
        </w:rPr>
        <w:t xml:space="preserve"> </w:t>
      </w:r>
      <w:r w:rsidRPr="00923B1E">
        <w:rPr>
          <w:rFonts w:cstheme="minorHAnsi"/>
          <w:color w:val="231F20"/>
          <w:sz w:val="20"/>
          <w:szCs w:val="20"/>
        </w:rPr>
        <w:t>de</w:t>
      </w:r>
      <w:r w:rsidRPr="00923B1E">
        <w:rPr>
          <w:rFonts w:cstheme="minorHAnsi"/>
          <w:color w:val="231F20"/>
          <w:spacing w:val="-12"/>
          <w:sz w:val="20"/>
          <w:szCs w:val="20"/>
        </w:rPr>
        <w:t xml:space="preserve"> </w:t>
      </w:r>
      <w:r w:rsidRPr="00923B1E">
        <w:rPr>
          <w:rFonts w:cstheme="minorHAnsi"/>
          <w:color w:val="231F20"/>
          <w:sz w:val="20"/>
          <w:szCs w:val="20"/>
        </w:rPr>
        <w:t>ser</w:t>
      </w:r>
      <w:r w:rsidRPr="00923B1E">
        <w:rPr>
          <w:rFonts w:cstheme="minorHAnsi"/>
          <w:color w:val="231F20"/>
          <w:spacing w:val="-12"/>
          <w:sz w:val="20"/>
          <w:szCs w:val="20"/>
        </w:rPr>
        <w:t xml:space="preserve"> </w:t>
      </w:r>
      <w:r w:rsidRPr="00923B1E">
        <w:rPr>
          <w:rFonts w:cstheme="minorHAnsi"/>
          <w:color w:val="231F20"/>
          <w:sz w:val="20"/>
          <w:szCs w:val="20"/>
        </w:rPr>
        <w:t>necesario,</w:t>
      </w:r>
      <w:r w:rsidRPr="00923B1E">
        <w:rPr>
          <w:rFonts w:cstheme="minorHAnsi"/>
          <w:color w:val="231F20"/>
          <w:spacing w:val="-12"/>
          <w:sz w:val="20"/>
          <w:szCs w:val="20"/>
        </w:rPr>
        <w:t xml:space="preserve"> </w:t>
      </w:r>
      <w:r w:rsidRPr="00923B1E">
        <w:rPr>
          <w:rFonts w:cstheme="minorHAnsi"/>
          <w:color w:val="231F20"/>
          <w:sz w:val="20"/>
          <w:szCs w:val="20"/>
        </w:rPr>
        <w:t>solo</w:t>
      </w:r>
      <w:r w:rsidRPr="00923B1E">
        <w:rPr>
          <w:rFonts w:cstheme="minorHAnsi"/>
          <w:color w:val="231F20"/>
          <w:spacing w:val="-12"/>
          <w:sz w:val="20"/>
          <w:szCs w:val="20"/>
        </w:rPr>
        <w:t xml:space="preserve"> </w:t>
      </w:r>
      <w:r w:rsidRPr="00923B1E">
        <w:rPr>
          <w:rFonts w:cstheme="minorHAnsi"/>
          <w:color w:val="231F20"/>
          <w:sz w:val="20"/>
          <w:szCs w:val="20"/>
        </w:rPr>
        <w:t>podrá</w:t>
      </w:r>
      <w:r w:rsidRPr="00923B1E">
        <w:rPr>
          <w:rFonts w:cstheme="minorHAnsi"/>
          <w:color w:val="231F20"/>
          <w:spacing w:val="-13"/>
          <w:sz w:val="20"/>
          <w:szCs w:val="20"/>
        </w:rPr>
        <w:t xml:space="preserve"> </w:t>
      </w:r>
      <w:r w:rsidRPr="00923B1E">
        <w:rPr>
          <w:rFonts w:cstheme="minorHAnsi"/>
          <w:color w:val="231F20"/>
          <w:sz w:val="20"/>
          <w:szCs w:val="20"/>
        </w:rPr>
        <w:t>darse</w:t>
      </w:r>
      <w:r w:rsidRPr="00923B1E">
        <w:rPr>
          <w:rFonts w:cstheme="minorHAnsi"/>
          <w:color w:val="231F20"/>
          <w:spacing w:val="-12"/>
          <w:sz w:val="20"/>
          <w:szCs w:val="20"/>
        </w:rPr>
        <w:t xml:space="preserve"> </w:t>
      </w:r>
      <w:r w:rsidRPr="00923B1E">
        <w:rPr>
          <w:rFonts w:cstheme="minorHAnsi"/>
          <w:color w:val="231F20"/>
          <w:sz w:val="20"/>
          <w:szCs w:val="20"/>
        </w:rPr>
        <w:t>cada</w:t>
      </w:r>
      <w:r w:rsidRPr="00923B1E">
        <w:rPr>
          <w:rFonts w:cstheme="minorHAnsi"/>
          <w:color w:val="231F20"/>
          <w:spacing w:val="-12"/>
          <w:sz w:val="20"/>
          <w:szCs w:val="20"/>
        </w:rPr>
        <w:t xml:space="preserve"> </w:t>
      </w:r>
      <w:r w:rsidRPr="00923B1E">
        <w:rPr>
          <w:rFonts w:cstheme="minorHAnsi"/>
          <w:color w:val="231F20"/>
          <w:sz w:val="20"/>
          <w:szCs w:val="20"/>
        </w:rPr>
        <w:t>cuatro años, en cuyo caso deberán respetarse las formalidades y requisitos que se establezcan</w:t>
      </w:r>
      <w:r w:rsidRPr="00923B1E">
        <w:rPr>
          <w:rFonts w:cstheme="minorHAnsi"/>
          <w:color w:val="231F20"/>
          <w:spacing w:val="-19"/>
          <w:sz w:val="20"/>
          <w:szCs w:val="20"/>
        </w:rPr>
        <w:t xml:space="preserve"> </w:t>
      </w:r>
      <w:r w:rsidRPr="00923B1E">
        <w:rPr>
          <w:rFonts w:cstheme="minorHAnsi"/>
          <w:color w:val="231F20"/>
          <w:sz w:val="20"/>
          <w:szCs w:val="20"/>
        </w:rPr>
        <w:t>en</w:t>
      </w:r>
      <w:r w:rsidRPr="00923B1E">
        <w:rPr>
          <w:rFonts w:cstheme="minorHAnsi"/>
          <w:color w:val="231F20"/>
          <w:spacing w:val="-19"/>
          <w:sz w:val="20"/>
          <w:szCs w:val="20"/>
        </w:rPr>
        <w:t xml:space="preserve"> </w:t>
      </w:r>
      <w:r w:rsidRPr="00923B1E">
        <w:rPr>
          <w:rFonts w:cstheme="minorHAnsi"/>
          <w:color w:val="231F20"/>
          <w:sz w:val="20"/>
          <w:szCs w:val="20"/>
        </w:rPr>
        <w:t>el</w:t>
      </w:r>
      <w:r w:rsidRPr="00923B1E">
        <w:rPr>
          <w:rFonts w:cstheme="minorHAnsi"/>
          <w:color w:val="231F20"/>
          <w:spacing w:val="-19"/>
          <w:sz w:val="20"/>
          <w:szCs w:val="20"/>
        </w:rPr>
        <w:t xml:space="preserve"> </w:t>
      </w:r>
      <w:r w:rsidRPr="00923B1E">
        <w:rPr>
          <w:rFonts w:cstheme="minorHAnsi"/>
          <w:color w:val="231F20"/>
          <w:sz w:val="20"/>
          <w:szCs w:val="20"/>
        </w:rPr>
        <w:t>ordenamiento</w:t>
      </w:r>
      <w:r w:rsidRPr="00923B1E">
        <w:rPr>
          <w:rFonts w:cstheme="minorHAnsi"/>
          <w:color w:val="231F20"/>
          <w:spacing w:val="-19"/>
          <w:sz w:val="20"/>
          <w:szCs w:val="20"/>
        </w:rPr>
        <w:t xml:space="preserve"> </w:t>
      </w:r>
      <w:r w:rsidRPr="00923B1E">
        <w:rPr>
          <w:rFonts w:cstheme="minorHAnsi"/>
          <w:color w:val="231F20"/>
          <w:sz w:val="20"/>
          <w:szCs w:val="20"/>
        </w:rPr>
        <w:t>que</w:t>
      </w:r>
      <w:r w:rsidRPr="00923B1E">
        <w:rPr>
          <w:rFonts w:cstheme="minorHAnsi"/>
          <w:color w:val="231F20"/>
          <w:spacing w:val="-19"/>
          <w:sz w:val="20"/>
          <w:szCs w:val="20"/>
        </w:rPr>
        <w:t xml:space="preserve"> </w:t>
      </w:r>
      <w:r w:rsidRPr="00923B1E">
        <w:rPr>
          <w:rFonts w:cstheme="minorHAnsi"/>
          <w:color w:val="231F20"/>
          <w:sz w:val="20"/>
          <w:szCs w:val="20"/>
        </w:rPr>
        <w:t>para</w:t>
      </w:r>
      <w:r w:rsidRPr="00923B1E">
        <w:rPr>
          <w:rFonts w:cstheme="minorHAnsi"/>
          <w:color w:val="231F20"/>
          <w:spacing w:val="-19"/>
          <w:sz w:val="20"/>
          <w:szCs w:val="20"/>
        </w:rPr>
        <w:t xml:space="preserve"> </w:t>
      </w:r>
      <w:r w:rsidRPr="00923B1E">
        <w:rPr>
          <w:rFonts w:cstheme="minorHAnsi"/>
          <w:color w:val="231F20"/>
          <w:sz w:val="20"/>
          <w:szCs w:val="20"/>
        </w:rPr>
        <w:t>tal</w:t>
      </w:r>
      <w:r w:rsidRPr="00923B1E">
        <w:rPr>
          <w:rFonts w:cstheme="minorHAnsi"/>
          <w:color w:val="231F20"/>
          <w:spacing w:val="-19"/>
          <w:sz w:val="20"/>
          <w:szCs w:val="20"/>
        </w:rPr>
        <w:t xml:space="preserve"> </w:t>
      </w:r>
      <w:r w:rsidRPr="00923B1E">
        <w:rPr>
          <w:rFonts w:cstheme="minorHAnsi"/>
          <w:color w:val="231F20"/>
          <w:sz w:val="20"/>
          <w:szCs w:val="20"/>
        </w:rPr>
        <w:t>efecto</w:t>
      </w:r>
      <w:r w:rsidRPr="00923B1E">
        <w:rPr>
          <w:rFonts w:cstheme="minorHAnsi"/>
          <w:color w:val="231F20"/>
          <w:spacing w:val="-19"/>
          <w:sz w:val="20"/>
          <w:szCs w:val="20"/>
        </w:rPr>
        <w:t xml:space="preserve"> </w:t>
      </w:r>
      <w:r w:rsidRPr="00923B1E">
        <w:rPr>
          <w:rFonts w:cstheme="minorHAnsi"/>
          <w:color w:val="231F20"/>
          <w:sz w:val="20"/>
          <w:szCs w:val="20"/>
        </w:rPr>
        <w:t>expida</w:t>
      </w:r>
      <w:r w:rsidRPr="00923B1E">
        <w:rPr>
          <w:rFonts w:cstheme="minorHAnsi"/>
          <w:color w:val="231F20"/>
          <w:spacing w:val="-19"/>
          <w:sz w:val="20"/>
          <w:szCs w:val="20"/>
        </w:rPr>
        <w:t xml:space="preserve"> </w:t>
      </w:r>
      <w:r w:rsidRPr="00923B1E">
        <w:rPr>
          <w:rFonts w:cstheme="minorHAnsi"/>
          <w:color w:val="231F20"/>
          <w:sz w:val="20"/>
          <w:szCs w:val="20"/>
        </w:rPr>
        <w:t>el</w:t>
      </w:r>
      <w:r w:rsidRPr="00923B1E">
        <w:rPr>
          <w:rFonts w:cstheme="minorHAnsi"/>
          <w:color w:val="231F20"/>
          <w:spacing w:val="-19"/>
          <w:sz w:val="20"/>
          <w:szCs w:val="20"/>
        </w:rPr>
        <w:t xml:space="preserve"> </w:t>
      </w:r>
      <w:r w:rsidRPr="00923B1E">
        <w:rPr>
          <w:rFonts w:cstheme="minorHAnsi"/>
          <w:color w:val="231F20"/>
          <w:sz w:val="20"/>
          <w:szCs w:val="20"/>
        </w:rPr>
        <w:t>H.</w:t>
      </w:r>
      <w:r w:rsidRPr="00923B1E">
        <w:rPr>
          <w:rFonts w:cstheme="minorHAnsi"/>
          <w:color w:val="231F20"/>
          <w:spacing w:val="-28"/>
          <w:sz w:val="20"/>
          <w:szCs w:val="20"/>
        </w:rPr>
        <w:t xml:space="preserve"> </w:t>
      </w:r>
      <w:r w:rsidRPr="00923B1E">
        <w:rPr>
          <w:rFonts w:cstheme="minorHAnsi"/>
          <w:color w:val="231F20"/>
          <w:sz w:val="20"/>
          <w:szCs w:val="20"/>
        </w:rPr>
        <w:t>Ayuntamiento</w:t>
      </w:r>
      <w:r w:rsidRPr="00923B1E">
        <w:rPr>
          <w:rFonts w:cstheme="minorHAnsi"/>
          <w:color w:val="231F20"/>
          <w:spacing w:val="-19"/>
          <w:sz w:val="20"/>
          <w:szCs w:val="20"/>
        </w:rPr>
        <w:t xml:space="preserve"> </w:t>
      </w:r>
      <w:r w:rsidRPr="00923B1E">
        <w:rPr>
          <w:rFonts w:cstheme="minorHAnsi"/>
          <w:color w:val="231F20"/>
          <w:sz w:val="20"/>
          <w:szCs w:val="20"/>
        </w:rPr>
        <w:t>el cual</w:t>
      </w:r>
      <w:r w:rsidRPr="00923B1E">
        <w:rPr>
          <w:rFonts w:cstheme="minorHAnsi"/>
          <w:color w:val="231F20"/>
          <w:spacing w:val="-6"/>
          <w:sz w:val="20"/>
          <w:szCs w:val="20"/>
        </w:rPr>
        <w:t xml:space="preserve"> </w:t>
      </w:r>
      <w:r w:rsidRPr="00923B1E">
        <w:rPr>
          <w:rFonts w:cstheme="minorHAnsi"/>
          <w:color w:val="231F20"/>
          <w:sz w:val="20"/>
          <w:szCs w:val="20"/>
        </w:rPr>
        <w:t>deberá</w:t>
      </w:r>
      <w:r w:rsidRPr="00923B1E">
        <w:rPr>
          <w:rFonts w:cstheme="minorHAnsi"/>
          <w:color w:val="231F20"/>
          <w:spacing w:val="-6"/>
          <w:sz w:val="20"/>
          <w:szCs w:val="20"/>
        </w:rPr>
        <w:t xml:space="preserve"> </w:t>
      </w:r>
      <w:r w:rsidRPr="00923B1E">
        <w:rPr>
          <w:rFonts w:cstheme="minorHAnsi"/>
          <w:color w:val="231F20"/>
          <w:sz w:val="20"/>
          <w:szCs w:val="20"/>
        </w:rPr>
        <w:t>emitirse</w:t>
      </w:r>
      <w:r w:rsidRPr="00923B1E">
        <w:rPr>
          <w:rFonts w:cstheme="minorHAnsi"/>
          <w:color w:val="231F20"/>
          <w:spacing w:val="-6"/>
          <w:sz w:val="20"/>
          <w:szCs w:val="20"/>
        </w:rPr>
        <w:t xml:space="preserve"> </w:t>
      </w:r>
      <w:r w:rsidRPr="00923B1E">
        <w:rPr>
          <w:rFonts w:cstheme="minorHAnsi"/>
          <w:color w:val="231F20"/>
          <w:sz w:val="20"/>
          <w:szCs w:val="20"/>
        </w:rPr>
        <w:t>en</w:t>
      </w:r>
      <w:r w:rsidRPr="00923B1E">
        <w:rPr>
          <w:rFonts w:cstheme="minorHAnsi"/>
          <w:color w:val="231F20"/>
          <w:spacing w:val="-6"/>
          <w:sz w:val="20"/>
          <w:szCs w:val="20"/>
        </w:rPr>
        <w:t xml:space="preserve"> </w:t>
      </w:r>
      <w:r w:rsidRPr="00923B1E">
        <w:rPr>
          <w:rFonts w:cstheme="minorHAnsi"/>
          <w:color w:val="231F20"/>
          <w:sz w:val="20"/>
          <w:szCs w:val="20"/>
        </w:rPr>
        <w:t>un</w:t>
      </w:r>
      <w:r w:rsidRPr="00923B1E">
        <w:rPr>
          <w:rFonts w:cstheme="minorHAnsi"/>
          <w:color w:val="231F20"/>
          <w:spacing w:val="-6"/>
          <w:sz w:val="20"/>
          <w:szCs w:val="20"/>
        </w:rPr>
        <w:t xml:space="preserve"> </w:t>
      </w:r>
      <w:r w:rsidRPr="00923B1E">
        <w:rPr>
          <w:rFonts w:cstheme="minorHAnsi"/>
          <w:color w:val="231F20"/>
          <w:sz w:val="20"/>
          <w:szCs w:val="20"/>
        </w:rPr>
        <w:t>plazo</w:t>
      </w:r>
      <w:r w:rsidRPr="00923B1E">
        <w:rPr>
          <w:rFonts w:cstheme="minorHAnsi"/>
          <w:color w:val="231F20"/>
          <w:spacing w:val="-6"/>
          <w:sz w:val="20"/>
          <w:szCs w:val="20"/>
        </w:rPr>
        <w:t xml:space="preserve"> </w:t>
      </w:r>
      <w:r w:rsidRPr="00923B1E">
        <w:rPr>
          <w:rFonts w:cstheme="minorHAnsi"/>
          <w:color w:val="231F20"/>
          <w:sz w:val="20"/>
          <w:szCs w:val="20"/>
        </w:rPr>
        <w:t>no</w:t>
      </w:r>
      <w:r w:rsidRPr="00923B1E">
        <w:rPr>
          <w:rFonts w:cstheme="minorHAnsi"/>
          <w:color w:val="231F20"/>
          <w:spacing w:val="-6"/>
          <w:sz w:val="20"/>
          <w:szCs w:val="20"/>
        </w:rPr>
        <w:t xml:space="preserve"> </w:t>
      </w:r>
      <w:r w:rsidRPr="00923B1E">
        <w:rPr>
          <w:rFonts w:cstheme="minorHAnsi"/>
          <w:color w:val="231F20"/>
          <w:sz w:val="20"/>
          <w:szCs w:val="20"/>
        </w:rPr>
        <w:t>mayor</w:t>
      </w:r>
      <w:r w:rsidRPr="00923B1E">
        <w:rPr>
          <w:rFonts w:cstheme="minorHAnsi"/>
          <w:color w:val="231F20"/>
          <w:spacing w:val="-6"/>
          <w:sz w:val="20"/>
          <w:szCs w:val="20"/>
        </w:rPr>
        <w:t xml:space="preserve"> </w:t>
      </w:r>
      <w:r w:rsidRPr="00923B1E">
        <w:rPr>
          <w:rFonts w:cstheme="minorHAnsi"/>
          <w:color w:val="231F20"/>
          <w:sz w:val="20"/>
          <w:szCs w:val="20"/>
        </w:rPr>
        <w:t>a</w:t>
      </w:r>
      <w:r w:rsidRPr="00923B1E">
        <w:rPr>
          <w:rFonts w:cstheme="minorHAnsi"/>
          <w:color w:val="231F20"/>
          <w:spacing w:val="-6"/>
          <w:sz w:val="20"/>
          <w:szCs w:val="20"/>
        </w:rPr>
        <w:t xml:space="preserve"> </w:t>
      </w:r>
      <w:r w:rsidRPr="00923B1E">
        <w:rPr>
          <w:rFonts w:cstheme="minorHAnsi"/>
          <w:color w:val="231F20"/>
          <w:sz w:val="20"/>
          <w:szCs w:val="20"/>
        </w:rPr>
        <w:t>180</w:t>
      </w:r>
      <w:r w:rsidRPr="00923B1E">
        <w:rPr>
          <w:rFonts w:cstheme="minorHAnsi"/>
          <w:color w:val="231F20"/>
          <w:spacing w:val="-6"/>
          <w:sz w:val="20"/>
          <w:szCs w:val="20"/>
        </w:rPr>
        <w:t xml:space="preserve"> </w:t>
      </w:r>
      <w:r w:rsidRPr="00923B1E">
        <w:rPr>
          <w:rFonts w:cstheme="minorHAnsi"/>
          <w:color w:val="231F20"/>
          <w:sz w:val="20"/>
          <w:szCs w:val="20"/>
        </w:rPr>
        <w:t>días</w:t>
      </w:r>
      <w:r w:rsidRPr="00923B1E">
        <w:rPr>
          <w:rFonts w:cstheme="minorHAnsi"/>
          <w:color w:val="231F20"/>
          <w:spacing w:val="-6"/>
          <w:sz w:val="20"/>
          <w:szCs w:val="20"/>
        </w:rPr>
        <w:t xml:space="preserve"> </w:t>
      </w:r>
      <w:r w:rsidRPr="00923B1E">
        <w:rPr>
          <w:rFonts w:cstheme="minorHAnsi"/>
          <w:color w:val="231F20"/>
          <w:sz w:val="20"/>
          <w:szCs w:val="20"/>
        </w:rPr>
        <w:t>a</w:t>
      </w:r>
      <w:r w:rsidRPr="00923B1E">
        <w:rPr>
          <w:rFonts w:cstheme="minorHAnsi"/>
          <w:color w:val="231F20"/>
          <w:spacing w:val="-6"/>
          <w:sz w:val="20"/>
          <w:szCs w:val="20"/>
        </w:rPr>
        <w:t xml:space="preserve"> </w:t>
      </w:r>
      <w:r w:rsidRPr="00923B1E">
        <w:rPr>
          <w:rFonts w:cstheme="minorHAnsi"/>
          <w:color w:val="231F20"/>
          <w:sz w:val="20"/>
          <w:szCs w:val="20"/>
        </w:rPr>
        <w:t>partir</w:t>
      </w:r>
      <w:r w:rsidRPr="00923B1E">
        <w:rPr>
          <w:rFonts w:cstheme="minorHAnsi"/>
          <w:color w:val="231F20"/>
          <w:spacing w:val="-6"/>
          <w:sz w:val="20"/>
          <w:szCs w:val="20"/>
        </w:rPr>
        <w:t xml:space="preserve"> </w:t>
      </w:r>
      <w:r w:rsidRPr="00923B1E">
        <w:rPr>
          <w:rFonts w:cstheme="minorHAnsi"/>
          <w:color w:val="231F20"/>
          <w:sz w:val="20"/>
          <w:szCs w:val="20"/>
        </w:rPr>
        <w:t>de</w:t>
      </w:r>
      <w:r w:rsidRPr="00923B1E">
        <w:rPr>
          <w:rFonts w:cstheme="minorHAnsi"/>
          <w:color w:val="231F20"/>
          <w:spacing w:val="-6"/>
          <w:sz w:val="20"/>
          <w:szCs w:val="20"/>
        </w:rPr>
        <w:t xml:space="preserve"> </w:t>
      </w:r>
      <w:r w:rsidRPr="00923B1E">
        <w:rPr>
          <w:rFonts w:cstheme="minorHAnsi"/>
          <w:color w:val="231F20"/>
          <w:sz w:val="20"/>
          <w:szCs w:val="20"/>
        </w:rPr>
        <w:t>la</w:t>
      </w:r>
      <w:r w:rsidRPr="00923B1E">
        <w:rPr>
          <w:rFonts w:cstheme="minorHAnsi"/>
          <w:color w:val="231F20"/>
          <w:spacing w:val="-6"/>
          <w:sz w:val="20"/>
          <w:szCs w:val="20"/>
        </w:rPr>
        <w:t xml:space="preserve"> </w:t>
      </w:r>
      <w:r w:rsidRPr="00923B1E">
        <w:rPr>
          <w:rFonts w:cstheme="minorHAnsi"/>
          <w:color w:val="231F20"/>
          <w:sz w:val="20"/>
          <w:szCs w:val="20"/>
        </w:rPr>
        <w:t>publicación en el Periódico Oficial del Estado del presente</w:t>
      </w:r>
      <w:r w:rsidRPr="00923B1E">
        <w:rPr>
          <w:rFonts w:cstheme="minorHAnsi"/>
          <w:color w:val="231F20"/>
          <w:spacing w:val="-8"/>
          <w:sz w:val="20"/>
          <w:szCs w:val="20"/>
        </w:rPr>
        <w:t xml:space="preserve"> </w:t>
      </w:r>
      <w:r w:rsidRPr="00923B1E">
        <w:rPr>
          <w:rFonts w:cstheme="minorHAnsi"/>
          <w:color w:val="231F20"/>
          <w:sz w:val="20"/>
          <w:szCs w:val="20"/>
        </w:rPr>
        <w:t>Programa.</w:t>
      </w:r>
    </w:p>
    <w:p w:rsidR="00773017" w:rsidRPr="00923B1E" w:rsidRDefault="00773017" w:rsidP="00773017">
      <w:pPr>
        <w:pStyle w:val="Textoindependiente"/>
        <w:ind w:left="147" w:right="111" w:firstLine="340"/>
        <w:jc w:val="both"/>
        <w:rPr>
          <w:rFonts w:cstheme="minorHAnsi"/>
          <w:sz w:val="20"/>
          <w:szCs w:val="20"/>
        </w:rPr>
      </w:pPr>
    </w:p>
    <w:p w:rsidR="00773017" w:rsidRPr="00923B1E" w:rsidRDefault="00773017" w:rsidP="00773017">
      <w:pPr>
        <w:pStyle w:val="Textoindependiente"/>
        <w:ind w:left="147" w:right="108" w:firstLine="340"/>
        <w:jc w:val="both"/>
        <w:rPr>
          <w:rFonts w:cstheme="minorHAnsi"/>
          <w:sz w:val="20"/>
          <w:szCs w:val="20"/>
        </w:rPr>
      </w:pPr>
      <w:r w:rsidRPr="00804B98">
        <w:rPr>
          <w:rFonts w:cstheme="minorHAnsi"/>
          <w:b/>
          <w:color w:val="231F20"/>
          <w:sz w:val="20"/>
          <w:szCs w:val="20"/>
        </w:rPr>
        <w:t>SÉPTIMO</w:t>
      </w:r>
      <w:r w:rsidRPr="00923B1E">
        <w:rPr>
          <w:rFonts w:cstheme="minorHAnsi"/>
          <w:color w:val="231F20"/>
          <w:sz w:val="20"/>
          <w:szCs w:val="20"/>
        </w:rPr>
        <w:t>: El Comité de Ordenamiento Ecológico para el Municipio de Torreón, será el órgano colegiado facultado para atender y resolver técnicamente</w:t>
      </w:r>
      <w:r w:rsidRPr="00923B1E">
        <w:rPr>
          <w:rFonts w:cstheme="minorHAnsi"/>
          <w:color w:val="231F20"/>
          <w:spacing w:val="-10"/>
          <w:sz w:val="20"/>
          <w:szCs w:val="20"/>
        </w:rPr>
        <w:t xml:space="preserve"> </w:t>
      </w:r>
      <w:r w:rsidRPr="00923B1E">
        <w:rPr>
          <w:rFonts w:cstheme="minorHAnsi"/>
          <w:color w:val="231F20"/>
          <w:sz w:val="20"/>
          <w:szCs w:val="20"/>
        </w:rPr>
        <w:t>sobre</w:t>
      </w:r>
      <w:r w:rsidRPr="00923B1E">
        <w:rPr>
          <w:rFonts w:cstheme="minorHAnsi"/>
          <w:color w:val="231F20"/>
          <w:spacing w:val="-10"/>
          <w:sz w:val="20"/>
          <w:szCs w:val="20"/>
        </w:rPr>
        <w:t xml:space="preserve"> </w:t>
      </w:r>
      <w:r w:rsidRPr="00923B1E">
        <w:rPr>
          <w:rFonts w:cstheme="minorHAnsi"/>
          <w:color w:val="231F20"/>
          <w:sz w:val="20"/>
          <w:szCs w:val="20"/>
        </w:rPr>
        <w:t>las</w:t>
      </w:r>
      <w:r w:rsidRPr="00923B1E">
        <w:rPr>
          <w:rFonts w:cstheme="minorHAnsi"/>
          <w:color w:val="231F20"/>
          <w:spacing w:val="-10"/>
          <w:sz w:val="20"/>
          <w:szCs w:val="20"/>
        </w:rPr>
        <w:t xml:space="preserve"> </w:t>
      </w:r>
      <w:r w:rsidRPr="00923B1E">
        <w:rPr>
          <w:rFonts w:cstheme="minorHAnsi"/>
          <w:color w:val="231F20"/>
          <w:sz w:val="20"/>
          <w:szCs w:val="20"/>
        </w:rPr>
        <w:t>propuestas</w:t>
      </w:r>
      <w:r w:rsidRPr="00923B1E">
        <w:rPr>
          <w:rFonts w:cstheme="minorHAnsi"/>
          <w:color w:val="231F20"/>
          <w:spacing w:val="-10"/>
          <w:sz w:val="20"/>
          <w:szCs w:val="20"/>
        </w:rPr>
        <w:t xml:space="preserve"> </w:t>
      </w:r>
      <w:r w:rsidRPr="00923B1E">
        <w:rPr>
          <w:rFonts w:cstheme="minorHAnsi"/>
          <w:color w:val="231F20"/>
          <w:sz w:val="20"/>
          <w:szCs w:val="20"/>
        </w:rPr>
        <w:t>de</w:t>
      </w:r>
      <w:r w:rsidRPr="00923B1E">
        <w:rPr>
          <w:rFonts w:cstheme="minorHAnsi"/>
          <w:color w:val="231F20"/>
          <w:spacing w:val="-10"/>
          <w:sz w:val="20"/>
          <w:szCs w:val="20"/>
        </w:rPr>
        <w:t xml:space="preserve"> </w:t>
      </w:r>
      <w:r w:rsidRPr="00923B1E">
        <w:rPr>
          <w:rFonts w:cstheme="minorHAnsi"/>
          <w:color w:val="231F20"/>
          <w:sz w:val="20"/>
          <w:szCs w:val="20"/>
        </w:rPr>
        <w:t>modificaciones</w:t>
      </w:r>
      <w:r w:rsidRPr="00923B1E">
        <w:rPr>
          <w:rFonts w:cstheme="minorHAnsi"/>
          <w:color w:val="231F20"/>
          <w:spacing w:val="-10"/>
          <w:sz w:val="20"/>
          <w:szCs w:val="20"/>
        </w:rPr>
        <w:t xml:space="preserve"> </w:t>
      </w:r>
      <w:r w:rsidRPr="00923B1E">
        <w:rPr>
          <w:rFonts w:cstheme="minorHAnsi"/>
          <w:color w:val="231F20"/>
          <w:sz w:val="20"/>
          <w:szCs w:val="20"/>
        </w:rPr>
        <w:t>al</w:t>
      </w:r>
      <w:r w:rsidRPr="00923B1E">
        <w:rPr>
          <w:rFonts w:cstheme="minorHAnsi"/>
          <w:color w:val="231F20"/>
          <w:spacing w:val="-10"/>
          <w:sz w:val="20"/>
          <w:szCs w:val="20"/>
        </w:rPr>
        <w:t xml:space="preserve"> </w:t>
      </w:r>
      <w:r w:rsidRPr="00923B1E">
        <w:rPr>
          <w:rFonts w:cstheme="minorHAnsi"/>
          <w:color w:val="231F20"/>
          <w:sz w:val="20"/>
          <w:szCs w:val="20"/>
        </w:rPr>
        <w:t>PROGRAMA,</w:t>
      </w:r>
      <w:r w:rsidRPr="00923B1E">
        <w:rPr>
          <w:rFonts w:cstheme="minorHAnsi"/>
          <w:color w:val="231F20"/>
          <w:spacing w:val="-10"/>
          <w:sz w:val="20"/>
          <w:szCs w:val="20"/>
        </w:rPr>
        <w:t xml:space="preserve"> </w:t>
      </w:r>
      <w:r w:rsidRPr="00923B1E">
        <w:rPr>
          <w:rFonts w:cstheme="minorHAnsi"/>
          <w:color w:val="231F20"/>
          <w:sz w:val="20"/>
          <w:szCs w:val="20"/>
        </w:rPr>
        <w:t xml:space="preserve">siempre y cuando se dé cumplimiento a lo establecido </w:t>
      </w:r>
      <w:r>
        <w:rPr>
          <w:rFonts w:cstheme="minorHAnsi"/>
          <w:color w:val="231F20"/>
          <w:sz w:val="20"/>
          <w:szCs w:val="20"/>
        </w:rPr>
        <w:t xml:space="preserve">en </w:t>
      </w:r>
      <w:r w:rsidRPr="00923B1E">
        <w:rPr>
          <w:rFonts w:cstheme="minorHAnsi"/>
          <w:color w:val="231F20"/>
          <w:sz w:val="20"/>
          <w:szCs w:val="20"/>
        </w:rPr>
        <w:t>el mecanismo de monitoreo y evaluación, mencionado en el Resolutivo Quinto y se hubieren cumplido las formalidades y requisitos establecidos en el ordenamiento referido en el Resolutivo anterior para su modificación. Una vez que dicho Comité haya aprobado las modificaciones, estas a su vez deberán ser aprobadas por el H. Cabildo y publicadas en el Periódico Oficial del Estado a fin de que entren en</w:t>
      </w:r>
      <w:r w:rsidRPr="00923B1E">
        <w:rPr>
          <w:rFonts w:cstheme="minorHAnsi"/>
          <w:color w:val="231F20"/>
          <w:spacing w:val="-28"/>
          <w:sz w:val="20"/>
          <w:szCs w:val="20"/>
        </w:rPr>
        <w:t xml:space="preserve"> </w:t>
      </w:r>
      <w:r w:rsidRPr="00923B1E">
        <w:rPr>
          <w:rFonts w:cstheme="minorHAnsi"/>
          <w:color w:val="231F20"/>
          <w:sz w:val="20"/>
          <w:szCs w:val="20"/>
        </w:rPr>
        <w:t>vigor.</w:t>
      </w:r>
    </w:p>
    <w:p w:rsidR="00773017" w:rsidRDefault="00773017"/>
    <w:p w:rsidR="00773017" w:rsidRDefault="00773017">
      <w:r>
        <w:br w:type="page"/>
      </w:r>
    </w:p>
    <w:p w:rsidR="00773017" w:rsidRDefault="00773017" w:rsidP="00773017">
      <w:pPr>
        <w:pStyle w:val="Encabezado"/>
        <w:jc w:val="center"/>
        <w:rPr>
          <w:rFonts w:cstheme="minorHAnsi"/>
          <w:sz w:val="18"/>
          <w:szCs w:val="18"/>
        </w:rPr>
      </w:pPr>
      <w:r>
        <w:rPr>
          <w:rFonts w:cstheme="minorHAnsi"/>
          <w:sz w:val="18"/>
          <w:szCs w:val="18"/>
        </w:rPr>
        <w:lastRenderedPageBreak/>
        <w:t xml:space="preserve">PROGRAMA DE ORDENAMIENTO ECOLÓGICO LOCAL </w:t>
      </w:r>
    </w:p>
    <w:p w:rsidR="00773017" w:rsidRDefault="00773017" w:rsidP="00773017">
      <w:pPr>
        <w:pStyle w:val="Encabezado"/>
        <w:jc w:val="center"/>
        <w:rPr>
          <w:rFonts w:cstheme="minorHAnsi"/>
          <w:sz w:val="18"/>
          <w:szCs w:val="18"/>
        </w:rPr>
      </w:pPr>
      <w:r>
        <w:rPr>
          <w:rFonts w:cstheme="minorHAnsi"/>
          <w:sz w:val="18"/>
          <w:szCs w:val="18"/>
        </w:rPr>
        <w:t>DEL MUNICIPIO DE TORREÓN, COAH.</w:t>
      </w:r>
    </w:p>
    <w:p w:rsidR="00C93759" w:rsidRDefault="00C93759" w:rsidP="00C93759">
      <w:pPr>
        <w:rPr>
          <w:b/>
        </w:rPr>
      </w:pPr>
    </w:p>
    <w:p w:rsidR="003F2E7C" w:rsidRDefault="003F2E7C" w:rsidP="00930A3C">
      <w:pPr>
        <w:pStyle w:val="Titulo1INSECAMI"/>
      </w:pPr>
      <w:bookmarkStart w:id="1" w:name="_Toc499891204"/>
      <w:r>
        <w:t>INTRODUCCIÓN.</w:t>
      </w:r>
      <w:bookmarkEnd w:id="1"/>
    </w:p>
    <w:p w:rsidR="003F2E7C" w:rsidRPr="003F2E7C" w:rsidRDefault="003F2E7C" w:rsidP="003F2E7C">
      <w:pPr>
        <w:pStyle w:val="TexINSECAMI"/>
      </w:pPr>
      <w:r w:rsidRPr="003F2E7C">
        <w:t xml:space="preserve">El Ordenamiento Ecológico (OE) es uno de los instrumentos de política ambiental más importantes y cuyo objetivo es regular o inducir el uso de suelo y las actividades productivas, con el fin de lograr la protección del medio ambiente, la preservación y el aprovechamiento sustentable de los recursos naturales, a partir del análisis de las tendencias de deterioro y las potencialidades de aprovechamiento de los mismos. (LGEEPA; Artículo 3, Fracc. XXIII). </w:t>
      </w:r>
    </w:p>
    <w:p w:rsidR="003F2E7C" w:rsidRPr="003F2E7C" w:rsidRDefault="003F2E7C" w:rsidP="003F2E7C">
      <w:pPr>
        <w:pStyle w:val="TexINSECAMI"/>
      </w:pPr>
      <w:r w:rsidRPr="003F2E7C">
        <w:t xml:space="preserve">El sustento jurídico del OE está dado por la Constitución Política de los Estados Unidos Mexicanos, la Ley de Planeación, la Ley General del Equilibrio Ecológico y la Protección al Ambiente (LGEEPA) y su reglamento en materia de ordenamiento ecológico, así como por las leyes locales correspondientes. </w:t>
      </w:r>
    </w:p>
    <w:p w:rsidR="003F2E7C" w:rsidRPr="003F2E7C" w:rsidRDefault="003F2E7C" w:rsidP="003F2E7C">
      <w:pPr>
        <w:pStyle w:val="TexINSECAMI"/>
      </w:pPr>
      <w:r w:rsidRPr="003F2E7C">
        <w:t>Así mismo la LGEEPA establece las diferentes modalidades de ordenamiento ecológico</w:t>
      </w:r>
      <w:r>
        <w:t xml:space="preserve"> que existen </w:t>
      </w:r>
      <w:r w:rsidR="00DF4C89">
        <w:t xml:space="preserve">en el </w:t>
      </w:r>
      <w:r w:rsidR="00DF4C89" w:rsidRPr="003F2E7C">
        <w:t>territorio</w:t>
      </w:r>
      <w:r w:rsidRPr="003F2E7C">
        <w:t xml:space="preserve"> nacional, entre las cuales se encuentra el ordenamiento ecológico local (OEL) y señala en su artículo 20 bis 4 que este tipo de OE son procesos de aplicación local, expedidos por las autoridades municipales </w:t>
      </w:r>
      <w:r>
        <w:t xml:space="preserve">de conformidad con </w:t>
      </w:r>
      <w:r w:rsidRPr="003F2E7C">
        <w:t>lo que se establezca en las leyes locales en materia ambiental. Estos procesos son liderados por los propios ayuntamientos usualmente a través de la autoridad ambiental municipal. Por lo tanto los procedimientos bajo los cuales los programas de ordenamiento ecológico locales serán formulados, aprobados, expedidos, evaluados y modificados serán establecidos en las leyes estatales, o del Distrito Federal en la materia, conforme a las bases establecidas en el señalado artículo 20 Bis de la LGEEPA.</w:t>
      </w:r>
    </w:p>
    <w:p w:rsidR="003F2E7C" w:rsidRPr="003F2E7C" w:rsidRDefault="003F2E7C" w:rsidP="003F2E7C">
      <w:pPr>
        <w:pStyle w:val="TexINSECAMI"/>
      </w:pPr>
      <w:r w:rsidRPr="003F2E7C">
        <w:t xml:space="preserve">En el ámbito local, según lo establecido en el Eje 3 “Medio ambiente y Entorno urbano” del Plan Municipal de Desarrollo del Municipio de Torreón (PMD) 2014-2017, el municipio ha experimentado un acelerado crecimiento en materia de nuevos desarrollos  inmobiliarios y polígonos industriales, ubicados al norte, al oriente y suroriente de la ciudad, donde no </w:t>
      </w:r>
      <w:r w:rsidRPr="003F2E7C">
        <w:lastRenderedPageBreak/>
        <w:t xml:space="preserve">existen barreras naturales que detengan la expansión. Ciertamente, la explosión inmobiliaria está condicionada, al oriente por el límite territorial con el municipio de Matamoros; al poniente por la frontera con el estado de Durango, y al sur por la interposición de la Sierra de las Noas. De acuerdo al Programa Municipal de Ordenamiento Territorial de Torreón, Coahuila, elaborado por la oficina de ONU-HABITAT en México, durante los años 80`s y 90`s, la ciudad observó un ritmo acelerado de expansión urbana presentando un fenómeno peculiar en donde la ciudad se expandía más allá del crecimiento poblacional, por lo cual el área urbana de Torreón era hasta el año 2010, seis veces la extensión territorial que fue en 1950, de forma contraria a la población que en el mismo periodo creció apenas poco más de tres veces. </w:t>
      </w:r>
    </w:p>
    <w:p w:rsidR="003F2E7C" w:rsidRPr="003F2E7C" w:rsidRDefault="003F2E7C" w:rsidP="003F2E7C">
      <w:pPr>
        <w:pStyle w:val="TexINSECAMI"/>
      </w:pPr>
      <w:r w:rsidRPr="003F2E7C">
        <w:t xml:space="preserve">Ésa falta de planeación y el crecimiento desordenado de la ciudad es una de las actuales problemáticas que afectan al municipio, teniendo consecuencias negativas en su medio ambiente (aire y biodiversidad) y dificultando la prestación de servicios públicos eficientes como el transporte, que generan conflictos en la movilidad urbana. Lo anterior aunado a diversos problemas que se comparten con la Zona Metropolitana de la Laguna como el abasto de agua y el manejo de los residuos sólidos urbanos o los de construcción y producción, entre otros. </w:t>
      </w:r>
    </w:p>
    <w:p w:rsidR="003F2E7C" w:rsidRPr="003F2E7C" w:rsidRDefault="003F2E7C" w:rsidP="003F2E7C">
      <w:pPr>
        <w:pStyle w:val="TexINSECAMI"/>
      </w:pPr>
      <w:r w:rsidRPr="003F2E7C">
        <w:t>Dicho PMD 2014-2017 busca responder a las siguientes demandas ciudadanas en materia ambiental:</w:t>
      </w:r>
    </w:p>
    <w:p w:rsidR="003F2E7C" w:rsidRPr="003F2E7C" w:rsidRDefault="003F2E7C" w:rsidP="003F2E7C">
      <w:pPr>
        <w:pStyle w:val="TexINSECAMI"/>
        <w:numPr>
          <w:ilvl w:val="0"/>
          <w:numId w:val="45"/>
        </w:numPr>
      </w:pPr>
      <w:r w:rsidRPr="003F2E7C">
        <w:t>Implementación de especies nativas en las reforestaciones.</w:t>
      </w:r>
    </w:p>
    <w:p w:rsidR="003F2E7C" w:rsidRPr="003F2E7C" w:rsidRDefault="003F2E7C" w:rsidP="003F2E7C">
      <w:pPr>
        <w:pStyle w:val="TexINSECAMI"/>
        <w:numPr>
          <w:ilvl w:val="0"/>
          <w:numId w:val="45"/>
        </w:numPr>
      </w:pPr>
      <w:r w:rsidRPr="003F2E7C">
        <w:t>Mayor monitoreo de los contaminantes sonoros  del aire.</w:t>
      </w:r>
    </w:p>
    <w:p w:rsidR="003F2E7C" w:rsidRPr="003F2E7C" w:rsidRDefault="003F2E7C" w:rsidP="003F2E7C">
      <w:pPr>
        <w:pStyle w:val="TexINSECAMI"/>
        <w:numPr>
          <w:ilvl w:val="0"/>
          <w:numId w:val="45"/>
        </w:numPr>
      </w:pPr>
      <w:r w:rsidRPr="003F2E7C">
        <w:t>Alineación de las normas locales con las internacionales en materia ambiental.</w:t>
      </w:r>
    </w:p>
    <w:p w:rsidR="003F2E7C" w:rsidRPr="003F2E7C" w:rsidRDefault="003F2E7C" w:rsidP="003F2E7C">
      <w:pPr>
        <w:pStyle w:val="TexINSECAMI"/>
        <w:numPr>
          <w:ilvl w:val="0"/>
          <w:numId w:val="45"/>
        </w:numPr>
      </w:pPr>
      <w:r w:rsidRPr="003F2E7C">
        <w:t xml:space="preserve">Ordenamiento territorial sustentable. </w:t>
      </w:r>
    </w:p>
    <w:p w:rsidR="003F2E7C" w:rsidRPr="003F2E7C" w:rsidRDefault="003F2E7C" w:rsidP="003F2E7C">
      <w:pPr>
        <w:pStyle w:val="TexINSECAMI"/>
        <w:numPr>
          <w:ilvl w:val="0"/>
          <w:numId w:val="45"/>
        </w:numPr>
      </w:pPr>
      <w:r w:rsidRPr="003F2E7C">
        <w:t xml:space="preserve">Mejorar la infraestructura, redes y rutas del transporte colectivo para brindar un servicio de calidad, eficiente y eficaz, que permita incrementar el uso de medios de movilidad sustentable y la combinación de transporte motorizado y no motorizado. </w:t>
      </w:r>
    </w:p>
    <w:p w:rsidR="003F2E7C" w:rsidRPr="003F2E7C" w:rsidRDefault="003F2E7C" w:rsidP="003F2E7C">
      <w:pPr>
        <w:pStyle w:val="TexINSECAMI"/>
        <w:numPr>
          <w:ilvl w:val="0"/>
          <w:numId w:val="45"/>
        </w:numPr>
      </w:pPr>
      <w:r w:rsidRPr="003F2E7C">
        <w:lastRenderedPageBreak/>
        <w:t xml:space="preserve">Creación de políticas metropolitanas para mayor eficiencia en la gestión del cuidado del medio ambiente. </w:t>
      </w:r>
    </w:p>
    <w:p w:rsidR="003F2E7C" w:rsidRPr="003F2E7C" w:rsidRDefault="003F2E7C" w:rsidP="003F2E7C">
      <w:pPr>
        <w:pStyle w:val="TexINSECAMI"/>
        <w:numPr>
          <w:ilvl w:val="0"/>
          <w:numId w:val="45"/>
        </w:numPr>
      </w:pPr>
      <w:r w:rsidRPr="003F2E7C">
        <w:t xml:space="preserve">Uso de energía solar. </w:t>
      </w:r>
    </w:p>
    <w:p w:rsidR="003F2E7C" w:rsidRPr="003F2E7C" w:rsidRDefault="003F2E7C" w:rsidP="003F2E7C">
      <w:pPr>
        <w:pStyle w:val="TexINSECAMI"/>
        <w:numPr>
          <w:ilvl w:val="0"/>
          <w:numId w:val="45"/>
        </w:numPr>
      </w:pPr>
      <w:r w:rsidRPr="003F2E7C">
        <w:t xml:space="preserve">Difusión sobre cultura vial. </w:t>
      </w:r>
    </w:p>
    <w:p w:rsidR="003F2E7C" w:rsidRPr="003F2E7C" w:rsidRDefault="003F2E7C" w:rsidP="003F2E7C">
      <w:pPr>
        <w:pStyle w:val="TexINSECAMI"/>
        <w:numPr>
          <w:ilvl w:val="0"/>
          <w:numId w:val="45"/>
        </w:numPr>
      </w:pPr>
      <w:r w:rsidRPr="003F2E7C">
        <w:t xml:space="preserve">Proyecto ciclo-vías. </w:t>
      </w:r>
    </w:p>
    <w:p w:rsidR="003F2E7C" w:rsidRPr="003F2E7C" w:rsidRDefault="003F2E7C" w:rsidP="003F2E7C">
      <w:pPr>
        <w:pStyle w:val="TexINSECAMI"/>
        <w:numPr>
          <w:ilvl w:val="0"/>
          <w:numId w:val="45"/>
        </w:numPr>
      </w:pPr>
      <w:r w:rsidRPr="003F2E7C">
        <w:t xml:space="preserve">Desarrollar un plan de control de la contaminación atmosférica para así evitar futuras enfermedades causadas por la contaminación ambiental. </w:t>
      </w:r>
    </w:p>
    <w:p w:rsidR="003F2E7C" w:rsidRPr="003F2E7C" w:rsidRDefault="003F2E7C" w:rsidP="003F2E7C">
      <w:pPr>
        <w:pStyle w:val="TexINSECAMI"/>
        <w:numPr>
          <w:ilvl w:val="0"/>
          <w:numId w:val="45"/>
        </w:numPr>
      </w:pPr>
      <w:r w:rsidRPr="003F2E7C">
        <w:t xml:space="preserve">Filtros de remoción de arsénico en todas las plantas potabilizadoras. </w:t>
      </w:r>
    </w:p>
    <w:p w:rsidR="003F2E7C" w:rsidRPr="003F2E7C" w:rsidRDefault="003F2E7C" w:rsidP="003F2E7C">
      <w:pPr>
        <w:pStyle w:val="TexINSECAMI"/>
        <w:numPr>
          <w:ilvl w:val="0"/>
          <w:numId w:val="45"/>
        </w:numPr>
      </w:pPr>
      <w:r w:rsidRPr="003F2E7C">
        <w:t xml:space="preserve">Control animal. </w:t>
      </w:r>
    </w:p>
    <w:p w:rsidR="003F2E7C" w:rsidRPr="003F2E7C" w:rsidRDefault="003F2E7C" w:rsidP="003F2E7C">
      <w:pPr>
        <w:pStyle w:val="TexINSECAMI"/>
        <w:numPr>
          <w:ilvl w:val="0"/>
          <w:numId w:val="45"/>
        </w:numPr>
      </w:pPr>
      <w:r w:rsidRPr="003F2E7C">
        <w:t xml:space="preserve">Fomentar en la población un estilo de vida sustentable. </w:t>
      </w:r>
    </w:p>
    <w:p w:rsidR="003F2E7C" w:rsidRPr="003F2E7C" w:rsidRDefault="003F2E7C" w:rsidP="003F2E7C">
      <w:pPr>
        <w:pStyle w:val="TexINSECAMI"/>
        <w:numPr>
          <w:ilvl w:val="0"/>
          <w:numId w:val="45"/>
        </w:numPr>
      </w:pPr>
      <w:r w:rsidRPr="003F2E7C">
        <w:t xml:space="preserve">Incentivar a los negocios para que incluyan la cultura y prácticas en pro del medio ambiente. </w:t>
      </w:r>
    </w:p>
    <w:p w:rsidR="003F2E7C" w:rsidRPr="003F2E7C" w:rsidRDefault="003F2E7C" w:rsidP="003F2E7C">
      <w:pPr>
        <w:pStyle w:val="TexINSECAMI"/>
        <w:numPr>
          <w:ilvl w:val="0"/>
          <w:numId w:val="45"/>
        </w:numPr>
      </w:pPr>
      <w:r w:rsidRPr="003F2E7C">
        <w:t>Protección y conservación</w:t>
      </w:r>
      <w:r>
        <w:t xml:space="preserve"> de la riqueza biológica en la Reserva Ecológica </w:t>
      </w:r>
      <w:r w:rsidR="00DF4C89">
        <w:t>“</w:t>
      </w:r>
      <w:r>
        <w:t>Sierra y C</w:t>
      </w:r>
      <w:r w:rsidRPr="003F2E7C">
        <w:t>añón de Jimulco.</w:t>
      </w:r>
      <w:r w:rsidR="00DF4C89">
        <w:t>”</w:t>
      </w:r>
      <w:r w:rsidRPr="003F2E7C">
        <w:t xml:space="preserve"> </w:t>
      </w:r>
    </w:p>
    <w:p w:rsidR="003F2E7C" w:rsidRPr="003F2E7C" w:rsidRDefault="003F2E7C" w:rsidP="003F2E7C">
      <w:pPr>
        <w:pStyle w:val="TexINSECAMI"/>
        <w:numPr>
          <w:ilvl w:val="0"/>
          <w:numId w:val="45"/>
        </w:numPr>
      </w:pPr>
      <w:r w:rsidRPr="003F2E7C">
        <w:t xml:space="preserve">Fomentar los huertos familiares en el municipio como estrategia de combate a la pobreza. </w:t>
      </w:r>
    </w:p>
    <w:p w:rsidR="003F2E7C" w:rsidRPr="003F2E7C" w:rsidRDefault="003F2E7C" w:rsidP="003F2E7C">
      <w:pPr>
        <w:pStyle w:val="TexINSECAMI"/>
      </w:pPr>
      <w:r w:rsidRPr="003F2E7C">
        <w:t xml:space="preserve">Dentro de las cuales observamos que una de ellas es el Ordenamiento territorial Sustentable. </w:t>
      </w:r>
    </w:p>
    <w:p w:rsidR="003F2E7C" w:rsidRPr="003F2E7C" w:rsidRDefault="003F2E7C" w:rsidP="003F2E7C">
      <w:pPr>
        <w:pStyle w:val="TexINSECAMI"/>
      </w:pPr>
      <w:r w:rsidRPr="003F2E7C">
        <w:t>Para la elaboración del PMD la administra</w:t>
      </w:r>
      <w:r w:rsidR="00047C86">
        <w:t>ción municipal 2014-2017 realizó</w:t>
      </w:r>
      <w:r w:rsidRPr="003F2E7C">
        <w:t xml:space="preserve"> un sondeo para conocer las propuestas ciudadanas de estrategias ambientales a implementar y en dicha consulta resulto como una de las más señaladas la de “Establecer un crecimiento ordenado y sustentable con nuestro entorno”.</w:t>
      </w:r>
    </w:p>
    <w:p w:rsidR="003F2E7C" w:rsidRPr="003F2E7C" w:rsidRDefault="003F2E7C" w:rsidP="003F2E7C">
      <w:pPr>
        <w:pStyle w:val="TexINSECAMI"/>
      </w:pPr>
      <w:r w:rsidRPr="003F2E7C">
        <w:t xml:space="preserve">A partir de lo anterior dicho PMD estableció los siguientes objetivos estratégicos: </w:t>
      </w:r>
    </w:p>
    <w:p w:rsidR="003F2E7C" w:rsidRPr="003F2E7C" w:rsidRDefault="003F2E7C" w:rsidP="003F2E7C">
      <w:pPr>
        <w:pStyle w:val="TexINSECAMI"/>
        <w:numPr>
          <w:ilvl w:val="0"/>
          <w:numId w:val="46"/>
        </w:numPr>
      </w:pPr>
      <w:r w:rsidRPr="003F2E7C">
        <w:lastRenderedPageBreak/>
        <w:t xml:space="preserve">Establecer un Crecimiento Responsable, Ordenado y Sustentable con Nuestro Entorno.- Se garantizará que el desarrollo del municipio a mediano y largo plazo se realice bajo una secuencia y ocupamiento territorial ordenado, sin afectar negativamente nuestro medio ambiente desde una visión orientada a controlar la expansión y dispersión urbana que permita la eficiente provisión de servicios públicos. </w:t>
      </w:r>
    </w:p>
    <w:p w:rsidR="003F2E7C" w:rsidRPr="003F2E7C" w:rsidRDefault="003F2E7C" w:rsidP="003F2E7C">
      <w:pPr>
        <w:pStyle w:val="TexINSECAMI"/>
        <w:numPr>
          <w:ilvl w:val="0"/>
          <w:numId w:val="46"/>
        </w:numPr>
      </w:pPr>
      <w:r w:rsidRPr="003F2E7C">
        <w:t xml:space="preserve">Preservar y Mejorar el Medio Ambiente y Nuestro Entorno </w:t>
      </w:r>
      <w:r w:rsidR="00DF4C89" w:rsidRPr="003F2E7C">
        <w:t>Urbano. -</w:t>
      </w:r>
      <w:r w:rsidRPr="003F2E7C">
        <w:t xml:space="preserve"> Se establecerán estrategias de remediación donde todos los sectores de la población participen en los esfuerzos por disminuir el impacto ambiental y optimizar los recursos naturales, fomentando en los torreonenses una cultura ambiental que favorezca la práctica de un estilo de vida sustentable que dé certeza de vida y permanencia a las futuras generaciones. </w:t>
      </w:r>
    </w:p>
    <w:p w:rsidR="003F2E7C" w:rsidRPr="003F2E7C" w:rsidRDefault="003F2E7C" w:rsidP="003F2E7C">
      <w:pPr>
        <w:pStyle w:val="TexINSECAMI"/>
        <w:numPr>
          <w:ilvl w:val="0"/>
          <w:numId w:val="46"/>
        </w:numPr>
      </w:pPr>
      <w:r w:rsidRPr="003F2E7C">
        <w:t xml:space="preserve">Mejorar la Accesibilidad y Movilidad Urbana.-Se diseñarán estrategias que permitan una sana y armónica convivencia entre los ciudadanos que utilizan los diferentes medios de accesibilidad y movilidad urbana. Por esto es prioridad mejorar la seguridad vial a través de una planeación de forma sustentable que garantice el cruce y acceso seguro para discapacitados, peatones, ciclistas, usuarios de transporte público y automovilistas de todas edades y habilidades. </w:t>
      </w:r>
    </w:p>
    <w:p w:rsidR="003F2E7C" w:rsidRPr="003F2E7C" w:rsidRDefault="003F2E7C" w:rsidP="003F2E7C">
      <w:pPr>
        <w:pStyle w:val="TexINSECAMI"/>
        <w:numPr>
          <w:ilvl w:val="0"/>
          <w:numId w:val="46"/>
        </w:numPr>
      </w:pPr>
      <w:r w:rsidRPr="003F2E7C">
        <w:t xml:space="preserve">Promover el Desarrollo Sustentable con un Enfoque Metropolitano.-Se promoverá una Zona Metropolitana articulada y vinculada con su ámbito regional inmediato, que desarrolle una ciudad sustentable, conservando su patrimonio histórico, generando equipamiento e infraestructura en busca de la mejor calidad de vida de los ciudadanos. </w:t>
      </w:r>
    </w:p>
    <w:p w:rsidR="003F2E7C" w:rsidRPr="003F2E7C" w:rsidRDefault="003F2E7C" w:rsidP="003F2E7C">
      <w:pPr>
        <w:pStyle w:val="TexINSECAMI"/>
        <w:numPr>
          <w:ilvl w:val="0"/>
          <w:numId w:val="46"/>
        </w:numPr>
      </w:pPr>
      <w:r w:rsidRPr="003F2E7C">
        <w:t xml:space="preserve">Modernizar y Reestructurar el Transporte </w:t>
      </w:r>
      <w:r w:rsidR="00DF4C89">
        <w:t>Público.</w:t>
      </w:r>
      <w:r w:rsidR="00DF4C89" w:rsidRPr="003F2E7C">
        <w:t>-</w:t>
      </w:r>
      <w:r w:rsidR="00DF4C89">
        <w:t xml:space="preserve"> </w:t>
      </w:r>
      <w:r w:rsidRPr="003F2E7C">
        <w:t xml:space="preserve">Se elaborarán políticas en materia de transporte público a corto, mediano y largo plazo en todas sus </w:t>
      </w:r>
      <w:r w:rsidRPr="003F2E7C">
        <w:lastRenderedPageBreak/>
        <w:t xml:space="preserve">modalidades, enfocadas a que el usuario reciba un mejor trato, mayor capacidad y rapidez en el traslado, un costo competitivo, comodidad y seguridad. </w:t>
      </w:r>
    </w:p>
    <w:p w:rsidR="003F2E7C" w:rsidRPr="003F2E7C" w:rsidRDefault="003F2E7C" w:rsidP="003F2E7C">
      <w:pPr>
        <w:pStyle w:val="TexINSECAMI"/>
        <w:numPr>
          <w:ilvl w:val="0"/>
          <w:numId w:val="46"/>
        </w:numPr>
      </w:pPr>
      <w:r w:rsidRPr="003F2E7C">
        <w:t>Asegurar el Abasto y Calidad del Agua para los Torreonenses.-</w:t>
      </w:r>
      <w:r>
        <w:t xml:space="preserve"> </w:t>
      </w:r>
      <w:r w:rsidRPr="003F2E7C">
        <w:t xml:space="preserve">Se asegurará el agua suficiente y de calidad adecuada para garantizar el consumo humano, incrementando la cobertura y mejorando la calidad de los servicios de agua potable, estableciendo nuevas y mejores plantas de tratamiento de aguas residuales para incentivar su reúso, asimismo se fomentará una cultura del cuidado del agua que privilegie su aprovechamiento eficiente y el equilibrio en la explotación de las fuentes de abasto propiciando la sustentabilidad sin limitar el desarrollo. </w:t>
      </w:r>
    </w:p>
    <w:p w:rsidR="003F2E7C" w:rsidRPr="003F2E7C" w:rsidRDefault="003F2E7C" w:rsidP="003F2E7C">
      <w:pPr>
        <w:pStyle w:val="TexINSECAMI"/>
      </w:pPr>
      <w:r w:rsidRPr="003F2E7C">
        <w:t xml:space="preserve">Por lo que el PMD 2014-2017 </w:t>
      </w:r>
      <w:r w:rsidR="00DF4C89" w:rsidRPr="003F2E7C">
        <w:t>incluyó como</w:t>
      </w:r>
      <w:r w:rsidRPr="003F2E7C">
        <w:t xml:space="preserve"> parte de las acciones propuestas el “Programa para el Desarrollo Sustentable y la Protección del Medio Ambiente”  y dentro de este un componente denominado “Plan de Ordenamiento Ecológico </w:t>
      </w:r>
    </w:p>
    <w:p w:rsidR="003F2E7C" w:rsidRPr="003F2E7C" w:rsidRDefault="003F2E7C" w:rsidP="003F2E7C">
      <w:pPr>
        <w:pStyle w:val="TexINSECAMI"/>
      </w:pPr>
      <w:r w:rsidRPr="003F2E7C">
        <w:t xml:space="preserve">Es por eso que en respuesta a dichos los compromisos plasmados en el PMD, la actual administración municipal 2014-2017, a través de la Dirección General de Medio ambiente, emprendió los trabajos y gestiones para poder desarrollar el Programa de Ordenamiento Ecológico Local (POEL) del Municipio de Torreón, iniciando con su elaboración en octubre del 2015 mediante la realización de los trabajos para la construcción de la Agenda Ambiental y una vez elaborada esta se continuo con los trabajos relativos al Estudio de Caracterización.  </w:t>
      </w:r>
    </w:p>
    <w:p w:rsidR="003F2E7C" w:rsidRPr="003F2E7C" w:rsidRDefault="003F2E7C" w:rsidP="003F2E7C">
      <w:pPr>
        <w:pStyle w:val="TexINSECAMI"/>
      </w:pPr>
      <w:r w:rsidRPr="003F2E7C">
        <w:t>La LGEEPA establece las diferentes modalidades de ordenami</w:t>
      </w:r>
      <w:r>
        <w:t xml:space="preserve">ento ecológico que existen en </w:t>
      </w:r>
      <w:r w:rsidRPr="003F2E7C">
        <w:t xml:space="preserve"> territorio nacional, entre las cuales se encuentra el ordenamiento ecológico local (OEL) y señala en su artículo 20 bis 4 que este tipo de ordenamientos son procesos de aplicación local, expedidos por las autoridades municipales de conformidad con lo que se establezca en las leyes locales en materia ambiental. Estos procesos son liderados por los propios ayuntamientos usualmente a través de la autoridad ambiental municipal. Por lo tanto los procedimientos bajo los cuales los programas de ordenamiento ecológico locales serán formulados, aprobados, expedidos, evaluados y modificados serán establecidos en las leyes </w:t>
      </w:r>
      <w:r w:rsidRPr="003F2E7C">
        <w:lastRenderedPageBreak/>
        <w:t>estatales, o del Distrito Federal en la materia, conforme a las bases establecidas en el señalado artículo 20 Bis de la LGEEPA.</w:t>
      </w:r>
    </w:p>
    <w:p w:rsidR="003F2E7C" w:rsidRPr="003F2E7C" w:rsidRDefault="003F2E7C" w:rsidP="003F2E7C">
      <w:pPr>
        <w:pStyle w:val="TexINSECAMI"/>
      </w:pPr>
      <w:r w:rsidRPr="003F2E7C">
        <w:t>Con base en el artículo 20 Bis 4 de la LGEEPA, los programas de ordenamiento ecológico local tienen por objeto:</w:t>
      </w:r>
    </w:p>
    <w:p w:rsidR="003F2E7C" w:rsidRPr="003F2E7C" w:rsidRDefault="003F2E7C" w:rsidP="003F2E7C">
      <w:pPr>
        <w:pStyle w:val="TexINSECAMI"/>
      </w:pPr>
      <w:r w:rsidRPr="003F2E7C">
        <w:t xml:space="preserve">I.- Determinar las distintas áreas ecológicas que se localicen en la zona o región de que se trate, describiendo sus atributos físicos, bióticos y socioeconómicos, así como el diagnóstico de sus condiciones ambientales, y de las tecnologías utilizadas por los habitantes del área de que se trate; </w:t>
      </w:r>
    </w:p>
    <w:p w:rsidR="003F2E7C" w:rsidRPr="003F2E7C" w:rsidRDefault="003F2E7C" w:rsidP="003F2E7C">
      <w:pPr>
        <w:pStyle w:val="TexINSECAMI"/>
      </w:pPr>
      <w:r w:rsidRPr="003F2E7C">
        <w:t>II.- Regular, fuera de los centros de población, los usos del suelo con el propósito de proteger el ambiente y preservar, restaurar y aprovechar de manera sustentable los recursos naturales respectivos, fundamentalmente en la realización de actividades productivas y la localización de asentamientos humanos, y;</w:t>
      </w:r>
    </w:p>
    <w:p w:rsidR="003F2E7C" w:rsidRPr="003F2E7C" w:rsidRDefault="003F2E7C" w:rsidP="003F2E7C">
      <w:pPr>
        <w:pStyle w:val="TexINSECAMI"/>
      </w:pPr>
      <w:r w:rsidRPr="003F2E7C">
        <w:t xml:space="preserve"> III.- Establecer los criterios de regulación ecológica para la protección, preservación, restauración y aprovechamiento sustentable de los recursos naturales dentro de los centros de población, a fin de que sean considerados en los planes o programas de desarrollo urbano correspondientes.</w:t>
      </w:r>
    </w:p>
    <w:p w:rsidR="003F2E7C" w:rsidRPr="003F2E7C" w:rsidRDefault="003F2E7C" w:rsidP="003F2E7C">
      <w:pPr>
        <w:pStyle w:val="TexINSECAMI"/>
      </w:pPr>
      <w:r w:rsidRPr="003F2E7C">
        <w:t xml:space="preserve">Así mismo, es importante señalar que el Reglamento de la LGEEPA en materia de Ordenamiento Ecológico (ROE), establece que la elaboración de este instrumento deberá llevarse a cabo mediante un proceso de planeación participativa y  que los estudios técnicos que lo sustente deben incluir al menos 4 etapas que son: caracterización, diagnóstico, pronóstico y propuesta. </w:t>
      </w:r>
    </w:p>
    <w:p w:rsidR="003F2E7C" w:rsidRPr="003F2E7C" w:rsidRDefault="003F2E7C" w:rsidP="003F2E7C">
      <w:pPr>
        <w:pStyle w:val="TexINSECAMI"/>
      </w:pPr>
      <w:r w:rsidRPr="003F2E7C">
        <w:t xml:space="preserve">El programa de ordenamiento ecológico (POE) está integrado básicamente por el modelo de ordenamiento ecológico, los lineamientos ecológicos, las estrategias ecológicas y los criterios de regulación ecológica. Y conforme a lo establecido en el artículo 40 del ROE para la formulación de un POE se deberán realizar las siguientes acciones: </w:t>
      </w:r>
    </w:p>
    <w:p w:rsidR="003F2E7C" w:rsidRPr="003F2E7C" w:rsidRDefault="003F2E7C" w:rsidP="003F2E7C">
      <w:pPr>
        <w:pStyle w:val="TexINSECAMI"/>
      </w:pPr>
      <w:r w:rsidRPr="003F2E7C">
        <w:lastRenderedPageBreak/>
        <w:t>Identificar las actividades sectoriales que inciden en el área de estudio, así como su relación con posibles conflictos ambientales que generen.</w:t>
      </w:r>
    </w:p>
    <w:p w:rsidR="003F2E7C" w:rsidRPr="003F2E7C" w:rsidRDefault="003F2E7C" w:rsidP="003F2E7C">
      <w:pPr>
        <w:pStyle w:val="TexINSECAMI"/>
      </w:pPr>
      <w:r w:rsidRPr="003F2E7C">
        <w:t>Ubicar las zonas donde se presenten conflictos ambientales que deban resolverse con la aplicación de las estrategias ecológicas y de criterios de regulación ecológica definidos en el programa de ordenamiento ecológico.</w:t>
      </w:r>
    </w:p>
    <w:p w:rsidR="003F2E7C" w:rsidRPr="003F2E7C" w:rsidRDefault="003F2E7C" w:rsidP="003F2E7C">
      <w:pPr>
        <w:pStyle w:val="TexINSECAMI"/>
      </w:pPr>
      <w:r w:rsidRPr="003F2E7C">
        <w:t>Generar un modelo de ordenamiento ecológico que maximice el consenso entre los sectores, minimice los conflictos ambientales y favorezca el desarrollo sustentable en la región.</w:t>
      </w:r>
    </w:p>
    <w:p w:rsidR="003F2E7C" w:rsidRPr="003F2E7C" w:rsidRDefault="003F2E7C" w:rsidP="003F2E7C">
      <w:pPr>
        <w:pStyle w:val="TexINSECAMI"/>
      </w:pPr>
      <w:r w:rsidRPr="003F2E7C">
        <w:t>Así mismo se señala que el proceso de formulación de dicho POE debe contar con el rigor metodológico en la definición de los procesos de obtención de información, análisis y generación de resultados, así como ser transparente en la obtención de la información y la generación de los resultados para que sea posible conocer la ruta de obtención, análisis y presentación de cada uno de los resultados obtenidos. Debe además de ser sistemático de manera que los resultados presentados puedan ser verificados y debe incluir la participación activa y constante de los principales sectores de la sociedad que inciden en la distribución de las actividades y uso del suelo del municipio, mediante representantes sectoriales que puedan transmitir sus objetivos, intereses y necesidades particulares a cada sector.</w:t>
      </w:r>
    </w:p>
    <w:p w:rsidR="003F2E7C" w:rsidRPr="003F2E7C" w:rsidRDefault="003F2E7C" w:rsidP="003F2E7C">
      <w:pPr>
        <w:pStyle w:val="TexINSECAMI"/>
      </w:pPr>
      <w:r w:rsidRPr="003F2E7C">
        <w:t xml:space="preserve">La legislación ambiental del estado de Coahuila en la materia, es decir, la Ley del Equilibrio Ecológico y la Protección al Ambiente del Estado de Coahuila de Zaragoza (LEEPAE) señala que el Ordenamiento Ecológico es el instrumento de política ambiental que tiene por objeto regular o inducir el uso del suelo y las actividades productivas, con el fin de lograr la protección del medio ambiente y la preservación y el aprovechamiento sustentable de los recursos naturales, a partir del análisis de las tendencias de deterioro y las potencialidades de aprovechamiento de los mismos. </w:t>
      </w:r>
    </w:p>
    <w:p w:rsidR="003F2E7C" w:rsidRPr="003F2E7C" w:rsidRDefault="003F2E7C" w:rsidP="003F2E7C">
      <w:pPr>
        <w:pStyle w:val="TexINSECAMI"/>
      </w:pPr>
      <w:r w:rsidRPr="003F2E7C">
        <w:lastRenderedPageBreak/>
        <w:t xml:space="preserve">El artículo 8° en sus fracciones III y XXXI, la LEEPAE establece que son facultades del Gobierno del Estado de Coahuila la formulación y expedición, con la participación que corresponda a los municipios de la entidad, los programas de ordenamiento ecológico local así como la ejecución de los mismos. </w:t>
      </w:r>
    </w:p>
    <w:p w:rsidR="003F2E7C" w:rsidRPr="003F2E7C" w:rsidRDefault="003F2E7C" w:rsidP="003F2E7C">
      <w:pPr>
        <w:pStyle w:val="TexINSECAMI"/>
      </w:pPr>
      <w:r w:rsidRPr="003F2E7C">
        <w:t>De igual manera en su artículo 11 la LEEPAE determina que la formulación, expedición y ejecución de los programas de ordenamiento ecológico local en los términos previstos en la citada Ley así como el control y vigilancia del uso y cambio del uso de suelo establecido en dichos programas es atribuible a los Ayuntamientos.</w:t>
      </w:r>
    </w:p>
    <w:p w:rsidR="003F2E7C" w:rsidRPr="003F2E7C" w:rsidRDefault="003F2E7C" w:rsidP="003F2E7C">
      <w:pPr>
        <w:pStyle w:val="TexINSECAMI"/>
      </w:pPr>
      <w:r w:rsidRPr="003F2E7C">
        <w:t>El Artículo 25 de la LEEPAE establece que los Programas de Ordenamiento Ecológico municipal  deberán contener:</w:t>
      </w:r>
    </w:p>
    <w:p w:rsidR="003F2E7C" w:rsidRPr="003F2E7C" w:rsidRDefault="003F2E7C" w:rsidP="003F2E7C">
      <w:pPr>
        <w:pStyle w:val="TexINSECAMI"/>
      </w:pPr>
      <w:r w:rsidRPr="003F2E7C">
        <w:t>I.- La naturaleza y características de cada ecosistema, existente dentro del ámbito municipal;</w:t>
      </w:r>
    </w:p>
    <w:p w:rsidR="003F2E7C" w:rsidRPr="003F2E7C" w:rsidRDefault="003F2E7C" w:rsidP="003F2E7C">
      <w:pPr>
        <w:pStyle w:val="TexINSECAMI"/>
      </w:pPr>
      <w:r w:rsidRPr="003F2E7C">
        <w:t>II.- La vocación de cada zona o región, en función de sus recursos naturales, la distribución de la población y las actividades económicas predominantes;</w:t>
      </w:r>
    </w:p>
    <w:p w:rsidR="003F2E7C" w:rsidRPr="003F2E7C" w:rsidRDefault="003F2E7C" w:rsidP="003F2E7C">
      <w:pPr>
        <w:pStyle w:val="TexINSECAMI"/>
      </w:pPr>
      <w:r w:rsidRPr="003F2E7C">
        <w:t>III.- El balance ecológico de cada ecosistema descrito, identificando los endemismos si es que los hubiera, especies de flora y fauna amenazadas o en peligro de extinción, con lineamientos de acción para su preservación claramente definidos;</w:t>
      </w:r>
    </w:p>
    <w:p w:rsidR="003F2E7C" w:rsidRPr="003F2E7C" w:rsidRDefault="003F2E7C" w:rsidP="003F2E7C">
      <w:pPr>
        <w:pStyle w:val="TexINSECAMI"/>
      </w:pPr>
      <w:r w:rsidRPr="003F2E7C">
        <w:t>IV.- Los desequilibrios existentes y las tendencias de alteración que muestren cada una de las regiones ecológicas por efecto del crecimiento urbano, de los asentamientos humanos, de actividades económicas como la agricultura o la industria o de otras actividades humanas o fenómenos naturales;</w:t>
      </w:r>
    </w:p>
    <w:p w:rsidR="003F2E7C" w:rsidRPr="003F2E7C" w:rsidRDefault="003F2E7C" w:rsidP="003F2E7C">
      <w:pPr>
        <w:pStyle w:val="TexINSECAMI"/>
      </w:pPr>
      <w:r w:rsidRPr="003F2E7C">
        <w:t>V.- Un balance de los recursos naturales que incluya:</w:t>
      </w:r>
    </w:p>
    <w:p w:rsidR="003F2E7C" w:rsidRPr="003F2E7C" w:rsidRDefault="003F2E7C" w:rsidP="003F2E7C">
      <w:pPr>
        <w:pStyle w:val="TexINSECAMI"/>
      </w:pPr>
      <w:r w:rsidRPr="003F2E7C">
        <w:t xml:space="preserve">a) Una descripción detallada de la calidad de las cuencas del aire, señalando su ubicación geográfica con relación a los centros urbanos, diferenciando la zona urbana de la rural, especificando niveles de bióxido de azufre, de nitrógeno y monóxido de carbono, y el </w:t>
      </w:r>
      <w:r w:rsidRPr="003F2E7C">
        <w:lastRenderedPageBreak/>
        <w:t>contenido de otros compuestos que pudieran existir en la atmósfera producto de la combustión e indicando además el nivel de partículas en suspensión;</w:t>
      </w:r>
    </w:p>
    <w:p w:rsidR="003F2E7C" w:rsidRPr="003F2E7C" w:rsidRDefault="003F2E7C" w:rsidP="003F2E7C">
      <w:pPr>
        <w:pStyle w:val="TexINSECAMI"/>
      </w:pPr>
      <w:r w:rsidRPr="003F2E7C">
        <w:t>b) Un reporte especializado que describa en términos precisos la calidad y cantidad de todas las fuentes de agua, superficiales y subterráneas, las que están en explotación y las potenciales;</w:t>
      </w:r>
    </w:p>
    <w:p w:rsidR="003F2E7C" w:rsidRPr="003F2E7C" w:rsidRDefault="003F2E7C" w:rsidP="003F2E7C">
      <w:pPr>
        <w:pStyle w:val="TexINSECAMI"/>
      </w:pPr>
      <w:r w:rsidRPr="003F2E7C">
        <w:t>c) Un mapa de suelos, indicando detalladamente los usos de que son objeto, el nivel de degradación que presenta cada una de las zonas urbana y rural;</w:t>
      </w:r>
    </w:p>
    <w:p w:rsidR="003F2E7C" w:rsidRPr="003F2E7C" w:rsidRDefault="003F2E7C" w:rsidP="003F2E7C">
      <w:pPr>
        <w:pStyle w:val="TexINSECAMI"/>
      </w:pPr>
      <w:r w:rsidRPr="003F2E7C">
        <w:t>d) Un inventario de las diferentes fuentes generadoras de los residuos sólidos no peligrosos y la cantidad que produce cada uno de ellos;</w:t>
      </w:r>
    </w:p>
    <w:p w:rsidR="003F2E7C" w:rsidRPr="003F2E7C" w:rsidRDefault="003F2E7C" w:rsidP="003F2E7C">
      <w:pPr>
        <w:pStyle w:val="TexINSECAMI"/>
      </w:pPr>
      <w:r w:rsidRPr="003F2E7C">
        <w:t>e) Un listado de sustancias tóxicas o peligrosas existentes en el ambiente, como insecticidas, plaguicidas, agroquímicos y otros compuestos de biodegradación lenta;</w:t>
      </w:r>
    </w:p>
    <w:p w:rsidR="003F2E7C" w:rsidRPr="003F2E7C" w:rsidRDefault="003F2E7C" w:rsidP="003F2E7C">
      <w:pPr>
        <w:pStyle w:val="TexINSECAMI"/>
      </w:pPr>
      <w:r w:rsidRPr="003F2E7C">
        <w:t>f) Un inventario de materiales y productos de uso común que contengan sustancias que hayan sido identificadas como nocivas para la capa de ozono; y</w:t>
      </w:r>
    </w:p>
    <w:p w:rsidR="003F2E7C" w:rsidRPr="003F2E7C" w:rsidRDefault="003F2E7C" w:rsidP="003F2E7C">
      <w:pPr>
        <w:pStyle w:val="TexINSECAMI"/>
      </w:pPr>
      <w:r w:rsidRPr="003F2E7C">
        <w:t>g) Un sistema para cuantificar y evaluar en forma permanente y sistemática el estado que guardan todos y cada uno de los recursos naturales dentro de su ámbito;</w:t>
      </w:r>
    </w:p>
    <w:p w:rsidR="003F2E7C" w:rsidRPr="003F2E7C" w:rsidRDefault="003F2E7C" w:rsidP="003F2E7C">
      <w:pPr>
        <w:pStyle w:val="TexINSECAMI"/>
      </w:pPr>
      <w:r w:rsidRPr="003F2E7C">
        <w:t>VI.- Un reporte que muestre en detalle las diferentes formas de energía utilizada en cada municipio; las tendencias que éstas muestran y el tipo de combustible utilizado.</w:t>
      </w:r>
    </w:p>
    <w:p w:rsidR="003F2E7C" w:rsidRPr="003F2E7C" w:rsidRDefault="003F2E7C" w:rsidP="003F2E7C">
      <w:pPr>
        <w:pStyle w:val="TexINSECAMI"/>
      </w:pPr>
      <w:r w:rsidRPr="003F2E7C">
        <w:t>VII.- Las metas deseables de calidad del aire, agua y suelo para sus diferentes usos, consideran las normas oficiales mexicanas y criterios ecológicos que sean establecidos con el propósito de lograrlas. La calidad deseable del agua y del aire deberá ser avalado por dos peritos en materia de Salud; que las emitan con base en la normatividad oficial vigente, así como de las normas técnicas estatales que se emitan;</w:t>
      </w:r>
    </w:p>
    <w:p w:rsidR="003F2E7C" w:rsidRPr="003F2E7C" w:rsidRDefault="003F2E7C" w:rsidP="003F2E7C">
      <w:pPr>
        <w:pStyle w:val="TexINSECAMI"/>
      </w:pPr>
      <w:r w:rsidRPr="003F2E7C">
        <w:t xml:space="preserve">VIII.- Los desequilibrios existentes y las tendencias de alteración que muestren cada una de las regiones ecológicas, por efecto del crecimiento urbano de los asentamientos humanos, </w:t>
      </w:r>
      <w:r w:rsidRPr="003F2E7C">
        <w:lastRenderedPageBreak/>
        <w:t>de actividades económicas como la agricultura o la industria, o de otras actividades humanas o fenómenos naturales;</w:t>
      </w:r>
    </w:p>
    <w:p w:rsidR="003F2E7C" w:rsidRPr="003F2E7C" w:rsidRDefault="003F2E7C" w:rsidP="003F2E7C">
      <w:pPr>
        <w:pStyle w:val="TexINSECAMI"/>
      </w:pPr>
      <w:r w:rsidRPr="003F2E7C">
        <w:t>IX.- El equilibrio que debe existir entre los asentamientos humanos y sus condiciones ecológicas y ambientales, estableciendo densidades de población máxima, espacios abiertos necesarios y extensión máxima de áreas verdes; en los términos previstos en la Ley de Asentamientos Humanos y Desarrollo Urbano del Estado de Coahuila de Zaragoza; y</w:t>
      </w:r>
    </w:p>
    <w:p w:rsidR="003F2E7C" w:rsidRPr="003F2E7C" w:rsidRDefault="003F2E7C" w:rsidP="003F2E7C">
      <w:pPr>
        <w:pStyle w:val="TexINSECAMI"/>
      </w:pPr>
      <w:r w:rsidRPr="003F2E7C">
        <w:t>X.- El impacto ambiental de nuevos asentamientos humanos, obras o actividades, así como también el que acusen a la fecha cada uno de los ecosistemas comprendidos en el municipio.</w:t>
      </w:r>
    </w:p>
    <w:p w:rsidR="003F2E7C" w:rsidRPr="003F2E7C" w:rsidRDefault="003F2E7C" w:rsidP="003F2E7C">
      <w:pPr>
        <w:pStyle w:val="TexINSECAMI"/>
      </w:pPr>
      <w:r w:rsidRPr="003F2E7C">
        <w:t>Asimismo de conformidad con el artículo 27  de la LEEPAE</w:t>
      </w:r>
      <w:r w:rsidR="0052557C">
        <w:t>,</w:t>
      </w:r>
      <w:r w:rsidRPr="003F2E7C">
        <w:t xml:space="preserve"> </w:t>
      </w:r>
      <w:r w:rsidR="0052557C">
        <w:t>l</w:t>
      </w:r>
      <w:r w:rsidRPr="003F2E7C">
        <w:t>os procedimientos bajo los cuales serán formulados, aprobados, expedidos, evaluados y modificados los programas de ordenamiento ecológico municipal, se sujetarán a las siguientes bases:</w:t>
      </w:r>
    </w:p>
    <w:p w:rsidR="003F2E7C" w:rsidRPr="003F2E7C" w:rsidRDefault="003F2E7C" w:rsidP="003F2E7C">
      <w:pPr>
        <w:pStyle w:val="TexINSECAMI"/>
      </w:pPr>
      <w:r w:rsidRPr="003F2E7C">
        <w:t>I.- Deberá existir congruencia entre el Ordenamiento Ecológico del Estado y el de los municipios, con el Ordenamiento Ecológico Federal;</w:t>
      </w:r>
    </w:p>
    <w:p w:rsidR="003F2E7C" w:rsidRPr="003F2E7C" w:rsidRDefault="003F2E7C" w:rsidP="003F2E7C">
      <w:pPr>
        <w:pStyle w:val="TexINSECAMI"/>
      </w:pPr>
      <w:r w:rsidRPr="003F2E7C">
        <w:t>II.- El Programa de Ordenamiento Ecológico municipal cubrirá una extensión geográfica cuya dimensión permita regular el uso del suelo, de conformidad con lo previsto en esta ley;</w:t>
      </w:r>
    </w:p>
    <w:p w:rsidR="003F2E7C" w:rsidRPr="003F2E7C" w:rsidRDefault="003F2E7C" w:rsidP="003F2E7C">
      <w:pPr>
        <w:pStyle w:val="TexINSECAMI"/>
      </w:pPr>
      <w:r w:rsidRPr="003F2E7C">
        <w:t>III.- Las previsiones contenidas en el Ordenamiento Ecológico municipal del territorio, mediante las cuales se regulen los usos del suelo, se referirán únicamente a las áreas localizadas fuera de los límites de los centros de población. Cuando en dichas áreas se pretenda la ampliación de un centro de población o la realización de proyectos de desarrollo urbano, se atenderá a lo que establezca el Programa de Ordenamiento Ecológico respectivo, el cual sólo podrá modificarse mediante el procedimiento que establezca la legislación local en la materia;</w:t>
      </w:r>
    </w:p>
    <w:p w:rsidR="003F2E7C" w:rsidRPr="003F2E7C" w:rsidRDefault="003F2E7C" w:rsidP="003F2E7C">
      <w:pPr>
        <w:pStyle w:val="TexINSECAMI"/>
      </w:pPr>
      <w:r w:rsidRPr="003F2E7C">
        <w:t xml:space="preserve">IV.- Las autoridades locales harán compatibles el Ordenamiento Ecológico del territorio y la ordenación y regulación de los asentamientos humanos, incorporando las previsiones </w:t>
      </w:r>
      <w:r w:rsidRPr="003F2E7C">
        <w:lastRenderedPageBreak/>
        <w:t>correspondientes en los planes o programas de desarrollo urbano que resulten aplicables definidos en esta ley y en la Ley de Asentamientos Humanos y Desarrollo Urbano del Estado de Coahuila de Zaragoza.</w:t>
      </w:r>
    </w:p>
    <w:p w:rsidR="003F2E7C" w:rsidRPr="003F2E7C" w:rsidRDefault="003F2E7C" w:rsidP="003F2E7C">
      <w:pPr>
        <w:pStyle w:val="TexINSECAMI"/>
      </w:pPr>
      <w:r w:rsidRPr="003F2E7C">
        <w:t>Así mismo, el Ordenamiento Ecológico municipal preverá los mecanismos de coordinación, entre las distintas autoridades involucradas;</w:t>
      </w:r>
    </w:p>
    <w:p w:rsidR="003F2E7C" w:rsidRPr="003F2E7C" w:rsidRDefault="003F2E7C" w:rsidP="003F2E7C">
      <w:pPr>
        <w:pStyle w:val="TexINSECAMI"/>
      </w:pPr>
      <w:r w:rsidRPr="003F2E7C">
        <w:t>V.- Cuando un Ordenamiento Ecológico municipal incluya un área natural protegida, competencia de la Federación o parte de ella, el ordenamiento será elaborado y aprobado en forma conjunta por la Secretaría de Medio Ambiente y Recursos Naturales, Gobierno del Estado, y de los municipios, según corresponda;</w:t>
      </w:r>
    </w:p>
    <w:p w:rsidR="003F2E7C" w:rsidRPr="003F2E7C" w:rsidRDefault="003F2E7C" w:rsidP="003F2E7C">
      <w:pPr>
        <w:pStyle w:val="TexINSECAMI"/>
      </w:pPr>
      <w:r w:rsidRPr="003F2E7C">
        <w:t>VI.- El Programa de Ordenamiento Ecológico municipal regulará los usos del suelo, incluyendo a ejidos, comunidades y pequeñas propiedades, expresando las motivaciones que lo justifiquen; conforme las disposiciones previstas en esta ley y en la Ley de Asentamientos Humanos y Desarrollo Urbano del Estado de Coahuila de Zaragoza; y</w:t>
      </w:r>
    </w:p>
    <w:p w:rsidR="003F2E7C" w:rsidRPr="003F2E7C" w:rsidRDefault="003F2E7C" w:rsidP="003F2E7C">
      <w:pPr>
        <w:pStyle w:val="TexINSECAMI"/>
      </w:pPr>
      <w:r w:rsidRPr="003F2E7C">
        <w:t>VII.- Para la elaboración del Ordenamiento Ecológico municipal, en los términos previstos en esta ley, los municipios establecerán los mecanismos que garanticen la participación de los particulares, los grupos y organizaciones sociales, empresariales y demás interesados. Así mismo, establecerán los mecanismos que promuevan la participación de los  particulares en la ejecución, vigilancia y evaluación del Programa de Ordenamiento Ecológico. Dichos mecanismos incluirán, por lo menos, procedimientos de difusión y consulta pública del ordenamiento respectivo.</w:t>
      </w:r>
    </w:p>
    <w:p w:rsidR="003F2E7C" w:rsidRPr="003F2E7C" w:rsidRDefault="003F2E7C" w:rsidP="003F2E7C">
      <w:pPr>
        <w:pStyle w:val="TexINSECAMI"/>
      </w:pPr>
      <w:r w:rsidRPr="003F2E7C">
        <w:t xml:space="preserve">Con base en lo anterior, el Programa de Ordenamiento Ecológico Local del Municipio de Torreón se elaboró durante el año 2016 y 2017, con el apoyo de la Empresa INSECAMI S.A. DE C.V., dando cumplimiento a los lineamientos legales en la materia establecidos tanto en los ámbitos federal, estatal y municipal. </w:t>
      </w:r>
    </w:p>
    <w:p w:rsidR="003F2E7C" w:rsidRPr="003F2E7C" w:rsidRDefault="003F2E7C" w:rsidP="003F2E7C">
      <w:pPr>
        <w:pStyle w:val="TexINSECAMI"/>
      </w:pPr>
      <w:r w:rsidRPr="003F2E7C">
        <w:t>El pas</w:t>
      </w:r>
      <w:r>
        <w:t>o final en la elaboración del</w:t>
      </w:r>
      <w:r w:rsidRPr="003F2E7C">
        <w:t xml:space="preserve"> Programa de Ordenamiento Ecológico Local es la elaboración del documento de Propuesta,  el cual define el Modelo de Ordenamiento </w:t>
      </w:r>
      <w:r w:rsidRPr="003F2E7C">
        <w:lastRenderedPageBreak/>
        <w:t>Ecológico (MOE) que está integrado por las Unidades de Gestión Ambiental (UGA´s), la asignación de Políticas a cada una de ellas y la definición de los Lineamientos Ecológicos correspondientes, así como los Usos Compatibles</w:t>
      </w:r>
      <w:r>
        <w:t xml:space="preserve"> y No Compatibles. Este documen</w:t>
      </w:r>
      <w:r w:rsidRPr="003F2E7C">
        <w:t>to se terminó en octubre del 2017  y fue entonces sometido a la revisión y aprobación del COMOE. Una vez aprobado por el COMOE se procedió a la consulta pública del mismo y finalmente fue sometido a la aprobación el R. Ayuntamiento de Torreón quien a través del Cabildo</w:t>
      </w:r>
      <w:r w:rsidR="0052557C">
        <w:t>,</w:t>
      </w:r>
      <w:r w:rsidRPr="003F2E7C">
        <w:t xml:space="preserve"> lo aprobó. </w:t>
      </w:r>
    </w:p>
    <w:p w:rsidR="003F2E7C" w:rsidRDefault="003F2E7C" w:rsidP="003F2E7C">
      <w:pPr>
        <w:pStyle w:val="TexINSECAMI"/>
      </w:pPr>
    </w:p>
    <w:p w:rsidR="00930A3C" w:rsidRPr="001C4984" w:rsidRDefault="009878AD" w:rsidP="00930A3C">
      <w:pPr>
        <w:pStyle w:val="Titulo1INSECAMI"/>
      </w:pPr>
      <w:bookmarkStart w:id="2" w:name="_Toc499891205"/>
      <w:r>
        <w:t>E</w:t>
      </w:r>
      <w:r w:rsidR="00C0708D">
        <w:t xml:space="preserve">STUDIO DE </w:t>
      </w:r>
      <w:r w:rsidR="00930A3C" w:rsidRPr="001C4984">
        <w:t>PROPUESTA.</w:t>
      </w:r>
      <w:bookmarkEnd w:id="2"/>
    </w:p>
    <w:p w:rsidR="00930A3C" w:rsidRPr="004C671C" w:rsidRDefault="00930A3C" w:rsidP="00930A3C">
      <w:pPr>
        <w:pStyle w:val="TexINSECAMI"/>
      </w:pPr>
      <w:r w:rsidRPr="004C671C">
        <w:t xml:space="preserve">La etapa de Propuesta para el OE tiene como propósito obtener un patrón de ocupación del territorio que maximice el consenso entre los sectores, minimice los conflictos ambientales y favorezca el desarrollo sustentable del Territorio Municipal; y es la base para construir la </w:t>
      </w:r>
      <w:r w:rsidRPr="00CB2333">
        <w:rPr>
          <w:sz w:val="22"/>
        </w:rPr>
        <w:t>propuesta</w:t>
      </w:r>
      <w:r w:rsidRPr="004C671C">
        <w:t xml:space="preserve"> de Programa de Ordenamiento Ecológico Municipal.</w:t>
      </w:r>
      <w:r>
        <w:t xml:space="preserve"> </w:t>
      </w:r>
      <w:r w:rsidRPr="004C671C">
        <w:t>El desarrollo de la propuesta persigue la visión del Comité de Ordenamiento</w:t>
      </w:r>
      <w:r>
        <w:t xml:space="preserve"> Ecológico del Municipio de Torreón</w:t>
      </w:r>
      <w:r w:rsidR="00D37B91">
        <w:t xml:space="preserve"> (COMOE)</w:t>
      </w:r>
      <w:r w:rsidRPr="004C671C">
        <w:t xml:space="preserve">, con respecto a la condición deseable de los ecosistemas, tomando en cuenta las condiciones sociales y económicas e identificando las formas en las que todas las partes pueden contribuir a alcanzar objetivos comunes en torno a ellos. </w:t>
      </w:r>
    </w:p>
    <w:p w:rsidR="00930A3C" w:rsidRPr="004C671C" w:rsidRDefault="00930A3C" w:rsidP="00930A3C">
      <w:pPr>
        <w:pStyle w:val="TexINSECAMI"/>
      </w:pPr>
      <w:r w:rsidRPr="004C671C">
        <w:t>Las actividades principales en esta etapa fueron:</w:t>
      </w:r>
    </w:p>
    <w:p w:rsidR="00930A3C" w:rsidRPr="004C671C" w:rsidRDefault="00930A3C" w:rsidP="00E34CF4">
      <w:pPr>
        <w:pStyle w:val="TexINSECAMI"/>
        <w:numPr>
          <w:ilvl w:val="0"/>
          <w:numId w:val="11"/>
        </w:numPr>
        <w:spacing w:before="0" w:after="0" w:line="312" w:lineRule="auto"/>
        <w:ind w:left="572" w:hanging="357"/>
      </w:pPr>
      <w:r w:rsidRPr="004C671C">
        <w:t>Delimitación de las Unidades de Gestión Ambiental (UGA</w:t>
      </w:r>
      <w:r w:rsidR="009126FE">
        <w:t>’</w:t>
      </w:r>
      <w:r w:rsidR="00D37B91">
        <w:t>s</w:t>
      </w:r>
      <w:r w:rsidRPr="004C671C">
        <w:t xml:space="preserve">). </w:t>
      </w:r>
    </w:p>
    <w:p w:rsidR="00930A3C" w:rsidRPr="004C671C" w:rsidRDefault="00930A3C" w:rsidP="00E34CF4">
      <w:pPr>
        <w:pStyle w:val="TexINSECAMI"/>
        <w:numPr>
          <w:ilvl w:val="0"/>
          <w:numId w:val="11"/>
        </w:numPr>
        <w:spacing w:before="0" w:after="0" w:line="312" w:lineRule="auto"/>
        <w:ind w:left="572" w:hanging="357"/>
      </w:pPr>
      <w:r w:rsidRPr="004C671C">
        <w:t xml:space="preserve">Asignación de Políticas y Lineamientos Ecológicos a cada una de las Unidades de Gestión Ambiental. </w:t>
      </w:r>
    </w:p>
    <w:p w:rsidR="00930A3C" w:rsidRPr="004C671C" w:rsidRDefault="00930A3C" w:rsidP="00E34CF4">
      <w:pPr>
        <w:pStyle w:val="TexINSECAMI"/>
        <w:numPr>
          <w:ilvl w:val="0"/>
          <w:numId w:val="11"/>
        </w:numPr>
        <w:spacing w:before="0" w:after="0" w:line="312" w:lineRule="auto"/>
        <w:ind w:left="572" w:hanging="357"/>
      </w:pPr>
      <w:r w:rsidRPr="004C671C">
        <w:t xml:space="preserve">Definición de las Estrategias Ecológicas para cada uno de los lineamientos Ecológicos. </w:t>
      </w:r>
    </w:p>
    <w:p w:rsidR="00930A3C" w:rsidRPr="004C671C" w:rsidRDefault="00930A3C" w:rsidP="00E34CF4">
      <w:pPr>
        <w:pStyle w:val="TexINSECAMI"/>
        <w:numPr>
          <w:ilvl w:val="0"/>
          <w:numId w:val="11"/>
        </w:numPr>
        <w:spacing w:before="0" w:after="0" w:line="312" w:lineRule="auto"/>
        <w:ind w:left="572" w:hanging="357"/>
      </w:pPr>
      <w:r w:rsidRPr="004C671C">
        <w:t>Definición de Criterios de Regulación Ecológica para los usos compatibles.</w:t>
      </w:r>
    </w:p>
    <w:p w:rsidR="00930A3C" w:rsidRPr="004C671C" w:rsidRDefault="00930A3C" w:rsidP="00E34CF4">
      <w:pPr>
        <w:pStyle w:val="TexINSECAMI"/>
        <w:numPr>
          <w:ilvl w:val="0"/>
          <w:numId w:val="11"/>
        </w:numPr>
        <w:spacing w:before="0" w:after="0" w:line="312" w:lineRule="auto"/>
        <w:ind w:left="572" w:hanging="357"/>
      </w:pPr>
      <w:r w:rsidRPr="004C671C">
        <w:t xml:space="preserve">Integración del Programa de Ordenamiento Ecológico. </w:t>
      </w:r>
    </w:p>
    <w:p w:rsidR="00930A3C" w:rsidRPr="004C671C" w:rsidRDefault="00930A3C" w:rsidP="00930A3C">
      <w:pPr>
        <w:pStyle w:val="TexINSECAMI"/>
      </w:pPr>
      <w:r w:rsidRPr="004C671C">
        <w:t>Un Programa de Ordenamiento Ecológico Local (POEL) está integrado principalmente por dos elementos:</w:t>
      </w:r>
    </w:p>
    <w:p w:rsidR="00D37B91" w:rsidRDefault="00930A3C" w:rsidP="00930A3C">
      <w:pPr>
        <w:pStyle w:val="TextoINSECAMI"/>
        <w:numPr>
          <w:ilvl w:val="0"/>
          <w:numId w:val="13"/>
        </w:numPr>
      </w:pPr>
      <w:r w:rsidRPr="004C671C">
        <w:lastRenderedPageBreak/>
        <w:t>El Modelo de Ordenamiento Ecológico (MOE): El modelo de Ordenamiento Ecológico es la representación, en un sistema de información geográfica, de las Unidades de Gestión Ambiental (UGA) y su respectiva política y lineamiento ecológicos.</w:t>
      </w:r>
    </w:p>
    <w:p w:rsidR="00930A3C" w:rsidRPr="004C671C" w:rsidRDefault="00930A3C" w:rsidP="00930A3C">
      <w:pPr>
        <w:pStyle w:val="TextoINSECAMI"/>
        <w:numPr>
          <w:ilvl w:val="0"/>
          <w:numId w:val="13"/>
        </w:numPr>
      </w:pPr>
      <w:r w:rsidRPr="004C671C">
        <w:t xml:space="preserve">Las Estrategias Ecológicas para cada una de las </w:t>
      </w:r>
      <w:r w:rsidR="00D37B91">
        <w:t>UGA</w:t>
      </w:r>
      <w:r w:rsidR="009126FE">
        <w:t>’</w:t>
      </w:r>
      <w:r w:rsidR="00D37B91">
        <w:t xml:space="preserve">s delimitadas </w:t>
      </w:r>
      <w:r w:rsidRPr="004C671C">
        <w:t>en el modelo: Las cuales resultan de la integración de los objetivos, acciones y proyectos, así como de los responsables de realizarlos, que deben ser aplicados a un espacio dado para inducir una dinámica que lleve a ese espacio, junto con los recursos y población que contiene, hacia el estado final plasmado en el escenario estratégico.</w:t>
      </w:r>
    </w:p>
    <w:p w:rsidR="00D37B91" w:rsidRDefault="00930A3C" w:rsidP="00930A3C">
      <w:pPr>
        <w:pStyle w:val="TextoINSECAMI"/>
      </w:pPr>
      <w:r w:rsidRPr="004C671C">
        <w:t>El Modelo de Ordenamiento Ecológico (MOE) está compuesto por las Unidades de Gestión Ambiental (UGA´s) delimitadas o definidas par</w:t>
      </w:r>
      <w:r>
        <w:t>a el municipio de Torreón</w:t>
      </w:r>
      <w:r w:rsidRPr="004C671C">
        <w:t>. Una UGA es, según la definición dada po</w:t>
      </w:r>
      <w:r w:rsidR="00D37B91">
        <w:t>r la SEMARNAT (2002):</w:t>
      </w:r>
    </w:p>
    <w:p w:rsidR="00930A3C" w:rsidRPr="004C671C" w:rsidRDefault="00930A3C" w:rsidP="00930A3C">
      <w:pPr>
        <w:pStyle w:val="TextoINSECAMI"/>
      </w:pPr>
      <w:r w:rsidRPr="004C671C">
        <w:t>“Espacios en condiciones de homogeneidad definida por factores y limitantes biológicos, físicos, de infraestructura y organización política, económica y social, hacia cuya configuración confluyen la ejecución de acciones, obras y servicios provenientes de los usufructuarios directos del territorio y/o de otros actores con políticas y programas exógenos”.</w:t>
      </w:r>
    </w:p>
    <w:p w:rsidR="00930A3C" w:rsidRPr="004C671C" w:rsidRDefault="00930A3C" w:rsidP="00930A3C">
      <w:pPr>
        <w:pStyle w:val="TextoINSECAMI"/>
      </w:pPr>
      <w:r w:rsidRPr="004C671C">
        <w:t>El MOE debe definir para cada UGA las políticas y lineamientos con base en los resultados de los procesos analíticos, los  criterios definidos por el C</w:t>
      </w:r>
      <w:r>
        <w:t>OMOE</w:t>
      </w:r>
      <w:r w:rsidRPr="004C671C">
        <w:t xml:space="preserve">, la discusión con actores sociales, el resultado de los talleres de participación pública y los estudios de caracterización, diagnóstico y pronóstico del OE.   </w:t>
      </w:r>
    </w:p>
    <w:p w:rsidR="00930A3C" w:rsidRDefault="00930A3C" w:rsidP="00930A3C">
      <w:pPr>
        <w:pStyle w:val="TextoINSECAMI"/>
      </w:pPr>
      <w:r w:rsidRPr="004C671C">
        <w:t>Por lo tanto, este MOE está integrado por una serie de UGA´s, cada una de las cuales está normada por una política general, que dictará la dirección de las actividades que se realicen dentro de la misma, así como un lineamiento ecológico o meta general que refleje el estado deseable de dicha UGA. Un factor determinante en el desarrollo del MOE fue la Imagen Objetivo que fue concebida o establecida por el Comité Municipal de OE y</w:t>
      </w:r>
      <w:r>
        <w:t xml:space="preserve"> la ciudadanía de Torreón</w:t>
      </w:r>
      <w:r w:rsidRPr="004C671C">
        <w:t>.</w:t>
      </w:r>
    </w:p>
    <w:p w:rsidR="00244792" w:rsidRPr="00244792" w:rsidRDefault="00244792" w:rsidP="00244792">
      <w:pPr>
        <w:pStyle w:val="TexINSECAMI"/>
        <w:rPr>
          <w:rStyle w:val="Textoennegrita"/>
          <w:b w:val="0"/>
          <w:bCs w:val="0"/>
        </w:rPr>
      </w:pPr>
      <w:r w:rsidRPr="00244792">
        <w:rPr>
          <w:rStyle w:val="Textoennegrita"/>
          <w:b w:val="0"/>
          <w:bCs w:val="0"/>
        </w:rPr>
        <w:lastRenderedPageBreak/>
        <w:t>Así pues se construyó una imagen objetivo, la cual se muestra a continuación.</w:t>
      </w:r>
    </w:p>
    <w:p w:rsidR="00244792" w:rsidRPr="00F12299" w:rsidRDefault="00244792" w:rsidP="00244792">
      <w:pPr>
        <w:jc w:val="both"/>
        <w:rPr>
          <w:sz w:val="24"/>
        </w:rPr>
      </w:pPr>
      <w:r w:rsidRPr="00F12299">
        <w:rPr>
          <w:sz w:val="24"/>
        </w:rPr>
        <w:t>UN TERRITORIO URBANO ORDENADO, CON CRECIMIENTO VERTICAL  Y COMPACTO; Y DONDE SE RE</w:t>
      </w:r>
      <w:r w:rsidR="00B63E33">
        <w:rPr>
          <w:sz w:val="24"/>
        </w:rPr>
        <w:t>SPETAN LOS USOS DEL SUELO, MANTÉ</w:t>
      </w:r>
      <w:r w:rsidRPr="00F12299">
        <w:rPr>
          <w:sz w:val="24"/>
        </w:rPr>
        <w:t>NIENDOSE LAS PRINCIPA</w:t>
      </w:r>
      <w:r w:rsidR="00B63E33">
        <w:rPr>
          <w:sz w:val="24"/>
        </w:rPr>
        <w:t>LES ÁREAS AGRÍCOLAS Y FORTALECIÉ</w:t>
      </w:r>
      <w:r w:rsidRPr="00F12299">
        <w:rPr>
          <w:sz w:val="24"/>
        </w:rPr>
        <w:t xml:space="preserve">NDOSE SU PRODUCCIÓN A LA VEZ QUE SE OPTIMIZA EL USO DEL AGUA; CON MÁS ÁREAS VERDES CONFORMADAS CON ESPECIES NATIVAS Y REGIONALES, CON SUFICIENTES ÁREAS INDUSTRIALES CON INDUSTRIAS POCO CONTAMINANTES Y DONDE LA ENERGÍA ELÉCTRICA ES GENERADA A PARTIR DE FUENTES SUSTENTABLES. </w:t>
      </w:r>
    </w:p>
    <w:p w:rsidR="00244792" w:rsidRPr="00F12299" w:rsidRDefault="00244792" w:rsidP="00244792">
      <w:pPr>
        <w:jc w:val="both"/>
        <w:rPr>
          <w:sz w:val="24"/>
        </w:rPr>
      </w:pPr>
      <w:r w:rsidRPr="00F12299">
        <w:rPr>
          <w:sz w:val="24"/>
        </w:rPr>
        <w:t>UN MUNICIPIO DONDE HEMOS DISMINUID</w:t>
      </w:r>
      <w:r w:rsidR="00B63E33">
        <w:rPr>
          <w:sz w:val="24"/>
        </w:rPr>
        <w:t>O LA EXTRACCIÓN DE AGUA SUBTERRÁ</w:t>
      </w:r>
      <w:r w:rsidRPr="00F12299">
        <w:rPr>
          <w:sz w:val="24"/>
        </w:rPr>
        <w:t xml:space="preserve">NEA, SE CUENTA CON INFRAESTRUCTURA PARA INDUCIR LA RECARGA DEL ACUÍFERO Y SE REUTILIZAN LA MAYOR PARTE DE LAS AGUAS RESIDUALES GRACIAS A UN ADECUADO TRATAMIENTO DE LAS MISMAS. ASÍ MISMO SE MANEJAN ADECUADAMENTE LOS RESIDUOS </w:t>
      </w:r>
      <w:r w:rsidR="00B63E33">
        <w:rPr>
          <w:sz w:val="24"/>
        </w:rPr>
        <w:t>SÓLIDOS URBANOS Y LOS ESCOMBROS.</w:t>
      </w:r>
      <w:r w:rsidRPr="00F12299">
        <w:rPr>
          <w:sz w:val="24"/>
        </w:rPr>
        <w:t xml:space="preserve"> </w:t>
      </w:r>
    </w:p>
    <w:p w:rsidR="00244792" w:rsidRPr="00F12299" w:rsidRDefault="00244792" w:rsidP="00244792">
      <w:pPr>
        <w:jc w:val="both"/>
        <w:rPr>
          <w:sz w:val="24"/>
        </w:rPr>
      </w:pPr>
      <w:r w:rsidRPr="00F12299">
        <w:rPr>
          <w:sz w:val="24"/>
        </w:rPr>
        <w:t xml:space="preserve">UN MUNICIPIO DONDE EL APROVECHAMIENTO DE MATERIALES PÉTREOS ES ORDENADO Y </w:t>
      </w:r>
      <w:r w:rsidR="00B63E33">
        <w:rPr>
          <w:sz w:val="24"/>
        </w:rPr>
        <w:t>SUSTENTABLE Y SUS PRINCIPALES RÍ</w:t>
      </w:r>
      <w:r w:rsidRPr="00F12299">
        <w:rPr>
          <w:sz w:val="24"/>
        </w:rPr>
        <w:t xml:space="preserve">OS (NAZAS Y AGUANAVAL) ESTAN LIBRES DE BASURA, ESCOMBRO Y OTROS CONTAMINANTES; TIENEN AGUA CORRIENTE DE MANERA </w:t>
      </w:r>
      <w:r w:rsidR="00B63E33">
        <w:rPr>
          <w:sz w:val="24"/>
        </w:rPr>
        <w:t>CASI PERMANENTEMENTE Y EN SUS MÁRGENES HAY VEGETACIÓN ARBÓ</w:t>
      </w:r>
      <w:r w:rsidRPr="00F12299">
        <w:rPr>
          <w:sz w:val="24"/>
        </w:rPr>
        <w:t xml:space="preserve">REA Y ARBUSTIVA; ASÍ MISMO  SE RESPETAN LOS ESCURRIMIENTOS PLUVIALES. </w:t>
      </w:r>
    </w:p>
    <w:p w:rsidR="00244792" w:rsidRPr="00F12299" w:rsidRDefault="00244792" w:rsidP="00244792">
      <w:pPr>
        <w:jc w:val="both"/>
        <w:rPr>
          <w:sz w:val="24"/>
        </w:rPr>
      </w:pPr>
      <w:r w:rsidRPr="00F12299">
        <w:rPr>
          <w:sz w:val="24"/>
        </w:rPr>
        <w:t>LA SIERRA DE LAS N</w:t>
      </w:r>
      <w:r w:rsidR="00B63E33">
        <w:rPr>
          <w:sz w:val="24"/>
        </w:rPr>
        <w:t>OAS HA SIDO RESTAURADA Y EL CAÑÓ</w:t>
      </w:r>
      <w:r w:rsidRPr="00F12299">
        <w:rPr>
          <w:sz w:val="24"/>
        </w:rPr>
        <w:t xml:space="preserve">N DE JIMULCO SE CONSERVA Y MEJORA INCREMENTANDO SU CAPITAL NATURAL A </w:t>
      </w:r>
      <w:r w:rsidR="00B63E33">
        <w:rPr>
          <w:sz w:val="24"/>
        </w:rPr>
        <w:t>LA VEZ QUE BRINDA SERVICIOS TURÍ</w:t>
      </w:r>
      <w:r w:rsidRPr="00F12299">
        <w:rPr>
          <w:sz w:val="24"/>
        </w:rPr>
        <w:t>STICOS QUE PERMITEN LA GENERACIÓN DE RECURSOS ECONÓMICOS PARA SUS DUEÑOS Y POBLADORES.</w:t>
      </w:r>
    </w:p>
    <w:p w:rsidR="00244792" w:rsidRPr="00F12299" w:rsidRDefault="00244792" w:rsidP="00D077D3">
      <w:pPr>
        <w:pStyle w:val="TextoINSECAMI"/>
        <w:spacing w:after="0"/>
        <w:rPr>
          <w:rFonts w:eastAsia="Times New Roman"/>
          <w:color w:val="000000"/>
        </w:rPr>
      </w:pPr>
      <w:r w:rsidRPr="00F12299">
        <w:rPr>
          <w:rFonts w:eastAsia="Times New Roman"/>
          <w:color w:val="000000"/>
        </w:rPr>
        <w:t>Partiendo de dicha imagen objetivo y con la finalidad de poder transcribir esta en un mapa estratégico, se determinaron una serie de criterios o elementos a analizar y mapear para la elaboración de dicho mapa del escenario estratégico. Los elementos utilizados fueron:</w:t>
      </w:r>
    </w:p>
    <w:p w:rsidR="00244792" w:rsidRPr="00B63E33" w:rsidRDefault="00244792" w:rsidP="00AA6437">
      <w:pPr>
        <w:numPr>
          <w:ilvl w:val="0"/>
          <w:numId w:val="19"/>
        </w:numPr>
        <w:spacing w:after="0" w:line="240" w:lineRule="auto"/>
        <w:ind w:left="714" w:hanging="357"/>
        <w:jc w:val="both"/>
        <w:rPr>
          <w:rFonts w:eastAsia="Times New Roman"/>
          <w:color w:val="000000"/>
          <w:sz w:val="24"/>
          <w:szCs w:val="20"/>
          <w:lang w:bidi="en-US"/>
        </w:rPr>
      </w:pPr>
      <w:r w:rsidRPr="00B63E33">
        <w:rPr>
          <w:rFonts w:eastAsia="Times New Roman"/>
          <w:color w:val="000000"/>
          <w:sz w:val="24"/>
          <w:szCs w:val="20"/>
          <w:lang w:bidi="en-US"/>
        </w:rPr>
        <w:t>Áreas Naturales Protegidas</w:t>
      </w:r>
    </w:p>
    <w:p w:rsidR="00244792" w:rsidRPr="00B63E33" w:rsidRDefault="00244792" w:rsidP="00AA6437">
      <w:pPr>
        <w:numPr>
          <w:ilvl w:val="0"/>
          <w:numId w:val="19"/>
        </w:numPr>
        <w:spacing w:after="0" w:line="240" w:lineRule="auto"/>
        <w:ind w:left="714" w:hanging="357"/>
        <w:jc w:val="both"/>
        <w:rPr>
          <w:rFonts w:eastAsia="Times New Roman"/>
          <w:color w:val="000000"/>
          <w:sz w:val="24"/>
          <w:szCs w:val="20"/>
          <w:lang w:bidi="en-US"/>
        </w:rPr>
      </w:pPr>
      <w:r w:rsidRPr="00B63E33">
        <w:rPr>
          <w:rFonts w:eastAsia="Times New Roman"/>
          <w:color w:val="000000"/>
          <w:sz w:val="24"/>
          <w:szCs w:val="20"/>
          <w:lang w:bidi="en-US"/>
        </w:rPr>
        <w:t>Áreas Prioritarias para la Preservación, Conservación y Protección</w:t>
      </w:r>
    </w:p>
    <w:p w:rsidR="00244792" w:rsidRPr="00B63E33" w:rsidRDefault="00244792" w:rsidP="00AA6437">
      <w:pPr>
        <w:numPr>
          <w:ilvl w:val="0"/>
          <w:numId w:val="19"/>
        </w:numPr>
        <w:spacing w:after="0" w:line="240" w:lineRule="auto"/>
        <w:ind w:left="714" w:hanging="357"/>
        <w:jc w:val="both"/>
        <w:rPr>
          <w:rFonts w:eastAsia="Times New Roman"/>
          <w:color w:val="000000"/>
          <w:sz w:val="24"/>
          <w:szCs w:val="20"/>
          <w:lang w:bidi="en-US"/>
        </w:rPr>
      </w:pPr>
      <w:r w:rsidRPr="00B63E33">
        <w:rPr>
          <w:rFonts w:eastAsia="Times New Roman"/>
          <w:color w:val="000000"/>
          <w:sz w:val="24"/>
          <w:szCs w:val="20"/>
          <w:lang w:bidi="en-US"/>
        </w:rPr>
        <w:t>Áreas Agrícolas y Pecuarias al 2015</w:t>
      </w:r>
    </w:p>
    <w:p w:rsidR="00244792" w:rsidRPr="00B63E33" w:rsidRDefault="00244792" w:rsidP="00244792">
      <w:pPr>
        <w:numPr>
          <w:ilvl w:val="0"/>
          <w:numId w:val="19"/>
        </w:numPr>
        <w:spacing w:after="0" w:line="360" w:lineRule="auto"/>
        <w:jc w:val="both"/>
        <w:rPr>
          <w:rFonts w:eastAsia="Times New Roman"/>
          <w:color w:val="000000"/>
          <w:sz w:val="24"/>
          <w:szCs w:val="20"/>
          <w:lang w:bidi="en-US"/>
        </w:rPr>
      </w:pPr>
      <w:r w:rsidRPr="00B63E33">
        <w:rPr>
          <w:rFonts w:eastAsia="Times New Roman"/>
          <w:color w:val="000000"/>
          <w:sz w:val="24"/>
          <w:szCs w:val="20"/>
          <w:lang w:bidi="en-US"/>
        </w:rPr>
        <w:t>Vías principales de Comunicación (carreteras pavimentadas)</w:t>
      </w:r>
    </w:p>
    <w:p w:rsidR="00244792" w:rsidRDefault="00244792" w:rsidP="00244792">
      <w:pPr>
        <w:pStyle w:val="TextoINSECAMI"/>
      </w:pPr>
      <w:r w:rsidRPr="00F12299">
        <w:rPr>
          <w:rFonts w:eastAsia="Times New Roman"/>
          <w:color w:val="000000"/>
        </w:rPr>
        <w:t xml:space="preserve">Se elaboraron las capas o shapes de cada uno de dichos elementos mediante la utilización del SIG y se llevó a cabo un proceso de sobre posición para delimitar los principales tipos de </w:t>
      </w:r>
      <w:r w:rsidRPr="00F12299">
        <w:rPr>
          <w:rFonts w:eastAsia="Times New Roman"/>
          <w:color w:val="000000"/>
        </w:rPr>
        <w:lastRenderedPageBreak/>
        <w:t>uso de suelo en el territorio Municipal, lográndose así construir un mapa (siguiente figura) que representa dicho escenario estratégico y que establece los siguientes usos de suelo:</w:t>
      </w:r>
    </w:p>
    <w:tbl>
      <w:tblPr>
        <w:tblStyle w:val="Tablaconcuadrcula11"/>
        <w:tblW w:w="8140" w:type="dxa"/>
        <w:jc w:val="center"/>
        <w:tblLook w:val="04A0" w:firstRow="1" w:lastRow="0" w:firstColumn="1" w:lastColumn="0" w:noHBand="0" w:noVBand="1"/>
      </w:tblPr>
      <w:tblGrid>
        <w:gridCol w:w="5260"/>
        <w:gridCol w:w="1680"/>
        <w:gridCol w:w="1200"/>
      </w:tblGrid>
      <w:tr w:rsidR="007F5C88" w:rsidRPr="00F12299" w:rsidTr="00244792">
        <w:trPr>
          <w:trHeight w:val="270"/>
          <w:jc w:val="center"/>
        </w:trPr>
        <w:tc>
          <w:tcPr>
            <w:tcW w:w="8140" w:type="dxa"/>
            <w:gridSpan w:val="3"/>
            <w:tcBorders>
              <w:top w:val="nil"/>
              <w:left w:val="nil"/>
              <w:right w:val="nil"/>
            </w:tcBorders>
            <w:noWrap/>
          </w:tcPr>
          <w:p w:rsidR="007F5C88" w:rsidRPr="00F12299" w:rsidRDefault="007F5C88" w:rsidP="00D077D3">
            <w:pPr>
              <w:pStyle w:val="TablaINSECAMI"/>
              <w:spacing w:before="0" w:after="0"/>
              <w:rPr>
                <w:rFonts w:ascii="Arial" w:eastAsia="Times New Roman" w:hAnsi="Arial" w:cs="Arial"/>
                <w:b/>
                <w:bCs/>
                <w:lang w:eastAsia="es-MX"/>
              </w:rPr>
            </w:pPr>
            <w:bookmarkStart w:id="3" w:name="_Toc499891216"/>
            <w:r w:rsidRPr="00F12299">
              <w:rPr>
                <w:rFonts w:eastAsia="Calibri"/>
                <w:b/>
              </w:rPr>
              <w:t xml:space="preserve">Tabla </w:t>
            </w:r>
            <w:r w:rsidRPr="00F12299">
              <w:rPr>
                <w:rFonts w:eastAsia="Calibri"/>
                <w:b/>
              </w:rPr>
              <w:fldChar w:fldCharType="begin"/>
            </w:r>
            <w:r w:rsidRPr="00F12299">
              <w:rPr>
                <w:rFonts w:eastAsia="Calibri"/>
                <w:b/>
              </w:rPr>
              <w:instrText xml:space="preserve"> SEQ Tabla \* ARABIC </w:instrText>
            </w:r>
            <w:r w:rsidRPr="00F12299">
              <w:rPr>
                <w:rFonts w:eastAsia="Calibri"/>
                <w:b/>
              </w:rPr>
              <w:fldChar w:fldCharType="separate"/>
            </w:r>
            <w:r w:rsidR="007B7BC8">
              <w:rPr>
                <w:rFonts w:eastAsia="Calibri"/>
                <w:b/>
                <w:noProof/>
              </w:rPr>
              <w:t>1</w:t>
            </w:r>
            <w:r w:rsidRPr="00F12299">
              <w:rPr>
                <w:rFonts w:eastAsia="Calibri"/>
                <w:b/>
              </w:rPr>
              <w:fldChar w:fldCharType="end"/>
            </w:r>
            <w:r w:rsidRPr="00F12299">
              <w:rPr>
                <w:rFonts w:eastAsia="Calibri"/>
                <w:b/>
              </w:rPr>
              <w:t>.</w:t>
            </w:r>
            <w:r w:rsidRPr="00F12299">
              <w:rPr>
                <w:rFonts w:eastAsia="Calibri"/>
              </w:rPr>
              <w:t xml:space="preserve"> </w:t>
            </w:r>
            <w:r w:rsidRPr="00F12299">
              <w:rPr>
                <w:rFonts w:eastAsia="Calibri" w:cs="Calibri"/>
                <w:b/>
              </w:rPr>
              <w:t xml:space="preserve"> </w:t>
            </w:r>
            <w:r w:rsidRPr="00F12299">
              <w:rPr>
                <w:rFonts w:eastAsia="Times New Roman"/>
              </w:rPr>
              <w:t>Superficie por tipo de uso del suelo según la Propuesta de Escenario Estratégico.</w:t>
            </w:r>
            <w:bookmarkEnd w:id="3"/>
          </w:p>
        </w:tc>
      </w:tr>
      <w:tr w:rsidR="007F5C88" w:rsidRPr="00F12299" w:rsidTr="00244792">
        <w:trPr>
          <w:trHeight w:val="270"/>
          <w:jc w:val="center"/>
        </w:trPr>
        <w:tc>
          <w:tcPr>
            <w:tcW w:w="5260" w:type="dxa"/>
            <w:shd w:val="clear" w:color="auto" w:fill="BFBFBF" w:themeFill="background1" w:themeFillShade="BF"/>
            <w:noWrap/>
            <w:hideMark/>
          </w:tcPr>
          <w:p w:rsidR="007F5C88" w:rsidRPr="00F12299" w:rsidRDefault="007F5C88" w:rsidP="007F5C88">
            <w:pPr>
              <w:jc w:val="center"/>
              <w:rPr>
                <w:rFonts w:ascii="Arial" w:hAnsi="Arial" w:cs="Arial"/>
                <w:b/>
                <w:bCs/>
                <w:lang w:eastAsia="es-MX"/>
              </w:rPr>
            </w:pPr>
            <w:r w:rsidRPr="00F12299">
              <w:rPr>
                <w:rFonts w:ascii="Arial" w:hAnsi="Arial" w:cs="Arial"/>
                <w:b/>
                <w:bCs/>
                <w:lang w:eastAsia="es-MX"/>
              </w:rPr>
              <w:t>TIPO</w:t>
            </w:r>
          </w:p>
        </w:tc>
        <w:tc>
          <w:tcPr>
            <w:tcW w:w="1680" w:type="dxa"/>
            <w:shd w:val="clear" w:color="auto" w:fill="BFBFBF" w:themeFill="background1" w:themeFillShade="BF"/>
            <w:noWrap/>
            <w:hideMark/>
          </w:tcPr>
          <w:p w:rsidR="007F5C88" w:rsidRPr="00F12299" w:rsidRDefault="000B3B79" w:rsidP="000B3B79">
            <w:pPr>
              <w:jc w:val="center"/>
              <w:rPr>
                <w:rFonts w:ascii="Arial" w:hAnsi="Arial" w:cs="Arial"/>
                <w:b/>
                <w:bCs/>
                <w:lang w:eastAsia="es-MX"/>
              </w:rPr>
            </w:pPr>
            <w:r>
              <w:rPr>
                <w:rFonts w:ascii="Arial" w:hAnsi="Arial" w:cs="Arial"/>
                <w:b/>
                <w:bCs/>
                <w:lang w:eastAsia="es-MX"/>
              </w:rPr>
              <w:t>Área (h</w:t>
            </w:r>
            <w:r w:rsidR="007F5C88" w:rsidRPr="00F12299">
              <w:rPr>
                <w:rFonts w:ascii="Arial" w:hAnsi="Arial" w:cs="Arial"/>
                <w:b/>
                <w:bCs/>
                <w:lang w:eastAsia="es-MX"/>
              </w:rPr>
              <w:t>a</w:t>
            </w:r>
            <w:r>
              <w:rPr>
                <w:rFonts w:ascii="Arial" w:hAnsi="Arial" w:cs="Arial"/>
                <w:b/>
                <w:bCs/>
                <w:lang w:eastAsia="es-MX"/>
              </w:rPr>
              <w:t>)</w:t>
            </w:r>
          </w:p>
        </w:tc>
        <w:tc>
          <w:tcPr>
            <w:tcW w:w="1200" w:type="dxa"/>
            <w:shd w:val="clear" w:color="auto" w:fill="BFBFBF" w:themeFill="background1" w:themeFillShade="BF"/>
            <w:noWrap/>
            <w:hideMark/>
          </w:tcPr>
          <w:p w:rsidR="007F5C88" w:rsidRPr="00F12299" w:rsidRDefault="007F5C88" w:rsidP="007F5C88">
            <w:pPr>
              <w:jc w:val="center"/>
              <w:rPr>
                <w:rFonts w:ascii="Arial" w:hAnsi="Arial" w:cs="Arial"/>
                <w:b/>
                <w:bCs/>
                <w:lang w:eastAsia="es-MX"/>
              </w:rPr>
            </w:pPr>
            <w:r w:rsidRPr="00F12299">
              <w:rPr>
                <w:rFonts w:ascii="Arial" w:hAnsi="Arial" w:cs="Arial"/>
                <w:b/>
                <w:bCs/>
                <w:lang w:eastAsia="es-MX"/>
              </w:rPr>
              <w:t>%</w:t>
            </w:r>
          </w:p>
        </w:tc>
      </w:tr>
      <w:tr w:rsidR="007F5C88" w:rsidRPr="00F12299" w:rsidTr="00244792">
        <w:trPr>
          <w:trHeight w:val="270"/>
          <w:jc w:val="center"/>
        </w:trPr>
        <w:tc>
          <w:tcPr>
            <w:tcW w:w="5260" w:type="dxa"/>
            <w:noWrap/>
            <w:hideMark/>
          </w:tcPr>
          <w:p w:rsidR="007F5C88" w:rsidRPr="00F12299" w:rsidRDefault="007F5C88" w:rsidP="007F5C88">
            <w:pPr>
              <w:rPr>
                <w:rFonts w:asciiTheme="minorHAnsi" w:hAnsiTheme="minorHAnsi" w:cstheme="minorHAnsi"/>
                <w:sz w:val="22"/>
                <w:szCs w:val="22"/>
                <w:lang w:eastAsia="es-MX"/>
              </w:rPr>
            </w:pPr>
            <w:r w:rsidRPr="00F12299">
              <w:rPr>
                <w:rFonts w:asciiTheme="minorHAnsi" w:hAnsiTheme="minorHAnsi" w:cstheme="minorHAnsi"/>
                <w:sz w:val="22"/>
                <w:szCs w:val="22"/>
                <w:lang w:eastAsia="es-MX"/>
              </w:rPr>
              <w:t>AGRICULTURA Y GANADERIA</w:t>
            </w:r>
          </w:p>
        </w:tc>
        <w:tc>
          <w:tcPr>
            <w:tcW w:w="168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13,906.16</w:t>
            </w:r>
          </w:p>
        </w:tc>
        <w:tc>
          <w:tcPr>
            <w:tcW w:w="120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10.84</w:t>
            </w:r>
          </w:p>
        </w:tc>
      </w:tr>
      <w:tr w:rsidR="007F5C88" w:rsidRPr="00F12299" w:rsidTr="00244792">
        <w:trPr>
          <w:trHeight w:val="270"/>
          <w:jc w:val="center"/>
        </w:trPr>
        <w:tc>
          <w:tcPr>
            <w:tcW w:w="5260" w:type="dxa"/>
            <w:noWrap/>
            <w:hideMark/>
          </w:tcPr>
          <w:p w:rsidR="007F5C88" w:rsidRPr="00F12299" w:rsidRDefault="007F5C88" w:rsidP="007F5C88">
            <w:pPr>
              <w:rPr>
                <w:rFonts w:asciiTheme="minorHAnsi" w:hAnsiTheme="minorHAnsi" w:cstheme="minorHAnsi"/>
                <w:sz w:val="22"/>
                <w:szCs w:val="22"/>
                <w:lang w:eastAsia="es-MX"/>
              </w:rPr>
            </w:pPr>
            <w:r w:rsidRPr="00F12299">
              <w:rPr>
                <w:rFonts w:asciiTheme="minorHAnsi" w:hAnsiTheme="minorHAnsi" w:cstheme="minorHAnsi"/>
                <w:sz w:val="22"/>
                <w:szCs w:val="22"/>
                <w:lang w:eastAsia="es-MX"/>
              </w:rPr>
              <w:t>AREAS AGRICOLAS</w:t>
            </w:r>
          </w:p>
        </w:tc>
        <w:tc>
          <w:tcPr>
            <w:tcW w:w="168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8,120.55</w:t>
            </w:r>
          </w:p>
        </w:tc>
        <w:tc>
          <w:tcPr>
            <w:tcW w:w="120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6.33</w:t>
            </w:r>
          </w:p>
        </w:tc>
      </w:tr>
      <w:tr w:rsidR="007F5C88" w:rsidRPr="00F12299" w:rsidTr="00244792">
        <w:trPr>
          <w:trHeight w:val="270"/>
          <w:jc w:val="center"/>
        </w:trPr>
        <w:tc>
          <w:tcPr>
            <w:tcW w:w="5260" w:type="dxa"/>
            <w:noWrap/>
            <w:hideMark/>
          </w:tcPr>
          <w:p w:rsidR="007F5C88" w:rsidRPr="00F12299" w:rsidRDefault="007F5C88" w:rsidP="007F5C88">
            <w:pPr>
              <w:rPr>
                <w:rFonts w:asciiTheme="minorHAnsi" w:hAnsiTheme="minorHAnsi" w:cstheme="minorHAnsi"/>
                <w:sz w:val="22"/>
                <w:szCs w:val="22"/>
                <w:lang w:eastAsia="es-MX"/>
              </w:rPr>
            </w:pPr>
            <w:r w:rsidRPr="00F12299">
              <w:rPr>
                <w:rFonts w:asciiTheme="minorHAnsi" w:hAnsiTheme="minorHAnsi" w:cstheme="minorHAnsi"/>
                <w:sz w:val="22"/>
                <w:szCs w:val="22"/>
                <w:lang w:eastAsia="es-MX"/>
              </w:rPr>
              <w:t>AREAS NATURALES PROTEGIDAS</w:t>
            </w:r>
          </w:p>
        </w:tc>
        <w:tc>
          <w:tcPr>
            <w:tcW w:w="168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60,920.53</w:t>
            </w:r>
          </w:p>
        </w:tc>
        <w:tc>
          <w:tcPr>
            <w:tcW w:w="120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47.49</w:t>
            </w:r>
          </w:p>
        </w:tc>
      </w:tr>
      <w:tr w:rsidR="007F5C88" w:rsidRPr="00F12299" w:rsidTr="00244792">
        <w:trPr>
          <w:trHeight w:val="270"/>
          <w:jc w:val="center"/>
        </w:trPr>
        <w:tc>
          <w:tcPr>
            <w:tcW w:w="5260" w:type="dxa"/>
            <w:noWrap/>
            <w:hideMark/>
          </w:tcPr>
          <w:p w:rsidR="007F5C88" w:rsidRPr="00F12299" w:rsidRDefault="007F5C88" w:rsidP="007F5C88">
            <w:pPr>
              <w:rPr>
                <w:rFonts w:asciiTheme="minorHAnsi" w:hAnsiTheme="minorHAnsi" w:cstheme="minorHAnsi"/>
                <w:sz w:val="22"/>
                <w:szCs w:val="22"/>
                <w:lang w:eastAsia="es-MX"/>
              </w:rPr>
            </w:pPr>
            <w:r w:rsidRPr="00F12299">
              <w:rPr>
                <w:rFonts w:asciiTheme="minorHAnsi" w:hAnsiTheme="minorHAnsi" w:cstheme="minorHAnsi"/>
                <w:sz w:val="22"/>
                <w:szCs w:val="22"/>
                <w:lang w:eastAsia="es-MX"/>
              </w:rPr>
              <w:t>INDUSTRIAL</w:t>
            </w:r>
          </w:p>
        </w:tc>
        <w:tc>
          <w:tcPr>
            <w:tcW w:w="168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51.89</w:t>
            </w:r>
          </w:p>
        </w:tc>
        <w:tc>
          <w:tcPr>
            <w:tcW w:w="120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0.04</w:t>
            </w:r>
          </w:p>
        </w:tc>
      </w:tr>
      <w:tr w:rsidR="007F5C88" w:rsidRPr="00F12299" w:rsidTr="00244792">
        <w:trPr>
          <w:trHeight w:val="270"/>
          <w:jc w:val="center"/>
        </w:trPr>
        <w:tc>
          <w:tcPr>
            <w:tcW w:w="5260" w:type="dxa"/>
            <w:noWrap/>
            <w:hideMark/>
          </w:tcPr>
          <w:p w:rsidR="007F5C88" w:rsidRPr="00F12299" w:rsidRDefault="007F5C88" w:rsidP="007F5C88">
            <w:pPr>
              <w:rPr>
                <w:rFonts w:asciiTheme="minorHAnsi" w:hAnsiTheme="minorHAnsi" w:cstheme="minorHAnsi"/>
                <w:sz w:val="22"/>
                <w:szCs w:val="22"/>
                <w:lang w:eastAsia="es-MX"/>
              </w:rPr>
            </w:pPr>
            <w:r w:rsidRPr="00F12299">
              <w:rPr>
                <w:rFonts w:asciiTheme="minorHAnsi" w:hAnsiTheme="minorHAnsi" w:cstheme="minorHAnsi"/>
                <w:sz w:val="22"/>
                <w:szCs w:val="22"/>
                <w:lang w:eastAsia="es-MX"/>
              </w:rPr>
              <w:t>MATERIALES PETREOS</w:t>
            </w:r>
          </w:p>
        </w:tc>
        <w:tc>
          <w:tcPr>
            <w:tcW w:w="168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3,976.28</w:t>
            </w:r>
          </w:p>
        </w:tc>
        <w:tc>
          <w:tcPr>
            <w:tcW w:w="120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3.10</w:t>
            </w:r>
          </w:p>
        </w:tc>
      </w:tr>
      <w:tr w:rsidR="007F5C88" w:rsidRPr="00F12299" w:rsidTr="00244792">
        <w:trPr>
          <w:trHeight w:val="270"/>
          <w:jc w:val="center"/>
        </w:trPr>
        <w:tc>
          <w:tcPr>
            <w:tcW w:w="5260" w:type="dxa"/>
            <w:noWrap/>
            <w:hideMark/>
          </w:tcPr>
          <w:p w:rsidR="007F5C88" w:rsidRPr="00F12299" w:rsidRDefault="007F5C88" w:rsidP="007F5C88">
            <w:pPr>
              <w:rPr>
                <w:rFonts w:asciiTheme="minorHAnsi" w:hAnsiTheme="minorHAnsi" w:cstheme="minorHAnsi"/>
                <w:sz w:val="22"/>
                <w:szCs w:val="22"/>
                <w:lang w:eastAsia="es-MX"/>
              </w:rPr>
            </w:pPr>
            <w:r w:rsidRPr="00F12299">
              <w:rPr>
                <w:rFonts w:asciiTheme="minorHAnsi" w:hAnsiTheme="minorHAnsi" w:cstheme="minorHAnsi"/>
                <w:sz w:val="22"/>
                <w:szCs w:val="22"/>
                <w:lang w:eastAsia="es-MX"/>
              </w:rPr>
              <w:t>TURISMO DE NATURALEZA</w:t>
            </w:r>
          </w:p>
        </w:tc>
        <w:tc>
          <w:tcPr>
            <w:tcW w:w="168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22,753.29</w:t>
            </w:r>
          </w:p>
        </w:tc>
        <w:tc>
          <w:tcPr>
            <w:tcW w:w="120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17.74</w:t>
            </w:r>
          </w:p>
        </w:tc>
      </w:tr>
      <w:tr w:rsidR="007F5C88" w:rsidRPr="00F12299" w:rsidTr="00244792">
        <w:trPr>
          <w:trHeight w:val="270"/>
          <w:jc w:val="center"/>
        </w:trPr>
        <w:tc>
          <w:tcPr>
            <w:tcW w:w="5260" w:type="dxa"/>
            <w:noWrap/>
            <w:hideMark/>
          </w:tcPr>
          <w:p w:rsidR="007F5C88" w:rsidRPr="00F12299" w:rsidRDefault="007F5C88" w:rsidP="007F5C88">
            <w:pPr>
              <w:rPr>
                <w:rFonts w:asciiTheme="minorHAnsi" w:hAnsiTheme="minorHAnsi" w:cstheme="minorHAnsi"/>
                <w:sz w:val="22"/>
                <w:szCs w:val="22"/>
                <w:lang w:eastAsia="es-MX"/>
              </w:rPr>
            </w:pPr>
            <w:r w:rsidRPr="00F12299">
              <w:rPr>
                <w:rFonts w:asciiTheme="minorHAnsi" w:hAnsiTheme="minorHAnsi" w:cstheme="minorHAnsi"/>
                <w:sz w:val="22"/>
                <w:szCs w:val="22"/>
                <w:lang w:eastAsia="es-MX"/>
              </w:rPr>
              <w:t>URBANO</w:t>
            </w:r>
          </w:p>
        </w:tc>
        <w:tc>
          <w:tcPr>
            <w:tcW w:w="168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18,542.51</w:t>
            </w:r>
          </w:p>
        </w:tc>
        <w:tc>
          <w:tcPr>
            <w:tcW w:w="120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14.46</w:t>
            </w:r>
          </w:p>
        </w:tc>
      </w:tr>
      <w:tr w:rsidR="007F5C88" w:rsidRPr="00F12299" w:rsidTr="00244792">
        <w:trPr>
          <w:trHeight w:val="315"/>
          <w:jc w:val="center"/>
        </w:trPr>
        <w:tc>
          <w:tcPr>
            <w:tcW w:w="5260" w:type="dxa"/>
            <w:noWrap/>
            <w:hideMark/>
          </w:tcPr>
          <w:p w:rsidR="007F5C88" w:rsidRPr="00F12299" w:rsidRDefault="007F5C88" w:rsidP="007F5C88">
            <w:pPr>
              <w:jc w:val="right"/>
              <w:rPr>
                <w:rFonts w:asciiTheme="minorHAnsi" w:hAnsiTheme="minorHAnsi" w:cstheme="minorHAnsi"/>
                <w:sz w:val="22"/>
                <w:szCs w:val="22"/>
                <w:lang w:eastAsia="es-MX"/>
              </w:rPr>
            </w:pPr>
            <w:r w:rsidRPr="00F12299">
              <w:rPr>
                <w:rFonts w:asciiTheme="minorHAnsi" w:hAnsiTheme="minorHAnsi" w:cstheme="minorHAnsi"/>
                <w:sz w:val="22"/>
                <w:szCs w:val="22"/>
                <w:lang w:eastAsia="es-MX"/>
              </w:rPr>
              <w:t> </w:t>
            </w:r>
          </w:p>
        </w:tc>
        <w:tc>
          <w:tcPr>
            <w:tcW w:w="1680" w:type="dxa"/>
            <w:noWrap/>
            <w:hideMark/>
          </w:tcPr>
          <w:p w:rsidR="007F5C88" w:rsidRPr="00F12299" w:rsidRDefault="007F5C88" w:rsidP="007F5C88">
            <w:pPr>
              <w:jc w:val="right"/>
              <w:rPr>
                <w:rFonts w:asciiTheme="minorHAnsi" w:hAnsiTheme="minorHAnsi" w:cstheme="minorHAnsi"/>
                <w:b/>
                <w:bCs/>
                <w:sz w:val="22"/>
                <w:szCs w:val="22"/>
                <w:lang w:eastAsia="es-MX"/>
              </w:rPr>
            </w:pPr>
            <w:r w:rsidRPr="00F12299">
              <w:rPr>
                <w:rFonts w:asciiTheme="minorHAnsi" w:hAnsiTheme="minorHAnsi" w:cstheme="minorHAnsi"/>
                <w:b/>
                <w:bCs/>
                <w:sz w:val="22"/>
                <w:szCs w:val="22"/>
                <w:lang w:eastAsia="es-MX"/>
              </w:rPr>
              <w:t>128,271.21</w:t>
            </w:r>
          </w:p>
        </w:tc>
        <w:tc>
          <w:tcPr>
            <w:tcW w:w="1200" w:type="dxa"/>
            <w:noWrap/>
            <w:hideMark/>
          </w:tcPr>
          <w:p w:rsidR="007F5C88" w:rsidRPr="00F12299" w:rsidRDefault="007F5C88" w:rsidP="007F5C88">
            <w:pPr>
              <w:jc w:val="right"/>
              <w:rPr>
                <w:rFonts w:asciiTheme="minorHAnsi" w:hAnsiTheme="minorHAnsi" w:cstheme="minorHAnsi"/>
                <w:b/>
                <w:bCs/>
                <w:sz w:val="22"/>
                <w:szCs w:val="22"/>
                <w:lang w:eastAsia="es-MX"/>
              </w:rPr>
            </w:pPr>
            <w:r w:rsidRPr="00F12299">
              <w:rPr>
                <w:rFonts w:asciiTheme="minorHAnsi" w:hAnsiTheme="minorHAnsi" w:cstheme="minorHAnsi"/>
                <w:b/>
                <w:bCs/>
                <w:sz w:val="22"/>
                <w:szCs w:val="22"/>
                <w:lang w:eastAsia="es-MX"/>
              </w:rPr>
              <w:t>100.00</w:t>
            </w:r>
          </w:p>
        </w:tc>
      </w:tr>
      <w:tr w:rsidR="007F5C88" w:rsidRPr="00F12299" w:rsidTr="00244792">
        <w:trPr>
          <w:trHeight w:val="315"/>
          <w:jc w:val="center"/>
        </w:trPr>
        <w:tc>
          <w:tcPr>
            <w:tcW w:w="8140" w:type="dxa"/>
            <w:gridSpan w:val="3"/>
            <w:tcBorders>
              <w:left w:val="nil"/>
              <w:bottom w:val="nil"/>
              <w:right w:val="nil"/>
            </w:tcBorders>
            <w:noWrap/>
          </w:tcPr>
          <w:p w:rsidR="007F5C88" w:rsidRPr="00F12299" w:rsidRDefault="007F5C88" w:rsidP="007F5C88">
            <w:pPr>
              <w:jc w:val="both"/>
              <w:rPr>
                <w:rFonts w:asciiTheme="minorHAnsi" w:hAnsiTheme="minorHAnsi" w:cstheme="minorHAnsi"/>
                <w:bCs/>
                <w:lang w:eastAsia="es-MX"/>
              </w:rPr>
            </w:pPr>
            <w:r w:rsidRPr="00F12299">
              <w:rPr>
                <w:rFonts w:asciiTheme="minorHAnsi" w:hAnsiTheme="minorHAnsi" w:cstheme="minorHAnsi"/>
                <w:bCs/>
                <w:sz w:val="18"/>
                <w:lang w:eastAsia="es-MX"/>
              </w:rPr>
              <w:t>Fuente: Elaboración propia.</w:t>
            </w:r>
          </w:p>
        </w:tc>
      </w:tr>
    </w:tbl>
    <w:p w:rsidR="007F5C88" w:rsidRDefault="007F5C88" w:rsidP="000B3B79">
      <w:pPr>
        <w:pStyle w:val="TextoINSECAMI"/>
        <w:spacing w:before="0" w:after="0" w:line="240" w:lineRule="auto"/>
      </w:pPr>
      <w:r w:rsidRPr="00F12299">
        <w:rPr>
          <w:noProof/>
          <w:lang w:eastAsia="es-MX" w:bidi="ar-SA"/>
        </w:rPr>
        <w:lastRenderedPageBreak/>
        <w:drawing>
          <wp:inline distT="0" distB="0" distL="0" distR="0" wp14:anchorId="06145E9D" wp14:editId="567E630F">
            <wp:extent cx="5715000" cy="7396025"/>
            <wp:effectExtent l="0" t="0" r="0" b="0"/>
            <wp:docPr id="4" name="Imagen 4" descr="C:\Users\DELL\Downloads\Escenario Estrategico_7no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Escenario Estrategico_7nov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816" cy="7400963"/>
                    </a:xfrm>
                    <a:prstGeom prst="rect">
                      <a:avLst/>
                    </a:prstGeom>
                    <a:noFill/>
                    <a:ln>
                      <a:noFill/>
                    </a:ln>
                  </pic:spPr>
                </pic:pic>
              </a:graphicData>
            </a:graphic>
          </wp:inline>
        </w:drawing>
      </w:r>
    </w:p>
    <w:p w:rsidR="007F5C88" w:rsidRPr="00545B44" w:rsidRDefault="002D22F9" w:rsidP="000B3B79">
      <w:pPr>
        <w:spacing w:after="0" w:line="240" w:lineRule="auto"/>
        <w:jc w:val="center"/>
        <w:rPr>
          <w:sz w:val="18"/>
        </w:rPr>
      </w:pPr>
      <w:r>
        <w:rPr>
          <w:sz w:val="18"/>
        </w:rPr>
        <w:t>Fuente: Elaboración propia</w:t>
      </w:r>
    </w:p>
    <w:p w:rsidR="007F5C88" w:rsidRPr="002367D2" w:rsidRDefault="007F5C88" w:rsidP="000B3B79">
      <w:pPr>
        <w:spacing w:after="0" w:line="240" w:lineRule="auto"/>
        <w:jc w:val="center"/>
        <w:rPr>
          <w:sz w:val="20"/>
        </w:rPr>
      </w:pPr>
      <w:bookmarkStart w:id="4" w:name="_Toc499891241"/>
      <w:r w:rsidRPr="00E47236">
        <w:rPr>
          <w:rFonts w:ascii="Calibri" w:eastAsia="Calibri" w:hAnsi="Calibri" w:cs="Times New Roman"/>
          <w:b/>
          <w:sz w:val="20"/>
        </w:rPr>
        <w:t xml:space="preserve">Figura </w:t>
      </w:r>
      <w:r w:rsidRPr="00E47236">
        <w:rPr>
          <w:rFonts w:ascii="Calibri" w:eastAsia="Calibri" w:hAnsi="Calibri" w:cs="Times New Roman"/>
          <w:b/>
          <w:sz w:val="20"/>
        </w:rPr>
        <w:fldChar w:fldCharType="begin"/>
      </w:r>
      <w:r w:rsidRPr="00E47236">
        <w:rPr>
          <w:rFonts w:ascii="Calibri" w:eastAsia="Calibri" w:hAnsi="Calibri" w:cs="Times New Roman"/>
          <w:b/>
          <w:sz w:val="20"/>
        </w:rPr>
        <w:instrText xml:space="preserve"> SEQ Ilustración \* ARABIC </w:instrText>
      </w:r>
      <w:r w:rsidRPr="00E47236">
        <w:rPr>
          <w:rFonts w:ascii="Calibri" w:eastAsia="Calibri" w:hAnsi="Calibri" w:cs="Times New Roman"/>
          <w:b/>
          <w:sz w:val="20"/>
        </w:rPr>
        <w:fldChar w:fldCharType="separate"/>
      </w:r>
      <w:r w:rsidR="007B7BC8">
        <w:rPr>
          <w:rFonts w:ascii="Calibri" w:eastAsia="Calibri" w:hAnsi="Calibri" w:cs="Times New Roman"/>
          <w:b/>
          <w:noProof/>
          <w:sz w:val="20"/>
        </w:rPr>
        <w:t>1</w:t>
      </w:r>
      <w:r w:rsidRPr="00E47236">
        <w:rPr>
          <w:rFonts w:ascii="Calibri" w:eastAsia="Calibri" w:hAnsi="Calibri" w:cs="Times New Roman"/>
          <w:b/>
          <w:sz w:val="20"/>
        </w:rPr>
        <w:fldChar w:fldCharType="end"/>
      </w:r>
      <w:r w:rsidRPr="00E47236">
        <w:rPr>
          <w:rFonts w:ascii="Calibri" w:eastAsia="Calibri" w:hAnsi="Calibri" w:cs="Times New Roman"/>
          <w:b/>
          <w:caps/>
          <w:sz w:val="20"/>
        </w:rPr>
        <w:t>.</w:t>
      </w:r>
      <w:r w:rsidRPr="00E47236">
        <w:rPr>
          <w:rFonts w:ascii="Calibri" w:hAnsi="Calibri"/>
          <w:sz w:val="20"/>
          <w:lang w:bidi="en-US"/>
        </w:rPr>
        <w:t xml:space="preserve"> </w:t>
      </w:r>
      <w:r w:rsidRPr="00E47236">
        <w:rPr>
          <w:rFonts w:eastAsia="Times New Roman"/>
          <w:color w:val="000000"/>
          <w:sz w:val="18"/>
          <w:szCs w:val="20"/>
          <w:lang w:bidi="en-US"/>
        </w:rPr>
        <w:t xml:space="preserve"> </w:t>
      </w:r>
      <w:r>
        <w:rPr>
          <w:sz w:val="20"/>
        </w:rPr>
        <w:t>Escenario Estratégico 2040</w:t>
      </w:r>
      <w:r w:rsidRPr="00545B44">
        <w:rPr>
          <w:sz w:val="20"/>
        </w:rPr>
        <w:t>.</w:t>
      </w:r>
      <w:bookmarkEnd w:id="4"/>
    </w:p>
    <w:p w:rsidR="00930A3C" w:rsidRPr="004C671C" w:rsidRDefault="00930A3C" w:rsidP="00930A3C">
      <w:pPr>
        <w:pStyle w:val="Titulo2INSECAMI"/>
      </w:pPr>
      <w:bookmarkStart w:id="5" w:name="_Toc499891206"/>
      <w:r w:rsidRPr="004C671C">
        <w:lastRenderedPageBreak/>
        <w:t>Delimitación de UGA´s y asignación de políticas ambientales.</w:t>
      </w:r>
      <w:bookmarkEnd w:id="5"/>
      <w:r w:rsidRPr="004C671C">
        <w:t xml:space="preserve"> </w:t>
      </w:r>
    </w:p>
    <w:p w:rsidR="00930A3C" w:rsidRPr="004C671C" w:rsidRDefault="00930A3C" w:rsidP="00930A3C">
      <w:pPr>
        <w:pStyle w:val="TextoINSECAMI"/>
      </w:pPr>
      <w:r w:rsidRPr="004C671C">
        <w:t xml:space="preserve">La delimitación de UGA´s se llevó a cabo considerando la metodología establecida por la SEMARNAT, específicamente mediante lo que suele llamarse un proceso de delimitación convencional, es decir siguiendo una serie de criterios preestablecidos y basándonos en la información cartográfica generada en los estudios de caracterización, diagnóstico y pronóstico. Los criterios utilizados para la delimitación de UGA´s fueron los siguientes: </w:t>
      </w:r>
    </w:p>
    <w:p w:rsidR="00930A3C" w:rsidRPr="004C671C" w:rsidRDefault="00930A3C" w:rsidP="00E34CF4">
      <w:pPr>
        <w:pStyle w:val="TextoINSECAMI"/>
        <w:numPr>
          <w:ilvl w:val="0"/>
          <w:numId w:val="12"/>
        </w:numPr>
        <w:spacing w:before="0" w:after="0" w:line="312" w:lineRule="auto"/>
        <w:ind w:left="572" w:hanging="357"/>
      </w:pPr>
      <w:r w:rsidRPr="004C671C">
        <w:t>Ubicación y delimitación de ANP´s</w:t>
      </w:r>
      <w:r w:rsidR="007F5C88">
        <w:t xml:space="preserve"> (Figura</w:t>
      </w:r>
      <w:r w:rsidR="00322AB0">
        <w:t xml:space="preserve"> </w:t>
      </w:r>
      <w:r w:rsidR="007F5C88">
        <w:t>2).</w:t>
      </w:r>
    </w:p>
    <w:p w:rsidR="00930A3C" w:rsidRPr="004C671C" w:rsidRDefault="00930A3C" w:rsidP="00E34CF4">
      <w:pPr>
        <w:pStyle w:val="TextoINSECAMI"/>
        <w:numPr>
          <w:ilvl w:val="0"/>
          <w:numId w:val="12"/>
        </w:numPr>
        <w:spacing w:before="0" w:after="0" w:line="312" w:lineRule="auto"/>
        <w:ind w:left="572" w:hanging="357"/>
      </w:pPr>
      <w:r w:rsidRPr="004C671C">
        <w:t>Ubicación y delimitación de Áreas Urbanas y Localidades (superficie actual, esquemas o programas de c</w:t>
      </w:r>
      <w:r w:rsidR="00CF3118">
        <w:t>recimiento</w:t>
      </w:r>
      <w:r w:rsidRPr="004C671C">
        <w:t>)</w:t>
      </w:r>
      <w:r w:rsidR="007F5C88">
        <w:t xml:space="preserve"> (Figura 3).</w:t>
      </w:r>
    </w:p>
    <w:p w:rsidR="00930A3C" w:rsidRPr="004C671C" w:rsidRDefault="00930A3C" w:rsidP="00E34CF4">
      <w:pPr>
        <w:pStyle w:val="TextoINSECAMI"/>
        <w:numPr>
          <w:ilvl w:val="0"/>
          <w:numId w:val="12"/>
        </w:numPr>
        <w:spacing w:before="0" w:after="0" w:line="312" w:lineRule="auto"/>
        <w:ind w:left="572" w:hanging="357"/>
      </w:pPr>
      <w:r w:rsidRPr="004C671C">
        <w:t>Áreas Prioritarias para la Protección, Conservación y Restauración (Diagnóstico)</w:t>
      </w:r>
      <w:r w:rsidR="00504C6D">
        <w:t xml:space="preserve"> (Figura 4).</w:t>
      </w:r>
    </w:p>
    <w:p w:rsidR="00930A3C" w:rsidRPr="004C671C" w:rsidRDefault="00930A3C" w:rsidP="00E34CF4">
      <w:pPr>
        <w:pStyle w:val="TextoINSECAMI"/>
        <w:numPr>
          <w:ilvl w:val="0"/>
          <w:numId w:val="12"/>
        </w:numPr>
        <w:spacing w:before="0" w:after="0" w:line="312" w:lineRule="auto"/>
        <w:ind w:left="572" w:hanging="357"/>
      </w:pPr>
      <w:r w:rsidRPr="004C671C">
        <w:t>Delimitación de Microcuencas y Cuerpos de agua</w:t>
      </w:r>
      <w:r w:rsidR="00504C6D">
        <w:t xml:space="preserve"> (Figura 5).</w:t>
      </w:r>
    </w:p>
    <w:p w:rsidR="00930A3C" w:rsidRPr="004C671C" w:rsidRDefault="00930A3C" w:rsidP="00E34CF4">
      <w:pPr>
        <w:pStyle w:val="TextoINSECAMI"/>
        <w:numPr>
          <w:ilvl w:val="0"/>
          <w:numId w:val="12"/>
        </w:numPr>
        <w:spacing w:before="0" w:after="0" w:line="312" w:lineRule="auto"/>
        <w:ind w:left="572" w:hanging="357"/>
      </w:pPr>
      <w:r>
        <w:t>Á</w:t>
      </w:r>
      <w:r w:rsidRPr="004C671C">
        <w:t>reas de vegetación primaria y prioritaria (Caracterización y Diagnóstico)</w:t>
      </w:r>
      <w:r w:rsidR="00504C6D">
        <w:t xml:space="preserve"> (Figura 6).</w:t>
      </w:r>
    </w:p>
    <w:p w:rsidR="00930A3C" w:rsidRPr="004C671C" w:rsidRDefault="00930A3C" w:rsidP="00E34CF4">
      <w:pPr>
        <w:pStyle w:val="TextoINSECAMI"/>
        <w:numPr>
          <w:ilvl w:val="0"/>
          <w:numId w:val="12"/>
        </w:numPr>
        <w:spacing w:before="0" w:after="0" w:line="312" w:lineRule="auto"/>
        <w:ind w:left="572" w:hanging="357"/>
      </w:pPr>
      <w:r w:rsidRPr="004C671C">
        <w:t>Uso de suelo actual (</w:t>
      </w:r>
      <w:r w:rsidR="009A7C35">
        <w:t>IEFyS COAHUILA</w:t>
      </w:r>
      <w:r w:rsidRPr="004C671C">
        <w:t xml:space="preserve"> 2015)</w:t>
      </w:r>
      <w:r w:rsidR="00504C6D">
        <w:t xml:space="preserve"> (Figura 7).</w:t>
      </w:r>
    </w:p>
    <w:p w:rsidR="00930A3C" w:rsidRPr="004C671C" w:rsidRDefault="00930A3C" w:rsidP="00E34CF4">
      <w:pPr>
        <w:pStyle w:val="TextoINSECAMI"/>
        <w:numPr>
          <w:ilvl w:val="0"/>
          <w:numId w:val="12"/>
        </w:numPr>
        <w:spacing w:before="0" w:after="0" w:line="312" w:lineRule="auto"/>
        <w:ind w:left="572" w:hanging="357"/>
      </w:pPr>
      <w:r w:rsidRPr="004C671C">
        <w:t>Mapa del Escenario Estratégico (Estudio de Pronóstico)</w:t>
      </w:r>
      <w:r w:rsidR="00322AB0">
        <w:t xml:space="preserve"> (Figura 1</w:t>
      </w:r>
      <w:r w:rsidR="00504C6D">
        <w:t>).</w:t>
      </w:r>
    </w:p>
    <w:p w:rsidR="00930A3C" w:rsidRDefault="00930A3C" w:rsidP="00E34CF4">
      <w:pPr>
        <w:pStyle w:val="TextoINSECAMI"/>
        <w:numPr>
          <w:ilvl w:val="0"/>
          <w:numId w:val="12"/>
        </w:numPr>
        <w:spacing w:before="0" w:after="0" w:line="312" w:lineRule="auto"/>
        <w:ind w:left="572" w:hanging="357"/>
      </w:pPr>
      <w:r w:rsidRPr="004C671C">
        <w:t>Mapas de Aptitudes del terr</w:t>
      </w:r>
      <w:r w:rsidR="00504C6D">
        <w:t>itorio (Estudio de Diagnóstico) (Figura</w:t>
      </w:r>
      <w:r w:rsidR="00322AB0">
        <w:t>s 8, 9, 10, 11, 12 y 13</w:t>
      </w:r>
      <w:r w:rsidR="00504C6D">
        <w:t>).</w:t>
      </w:r>
    </w:p>
    <w:p w:rsidR="00504C6D" w:rsidRDefault="00504C6D" w:rsidP="00504C6D">
      <w:pPr>
        <w:pStyle w:val="TextoINSECAMI"/>
        <w:spacing w:before="0" w:after="0" w:line="312" w:lineRule="auto"/>
        <w:ind w:left="0"/>
      </w:pPr>
    </w:p>
    <w:p w:rsidR="00C56F22" w:rsidRDefault="00C56F22" w:rsidP="00504C6D">
      <w:pPr>
        <w:pStyle w:val="TextoINSECAMI"/>
        <w:spacing w:before="0" w:after="0" w:line="312" w:lineRule="auto"/>
        <w:ind w:left="0"/>
      </w:pPr>
    </w:p>
    <w:p w:rsidR="00C56F22" w:rsidRDefault="00C56F22" w:rsidP="00C56F22">
      <w:pPr>
        <w:pStyle w:val="TextoINSECAMI"/>
        <w:jc w:val="center"/>
      </w:pPr>
    </w:p>
    <w:p w:rsidR="00C56F22" w:rsidRDefault="00C56F22" w:rsidP="00C56F22">
      <w:pPr>
        <w:pStyle w:val="TextoINSECAMI"/>
        <w:jc w:val="center"/>
      </w:pPr>
    </w:p>
    <w:p w:rsidR="00C56F22" w:rsidRDefault="00C56F22" w:rsidP="00C56F22">
      <w:pPr>
        <w:pStyle w:val="TextoINSECAMI"/>
        <w:jc w:val="center"/>
      </w:pPr>
    </w:p>
    <w:p w:rsidR="00C56F22" w:rsidRDefault="00C56F22" w:rsidP="00C56F22">
      <w:pPr>
        <w:pStyle w:val="TextoINSECAMI"/>
        <w:jc w:val="center"/>
      </w:pPr>
    </w:p>
    <w:p w:rsidR="00C56F22" w:rsidRDefault="00C56F22" w:rsidP="00C56F22">
      <w:pPr>
        <w:pStyle w:val="TextoINSECAMI"/>
        <w:jc w:val="center"/>
      </w:pPr>
    </w:p>
    <w:p w:rsidR="002D22F9" w:rsidRDefault="002D22F9" w:rsidP="002D22F9">
      <w:pPr>
        <w:pStyle w:val="TextoINSECAMI"/>
        <w:spacing w:line="240" w:lineRule="auto"/>
        <w:jc w:val="center"/>
        <w:rPr>
          <w:sz w:val="18"/>
        </w:rPr>
      </w:pPr>
    </w:p>
    <w:p w:rsidR="002D22F9" w:rsidRDefault="002D22F9" w:rsidP="002D22F9">
      <w:pPr>
        <w:pStyle w:val="TextoINSECAMI"/>
        <w:spacing w:line="240" w:lineRule="auto"/>
        <w:jc w:val="center"/>
        <w:rPr>
          <w:sz w:val="18"/>
        </w:rPr>
      </w:pPr>
    </w:p>
    <w:p w:rsidR="00C56F22" w:rsidRPr="00C56F22" w:rsidRDefault="00C56F22" w:rsidP="002D22F9">
      <w:pPr>
        <w:pStyle w:val="TextoINSECAMI"/>
        <w:spacing w:line="240" w:lineRule="auto"/>
        <w:jc w:val="center"/>
        <w:rPr>
          <w:sz w:val="18"/>
        </w:rPr>
      </w:pPr>
      <w:r w:rsidRPr="00C56F22">
        <w:rPr>
          <w:rFonts w:cstheme="minorHAnsi"/>
          <w:noProof/>
          <w:sz w:val="18"/>
          <w:szCs w:val="24"/>
          <w:lang w:eastAsia="es-MX" w:bidi="ar-SA"/>
        </w:rPr>
        <w:lastRenderedPageBreak/>
        <w:drawing>
          <wp:anchor distT="0" distB="0" distL="114300" distR="114300" simplePos="0" relativeHeight="251680256" behindDoc="0" locked="0" layoutInCell="1" allowOverlap="1" wp14:anchorId="40423A3B" wp14:editId="47C0B39D">
            <wp:simplePos x="0" y="0"/>
            <wp:positionH relativeFrom="column">
              <wp:posOffset>-108585</wp:posOffset>
            </wp:positionH>
            <wp:positionV relativeFrom="paragraph">
              <wp:posOffset>128905</wp:posOffset>
            </wp:positionV>
            <wp:extent cx="5619750" cy="7235825"/>
            <wp:effectExtent l="0" t="0" r="0" b="3175"/>
            <wp:wrapSquare wrapText="bothSides"/>
            <wp:docPr id="3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P.jpg"/>
                    <pic:cNvPicPr/>
                  </pic:nvPicPr>
                  <pic:blipFill>
                    <a:blip r:embed="rId9">
                      <a:extLst>
                        <a:ext uri="{28A0092B-C50C-407E-A947-70E740481C1C}">
                          <a14:useLocalDpi xmlns:a14="http://schemas.microsoft.com/office/drawing/2010/main" val="0"/>
                        </a:ext>
                      </a:extLst>
                    </a:blip>
                    <a:stretch>
                      <a:fillRect/>
                    </a:stretch>
                  </pic:blipFill>
                  <pic:spPr>
                    <a:xfrm>
                      <a:off x="0" y="0"/>
                      <a:ext cx="5619750" cy="7235825"/>
                    </a:xfrm>
                    <a:prstGeom prst="rect">
                      <a:avLst/>
                    </a:prstGeom>
                  </pic:spPr>
                </pic:pic>
              </a:graphicData>
            </a:graphic>
            <wp14:sizeRelH relativeFrom="page">
              <wp14:pctWidth>0</wp14:pctWidth>
            </wp14:sizeRelH>
            <wp14:sizeRelV relativeFrom="page">
              <wp14:pctHeight>0</wp14:pctHeight>
            </wp14:sizeRelV>
          </wp:anchor>
        </w:drawing>
      </w:r>
      <w:r w:rsidRPr="00C56F22">
        <w:rPr>
          <w:sz w:val="18"/>
        </w:rPr>
        <w:t xml:space="preserve">Fuente: </w:t>
      </w:r>
      <w:r w:rsidRPr="00C56F22">
        <w:rPr>
          <w:rFonts w:cstheme="minorHAnsi"/>
          <w:sz w:val="18"/>
        </w:rPr>
        <w:t xml:space="preserve">Elaboración propia </w:t>
      </w:r>
    </w:p>
    <w:p w:rsidR="00322AB0" w:rsidRDefault="00322AB0" w:rsidP="00322AB0">
      <w:pPr>
        <w:spacing w:after="0" w:line="240" w:lineRule="auto"/>
        <w:jc w:val="center"/>
        <w:rPr>
          <w:sz w:val="20"/>
        </w:rPr>
      </w:pPr>
      <w:bookmarkStart w:id="6" w:name="_Toc499891242"/>
      <w:r w:rsidRPr="00E47236">
        <w:rPr>
          <w:rFonts w:ascii="Calibri" w:eastAsia="Calibri" w:hAnsi="Calibri" w:cs="Times New Roman"/>
          <w:b/>
          <w:sz w:val="20"/>
        </w:rPr>
        <w:t xml:space="preserve">Figura </w:t>
      </w:r>
      <w:r w:rsidRPr="00E47236">
        <w:rPr>
          <w:rFonts w:ascii="Calibri" w:eastAsia="Calibri" w:hAnsi="Calibri" w:cs="Times New Roman"/>
          <w:b/>
          <w:sz w:val="20"/>
        </w:rPr>
        <w:fldChar w:fldCharType="begin"/>
      </w:r>
      <w:r w:rsidRPr="00E47236">
        <w:rPr>
          <w:rFonts w:ascii="Calibri" w:eastAsia="Calibri" w:hAnsi="Calibri" w:cs="Times New Roman"/>
          <w:b/>
          <w:sz w:val="20"/>
        </w:rPr>
        <w:instrText xml:space="preserve"> SEQ Ilustración \* ARABIC </w:instrText>
      </w:r>
      <w:r w:rsidRPr="00E47236">
        <w:rPr>
          <w:rFonts w:ascii="Calibri" w:eastAsia="Calibri" w:hAnsi="Calibri" w:cs="Times New Roman"/>
          <w:b/>
          <w:sz w:val="20"/>
        </w:rPr>
        <w:fldChar w:fldCharType="separate"/>
      </w:r>
      <w:r w:rsidR="007B7BC8">
        <w:rPr>
          <w:rFonts w:ascii="Calibri" w:eastAsia="Calibri" w:hAnsi="Calibri" w:cs="Times New Roman"/>
          <w:b/>
          <w:noProof/>
          <w:sz w:val="20"/>
        </w:rPr>
        <w:t>2</w:t>
      </w:r>
      <w:r w:rsidRPr="00E47236">
        <w:rPr>
          <w:rFonts w:ascii="Calibri" w:eastAsia="Calibri" w:hAnsi="Calibri" w:cs="Times New Roman"/>
          <w:b/>
          <w:sz w:val="20"/>
        </w:rPr>
        <w:fldChar w:fldCharType="end"/>
      </w:r>
      <w:r w:rsidRPr="00E47236">
        <w:rPr>
          <w:rFonts w:ascii="Calibri" w:eastAsia="Calibri" w:hAnsi="Calibri" w:cs="Times New Roman"/>
          <w:b/>
          <w:caps/>
          <w:sz w:val="20"/>
        </w:rPr>
        <w:t>.</w:t>
      </w:r>
      <w:r w:rsidRPr="00E47236">
        <w:rPr>
          <w:rFonts w:ascii="Calibri" w:hAnsi="Calibri"/>
          <w:sz w:val="20"/>
          <w:lang w:bidi="en-US"/>
        </w:rPr>
        <w:t xml:space="preserve"> </w:t>
      </w:r>
      <w:r w:rsidRPr="00E47236">
        <w:rPr>
          <w:rFonts w:eastAsia="Times New Roman"/>
          <w:color w:val="000000"/>
          <w:sz w:val="18"/>
          <w:szCs w:val="20"/>
          <w:lang w:bidi="en-US"/>
        </w:rPr>
        <w:t xml:space="preserve"> </w:t>
      </w:r>
      <w:r w:rsidR="00C56F22">
        <w:rPr>
          <w:sz w:val="20"/>
        </w:rPr>
        <w:t>Ubicación y delimitación de ANP’s del municipio de Torreón.</w:t>
      </w:r>
      <w:bookmarkEnd w:id="6"/>
    </w:p>
    <w:p w:rsidR="00C56F22" w:rsidRPr="002367D2" w:rsidRDefault="00EF29F3" w:rsidP="00AE5622">
      <w:pPr>
        <w:spacing w:after="120" w:line="240" w:lineRule="auto"/>
        <w:jc w:val="center"/>
        <w:rPr>
          <w:sz w:val="20"/>
        </w:rPr>
      </w:pPr>
      <w:r>
        <w:rPr>
          <w:noProof/>
          <w:sz w:val="20"/>
          <w:lang w:eastAsia="es-MX"/>
        </w:rPr>
        <w:lastRenderedPageBreak/>
        <w:drawing>
          <wp:inline distT="0" distB="0" distL="0" distR="0" wp14:anchorId="366EAF22">
            <wp:extent cx="5589441" cy="7236000"/>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9441" cy="7236000"/>
                    </a:xfrm>
                    <a:prstGeom prst="rect">
                      <a:avLst/>
                    </a:prstGeom>
                    <a:noFill/>
                  </pic:spPr>
                </pic:pic>
              </a:graphicData>
            </a:graphic>
          </wp:inline>
        </w:drawing>
      </w:r>
    </w:p>
    <w:p w:rsidR="00A06C2E" w:rsidRPr="00A06C2E" w:rsidRDefault="00A06C2E" w:rsidP="00AE5622">
      <w:pPr>
        <w:spacing w:after="120" w:line="240" w:lineRule="auto"/>
        <w:jc w:val="center"/>
        <w:rPr>
          <w:sz w:val="18"/>
        </w:rPr>
      </w:pPr>
      <w:r w:rsidRPr="00A06C2E">
        <w:rPr>
          <w:sz w:val="18"/>
        </w:rPr>
        <w:t>Fuente: Elaboración propia.</w:t>
      </w:r>
    </w:p>
    <w:p w:rsidR="00322AB0" w:rsidRDefault="00322AB0" w:rsidP="00322AB0">
      <w:pPr>
        <w:spacing w:after="0" w:line="240" w:lineRule="auto"/>
        <w:jc w:val="center"/>
        <w:rPr>
          <w:sz w:val="20"/>
        </w:rPr>
      </w:pPr>
      <w:bookmarkStart w:id="7" w:name="_Toc499891243"/>
      <w:r w:rsidRPr="00E47236">
        <w:rPr>
          <w:rFonts w:ascii="Calibri" w:eastAsia="Calibri" w:hAnsi="Calibri" w:cs="Times New Roman"/>
          <w:b/>
          <w:sz w:val="20"/>
        </w:rPr>
        <w:t xml:space="preserve">Figura </w:t>
      </w:r>
      <w:r w:rsidRPr="00E47236">
        <w:rPr>
          <w:rFonts w:ascii="Calibri" w:eastAsia="Calibri" w:hAnsi="Calibri" w:cs="Times New Roman"/>
          <w:b/>
          <w:sz w:val="20"/>
        </w:rPr>
        <w:fldChar w:fldCharType="begin"/>
      </w:r>
      <w:r w:rsidRPr="00E47236">
        <w:rPr>
          <w:rFonts w:ascii="Calibri" w:eastAsia="Calibri" w:hAnsi="Calibri" w:cs="Times New Roman"/>
          <w:b/>
          <w:sz w:val="20"/>
        </w:rPr>
        <w:instrText xml:space="preserve"> SEQ Ilustración \* ARABIC </w:instrText>
      </w:r>
      <w:r w:rsidRPr="00E47236">
        <w:rPr>
          <w:rFonts w:ascii="Calibri" w:eastAsia="Calibri" w:hAnsi="Calibri" w:cs="Times New Roman"/>
          <w:b/>
          <w:sz w:val="20"/>
        </w:rPr>
        <w:fldChar w:fldCharType="separate"/>
      </w:r>
      <w:r w:rsidR="007B7BC8">
        <w:rPr>
          <w:rFonts w:ascii="Calibri" w:eastAsia="Calibri" w:hAnsi="Calibri" w:cs="Times New Roman"/>
          <w:b/>
          <w:noProof/>
          <w:sz w:val="20"/>
        </w:rPr>
        <w:t>3</w:t>
      </w:r>
      <w:r w:rsidRPr="00E47236">
        <w:rPr>
          <w:rFonts w:ascii="Calibri" w:eastAsia="Calibri" w:hAnsi="Calibri" w:cs="Times New Roman"/>
          <w:b/>
          <w:sz w:val="20"/>
        </w:rPr>
        <w:fldChar w:fldCharType="end"/>
      </w:r>
      <w:r w:rsidRPr="00E47236">
        <w:rPr>
          <w:rFonts w:ascii="Calibri" w:eastAsia="Calibri" w:hAnsi="Calibri" w:cs="Times New Roman"/>
          <w:b/>
          <w:caps/>
          <w:sz w:val="20"/>
        </w:rPr>
        <w:t>.</w:t>
      </w:r>
      <w:r w:rsidRPr="00E47236">
        <w:rPr>
          <w:rFonts w:ascii="Calibri" w:hAnsi="Calibri"/>
          <w:sz w:val="20"/>
          <w:lang w:bidi="en-US"/>
        </w:rPr>
        <w:t xml:space="preserve"> </w:t>
      </w:r>
      <w:r w:rsidRPr="00E47236">
        <w:rPr>
          <w:rFonts w:eastAsia="Times New Roman"/>
          <w:color w:val="000000"/>
          <w:sz w:val="18"/>
          <w:szCs w:val="20"/>
          <w:lang w:bidi="en-US"/>
        </w:rPr>
        <w:t xml:space="preserve"> </w:t>
      </w:r>
      <w:r w:rsidR="006225C4">
        <w:rPr>
          <w:sz w:val="20"/>
        </w:rPr>
        <w:t>Ubicación y delimitación de áreas urbanas y localidades del municipio de Torreón.</w:t>
      </w:r>
      <w:bookmarkEnd w:id="7"/>
    </w:p>
    <w:p w:rsidR="00C56F22" w:rsidRDefault="00C56F22" w:rsidP="00322AB0">
      <w:pPr>
        <w:spacing w:after="0" w:line="240" w:lineRule="auto"/>
        <w:jc w:val="center"/>
        <w:rPr>
          <w:sz w:val="20"/>
        </w:rPr>
      </w:pPr>
    </w:p>
    <w:p w:rsidR="00C56F22" w:rsidRPr="00F12299" w:rsidRDefault="00C56F22" w:rsidP="002D22F9">
      <w:pPr>
        <w:spacing w:after="120" w:line="240" w:lineRule="auto"/>
        <w:jc w:val="center"/>
        <w:rPr>
          <w:sz w:val="20"/>
          <w:szCs w:val="20"/>
        </w:rPr>
      </w:pPr>
      <w:r w:rsidRPr="00F12299">
        <w:rPr>
          <w:noProof/>
          <w:sz w:val="20"/>
          <w:szCs w:val="20"/>
          <w:lang w:eastAsia="es-MX"/>
        </w:rPr>
        <w:drawing>
          <wp:inline distT="0" distB="0" distL="0" distR="0" wp14:anchorId="496295F7" wp14:editId="66200B28">
            <wp:extent cx="5606172" cy="71260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4655" cy="7162219"/>
                    </a:xfrm>
                    <a:prstGeom prst="rect">
                      <a:avLst/>
                    </a:prstGeom>
                    <a:noFill/>
                    <a:ln>
                      <a:noFill/>
                    </a:ln>
                  </pic:spPr>
                </pic:pic>
              </a:graphicData>
            </a:graphic>
          </wp:inline>
        </w:drawing>
      </w:r>
    </w:p>
    <w:p w:rsidR="00C56F22" w:rsidRPr="00F12299" w:rsidRDefault="00C56F22" w:rsidP="002D22F9">
      <w:pPr>
        <w:spacing w:after="120" w:line="240" w:lineRule="auto"/>
        <w:jc w:val="center"/>
        <w:rPr>
          <w:sz w:val="20"/>
          <w:szCs w:val="20"/>
        </w:rPr>
      </w:pPr>
      <w:r w:rsidRPr="00F12299">
        <w:rPr>
          <w:rFonts w:cstheme="minorHAnsi"/>
          <w:color w:val="000000"/>
          <w:sz w:val="18"/>
          <w:lang w:eastAsia="es-MX"/>
        </w:rPr>
        <w:t>Fuente: Estudio de Diagnóstico p</w:t>
      </w:r>
      <w:r w:rsidR="002D22F9">
        <w:rPr>
          <w:rFonts w:cstheme="minorHAnsi"/>
          <w:color w:val="000000"/>
          <w:sz w:val="18"/>
          <w:lang w:eastAsia="es-MX"/>
        </w:rPr>
        <w:t>ara el OE de Torreón</w:t>
      </w:r>
    </w:p>
    <w:p w:rsidR="00322AB0" w:rsidRPr="002367D2" w:rsidRDefault="00322AB0" w:rsidP="00322AB0">
      <w:pPr>
        <w:spacing w:after="0" w:line="240" w:lineRule="auto"/>
        <w:jc w:val="center"/>
        <w:rPr>
          <w:sz w:val="20"/>
        </w:rPr>
      </w:pPr>
      <w:bookmarkStart w:id="8" w:name="_Toc499891244"/>
      <w:r w:rsidRPr="00E47236">
        <w:rPr>
          <w:rFonts w:ascii="Calibri" w:eastAsia="Calibri" w:hAnsi="Calibri" w:cs="Times New Roman"/>
          <w:b/>
          <w:sz w:val="20"/>
        </w:rPr>
        <w:t xml:space="preserve">Figura </w:t>
      </w:r>
      <w:r w:rsidRPr="00E47236">
        <w:rPr>
          <w:rFonts w:ascii="Calibri" w:eastAsia="Calibri" w:hAnsi="Calibri" w:cs="Times New Roman"/>
          <w:b/>
          <w:sz w:val="20"/>
        </w:rPr>
        <w:fldChar w:fldCharType="begin"/>
      </w:r>
      <w:r w:rsidRPr="00E47236">
        <w:rPr>
          <w:rFonts w:ascii="Calibri" w:eastAsia="Calibri" w:hAnsi="Calibri" w:cs="Times New Roman"/>
          <w:b/>
          <w:sz w:val="20"/>
        </w:rPr>
        <w:instrText xml:space="preserve"> SEQ Ilustración \* ARABIC </w:instrText>
      </w:r>
      <w:r w:rsidRPr="00E47236">
        <w:rPr>
          <w:rFonts w:ascii="Calibri" w:eastAsia="Calibri" w:hAnsi="Calibri" w:cs="Times New Roman"/>
          <w:b/>
          <w:sz w:val="20"/>
        </w:rPr>
        <w:fldChar w:fldCharType="separate"/>
      </w:r>
      <w:r w:rsidR="007B7BC8">
        <w:rPr>
          <w:rFonts w:ascii="Calibri" w:eastAsia="Calibri" w:hAnsi="Calibri" w:cs="Times New Roman"/>
          <w:b/>
          <w:noProof/>
          <w:sz w:val="20"/>
        </w:rPr>
        <w:t>4</w:t>
      </w:r>
      <w:r w:rsidRPr="00E47236">
        <w:rPr>
          <w:rFonts w:ascii="Calibri" w:eastAsia="Calibri" w:hAnsi="Calibri" w:cs="Times New Roman"/>
          <w:b/>
          <w:sz w:val="20"/>
        </w:rPr>
        <w:fldChar w:fldCharType="end"/>
      </w:r>
      <w:r w:rsidRPr="00E47236">
        <w:rPr>
          <w:rFonts w:ascii="Calibri" w:eastAsia="Calibri" w:hAnsi="Calibri" w:cs="Times New Roman"/>
          <w:b/>
          <w:caps/>
          <w:sz w:val="20"/>
        </w:rPr>
        <w:t>.</w:t>
      </w:r>
      <w:r w:rsidRPr="00E47236">
        <w:rPr>
          <w:rFonts w:ascii="Calibri" w:hAnsi="Calibri"/>
          <w:sz w:val="20"/>
          <w:lang w:bidi="en-US"/>
        </w:rPr>
        <w:t xml:space="preserve"> </w:t>
      </w:r>
      <w:r w:rsidRPr="00E47236">
        <w:rPr>
          <w:rFonts w:eastAsia="Times New Roman"/>
          <w:color w:val="000000"/>
          <w:sz w:val="18"/>
          <w:szCs w:val="20"/>
          <w:lang w:bidi="en-US"/>
        </w:rPr>
        <w:t xml:space="preserve"> </w:t>
      </w:r>
      <w:r w:rsidR="006225C4">
        <w:rPr>
          <w:sz w:val="20"/>
        </w:rPr>
        <w:t>Áreas prioritarias para la protección, conservación y restauración del municipio de Torreón.</w:t>
      </w:r>
      <w:bookmarkEnd w:id="8"/>
    </w:p>
    <w:p w:rsidR="00D84F22" w:rsidRDefault="00D84F22" w:rsidP="002D22F9">
      <w:pPr>
        <w:pStyle w:val="TexINSECAMI"/>
        <w:spacing w:line="240" w:lineRule="auto"/>
      </w:pPr>
      <w:r>
        <w:rPr>
          <w:noProof/>
          <w:lang w:eastAsia="es-MX" w:bidi="ar-SA"/>
        </w:rPr>
        <w:lastRenderedPageBreak/>
        <w:drawing>
          <wp:inline distT="0" distB="0" distL="0" distR="0">
            <wp:extent cx="5612130" cy="7262756"/>
            <wp:effectExtent l="0" t="0" r="7620" b="0"/>
            <wp:docPr id="8" name="Imagen 8" descr="C:\Users\PC\Desktop\PROYECTOS\OE TORREON\DESARROLLO DEL PROYECTO 2017\docto. caractrizacion para aprobacion COMOE\Microcuencas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ROYECTOS\OE TORREON\DESARROLLO DEL PROYECTO 2017\docto. caractrizacion para aprobacion COMOE\Microcuencas_O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rsidR="00D84F22" w:rsidRPr="00545B44" w:rsidRDefault="002D22F9" w:rsidP="002D22F9">
      <w:pPr>
        <w:spacing w:after="120" w:line="240" w:lineRule="auto"/>
        <w:jc w:val="center"/>
        <w:rPr>
          <w:sz w:val="18"/>
        </w:rPr>
      </w:pPr>
      <w:r>
        <w:rPr>
          <w:sz w:val="18"/>
        </w:rPr>
        <w:t>Fuente: Elaboración propia</w:t>
      </w:r>
    </w:p>
    <w:p w:rsidR="00D84F22" w:rsidRPr="002367D2" w:rsidRDefault="00D84F22" w:rsidP="00D84F22">
      <w:pPr>
        <w:spacing w:after="0" w:line="240" w:lineRule="auto"/>
        <w:jc w:val="center"/>
        <w:rPr>
          <w:sz w:val="20"/>
        </w:rPr>
      </w:pPr>
      <w:bookmarkStart w:id="9" w:name="_Toc499891245"/>
      <w:r w:rsidRPr="00E47236">
        <w:rPr>
          <w:rFonts w:ascii="Calibri" w:eastAsia="Calibri" w:hAnsi="Calibri" w:cs="Times New Roman"/>
          <w:b/>
          <w:sz w:val="20"/>
        </w:rPr>
        <w:t xml:space="preserve">Figura </w:t>
      </w:r>
      <w:r w:rsidRPr="00E47236">
        <w:rPr>
          <w:rFonts w:ascii="Calibri" w:eastAsia="Calibri" w:hAnsi="Calibri" w:cs="Times New Roman"/>
          <w:b/>
          <w:sz w:val="20"/>
        </w:rPr>
        <w:fldChar w:fldCharType="begin"/>
      </w:r>
      <w:r w:rsidRPr="00E47236">
        <w:rPr>
          <w:rFonts w:ascii="Calibri" w:eastAsia="Calibri" w:hAnsi="Calibri" w:cs="Times New Roman"/>
          <w:b/>
          <w:sz w:val="20"/>
        </w:rPr>
        <w:instrText xml:space="preserve"> SEQ Ilustración \* ARABIC </w:instrText>
      </w:r>
      <w:r w:rsidRPr="00E47236">
        <w:rPr>
          <w:rFonts w:ascii="Calibri" w:eastAsia="Calibri" w:hAnsi="Calibri" w:cs="Times New Roman"/>
          <w:b/>
          <w:sz w:val="20"/>
        </w:rPr>
        <w:fldChar w:fldCharType="separate"/>
      </w:r>
      <w:r w:rsidR="007B7BC8">
        <w:rPr>
          <w:rFonts w:ascii="Calibri" w:eastAsia="Calibri" w:hAnsi="Calibri" w:cs="Times New Roman"/>
          <w:b/>
          <w:noProof/>
          <w:sz w:val="20"/>
        </w:rPr>
        <w:t>5</w:t>
      </w:r>
      <w:r w:rsidRPr="00E47236">
        <w:rPr>
          <w:rFonts w:ascii="Calibri" w:eastAsia="Calibri" w:hAnsi="Calibri" w:cs="Times New Roman"/>
          <w:b/>
          <w:sz w:val="20"/>
        </w:rPr>
        <w:fldChar w:fldCharType="end"/>
      </w:r>
      <w:r w:rsidRPr="00E47236">
        <w:rPr>
          <w:rFonts w:ascii="Calibri" w:eastAsia="Calibri" w:hAnsi="Calibri" w:cs="Times New Roman"/>
          <w:b/>
          <w:caps/>
          <w:sz w:val="20"/>
        </w:rPr>
        <w:t>.</w:t>
      </w:r>
      <w:r w:rsidRPr="00E47236">
        <w:rPr>
          <w:rFonts w:ascii="Calibri" w:hAnsi="Calibri"/>
          <w:sz w:val="20"/>
          <w:lang w:bidi="en-US"/>
        </w:rPr>
        <w:t xml:space="preserve"> </w:t>
      </w:r>
      <w:r w:rsidRPr="00E47236">
        <w:rPr>
          <w:rFonts w:eastAsia="Times New Roman"/>
          <w:color w:val="000000"/>
          <w:sz w:val="18"/>
          <w:szCs w:val="20"/>
          <w:lang w:bidi="en-US"/>
        </w:rPr>
        <w:t xml:space="preserve"> </w:t>
      </w:r>
      <w:r>
        <w:rPr>
          <w:sz w:val="20"/>
        </w:rPr>
        <w:t xml:space="preserve">Delimitación de microcuencas y </w:t>
      </w:r>
      <w:r w:rsidR="00FE06EE">
        <w:rPr>
          <w:sz w:val="20"/>
        </w:rPr>
        <w:t xml:space="preserve">ubicación de </w:t>
      </w:r>
      <w:r>
        <w:rPr>
          <w:sz w:val="20"/>
        </w:rPr>
        <w:t>cuerpos de agua en el municipio de Torreón</w:t>
      </w:r>
      <w:r w:rsidRPr="00545B44">
        <w:rPr>
          <w:sz w:val="20"/>
        </w:rPr>
        <w:t>.</w:t>
      </w:r>
      <w:bookmarkEnd w:id="9"/>
    </w:p>
    <w:p w:rsidR="00D84F22" w:rsidRPr="00F12299" w:rsidRDefault="00D84F22" w:rsidP="002D22F9">
      <w:pPr>
        <w:pStyle w:val="TextoINSECAMI"/>
        <w:spacing w:line="240" w:lineRule="auto"/>
        <w:jc w:val="center"/>
        <w:rPr>
          <w:rFonts w:cstheme="minorHAnsi"/>
          <w:szCs w:val="24"/>
        </w:rPr>
      </w:pPr>
      <w:r>
        <w:rPr>
          <w:rFonts w:cstheme="minorHAnsi"/>
          <w:noProof/>
          <w:szCs w:val="24"/>
          <w:lang w:eastAsia="es-MX" w:bidi="ar-SA"/>
        </w:rPr>
        <w:lastRenderedPageBreak/>
        <w:drawing>
          <wp:inline distT="0" distB="0" distL="0" distR="0" wp14:anchorId="27C3D923" wp14:editId="1F6DEE9B">
            <wp:extent cx="5612130" cy="7262756"/>
            <wp:effectExtent l="0" t="0" r="7620" b="0"/>
            <wp:docPr id="16" name="Imagen 16" descr="C:\Users\PC\Desktop\PROYECTOS\OE TORREON\DESARROLLO DEL PROYECTO 2017\docto. caractrizacion para aprobacion COMOE\Vegetacion Pri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ROYECTOS\OE TORREON\DESARROLLO DEL PROYECTO 2017\docto. caractrizacion para aprobacion COMOE\Vegetacion Primari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rsidR="00D84F22" w:rsidRPr="00F12299" w:rsidRDefault="00D84F22" w:rsidP="002D22F9">
      <w:pPr>
        <w:spacing w:after="120" w:line="240" w:lineRule="auto"/>
        <w:contextualSpacing/>
        <w:jc w:val="center"/>
        <w:rPr>
          <w:rFonts w:cstheme="minorHAnsi"/>
          <w:sz w:val="18"/>
          <w:szCs w:val="20"/>
        </w:rPr>
      </w:pPr>
      <w:r w:rsidRPr="00F12299">
        <w:rPr>
          <w:rFonts w:cstheme="minorHAnsi"/>
          <w:sz w:val="18"/>
          <w:szCs w:val="20"/>
        </w:rPr>
        <w:t>Fuente: Elaboración</w:t>
      </w:r>
      <w:r w:rsidR="00FE06EE">
        <w:rPr>
          <w:rFonts w:cstheme="minorHAnsi"/>
          <w:sz w:val="18"/>
          <w:szCs w:val="20"/>
        </w:rPr>
        <w:t xml:space="preserve"> propia </w:t>
      </w:r>
      <w:r>
        <w:rPr>
          <w:rFonts w:cstheme="minorHAnsi"/>
          <w:sz w:val="18"/>
          <w:szCs w:val="20"/>
        </w:rPr>
        <w:t xml:space="preserve">a partir del IEFyS </w:t>
      </w:r>
      <w:r w:rsidR="00FE06EE">
        <w:rPr>
          <w:rFonts w:cstheme="minorHAnsi"/>
          <w:sz w:val="18"/>
          <w:szCs w:val="20"/>
        </w:rPr>
        <w:t xml:space="preserve">de COAHUILA, </w:t>
      </w:r>
      <w:r>
        <w:rPr>
          <w:rFonts w:cstheme="minorHAnsi"/>
          <w:sz w:val="18"/>
          <w:szCs w:val="20"/>
        </w:rPr>
        <w:t>2015</w:t>
      </w:r>
      <w:r w:rsidR="00FE06EE">
        <w:rPr>
          <w:rFonts w:cstheme="minorHAnsi"/>
          <w:sz w:val="18"/>
          <w:szCs w:val="20"/>
        </w:rPr>
        <w:t>.</w:t>
      </w:r>
      <w:r w:rsidRPr="00F12299">
        <w:rPr>
          <w:rFonts w:cstheme="minorHAnsi"/>
          <w:sz w:val="18"/>
          <w:szCs w:val="20"/>
        </w:rPr>
        <w:t xml:space="preserve"> CONAFOR</w:t>
      </w:r>
    </w:p>
    <w:p w:rsidR="00D84F22" w:rsidRPr="00F12299" w:rsidRDefault="00D84F22" w:rsidP="00D84F22">
      <w:pPr>
        <w:pStyle w:val="TextoINSECAMI"/>
        <w:spacing w:before="0" w:after="0" w:line="240" w:lineRule="auto"/>
        <w:contextualSpacing/>
        <w:jc w:val="center"/>
        <w:rPr>
          <w:rFonts w:eastAsiaTheme="minorHAnsi" w:cstheme="minorHAnsi"/>
          <w:sz w:val="20"/>
        </w:rPr>
      </w:pPr>
      <w:bookmarkStart w:id="10" w:name="_Toc480963168"/>
      <w:bookmarkStart w:id="11" w:name="_Toc496807211"/>
      <w:bookmarkStart w:id="12" w:name="_Toc499891246"/>
      <w:r w:rsidRPr="00F12299">
        <w:rPr>
          <w:rFonts w:ascii="Calibri" w:eastAsia="Calibri" w:hAnsi="Calibri" w:cs="Times New Roman"/>
          <w:b/>
          <w:sz w:val="20"/>
        </w:rPr>
        <w:t xml:space="preserve">Figura </w:t>
      </w:r>
      <w:r w:rsidRPr="00F12299">
        <w:rPr>
          <w:rFonts w:ascii="Calibri" w:eastAsia="Calibri" w:hAnsi="Calibri" w:cs="Times New Roman"/>
          <w:b/>
          <w:sz w:val="20"/>
        </w:rPr>
        <w:fldChar w:fldCharType="begin"/>
      </w:r>
      <w:r w:rsidRPr="00F12299">
        <w:rPr>
          <w:rFonts w:ascii="Calibri" w:eastAsia="Calibri" w:hAnsi="Calibri" w:cs="Times New Roman"/>
          <w:b/>
          <w:sz w:val="20"/>
        </w:rPr>
        <w:instrText xml:space="preserve"> SEQ Ilustración \* ARABIC </w:instrText>
      </w:r>
      <w:r w:rsidRPr="00F12299">
        <w:rPr>
          <w:rFonts w:ascii="Calibri" w:eastAsia="Calibri" w:hAnsi="Calibri" w:cs="Times New Roman"/>
          <w:b/>
          <w:sz w:val="20"/>
        </w:rPr>
        <w:fldChar w:fldCharType="separate"/>
      </w:r>
      <w:r w:rsidR="007B7BC8">
        <w:rPr>
          <w:rFonts w:ascii="Calibri" w:eastAsia="Calibri" w:hAnsi="Calibri" w:cs="Times New Roman"/>
          <w:b/>
          <w:noProof/>
          <w:sz w:val="20"/>
        </w:rPr>
        <w:t>6</w:t>
      </w:r>
      <w:r w:rsidRPr="00F12299">
        <w:rPr>
          <w:rFonts w:ascii="Calibri" w:eastAsia="Calibri" w:hAnsi="Calibri" w:cs="Times New Roman"/>
          <w:b/>
          <w:sz w:val="20"/>
        </w:rPr>
        <w:fldChar w:fldCharType="end"/>
      </w:r>
      <w:r w:rsidRPr="00F12299">
        <w:rPr>
          <w:rFonts w:ascii="Calibri" w:eastAsia="Calibri" w:hAnsi="Calibri" w:cs="Times New Roman"/>
          <w:b/>
          <w:caps/>
          <w:sz w:val="20"/>
        </w:rPr>
        <w:t>.</w:t>
      </w:r>
      <w:r w:rsidRPr="00F12299">
        <w:rPr>
          <w:rFonts w:ascii="Calibri" w:hAnsi="Calibri"/>
        </w:rPr>
        <w:t xml:space="preserve"> </w:t>
      </w:r>
      <w:r w:rsidRPr="00F12299">
        <w:rPr>
          <w:rFonts w:eastAsiaTheme="minorHAnsi" w:cstheme="minorHAnsi"/>
          <w:b/>
          <w:sz w:val="20"/>
        </w:rPr>
        <w:t xml:space="preserve"> </w:t>
      </w:r>
      <w:r>
        <w:rPr>
          <w:rFonts w:eastAsiaTheme="minorHAnsi" w:cstheme="minorHAnsi"/>
          <w:sz w:val="20"/>
        </w:rPr>
        <w:t>Áreas con vegetación primaria</w:t>
      </w:r>
      <w:r w:rsidR="006225C4">
        <w:rPr>
          <w:rFonts w:eastAsiaTheme="minorHAnsi" w:cstheme="minorHAnsi"/>
          <w:sz w:val="20"/>
        </w:rPr>
        <w:t xml:space="preserve"> y prioritaria</w:t>
      </w:r>
      <w:r>
        <w:rPr>
          <w:rFonts w:eastAsiaTheme="minorHAnsi" w:cstheme="minorHAnsi"/>
          <w:sz w:val="20"/>
        </w:rPr>
        <w:t xml:space="preserve"> en el m</w:t>
      </w:r>
      <w:r w:rsidRPr="00F12299">
        <w:rPr>
          <w:rFonts w:eastAsiaTheme="minorHAnsi" w:cstheme="minorHAnsi"/>
          <w:sz w:val="20"/>
        </w:rPr>
        <w:t>unicipio de Torreón.</w:t>
      </w:r>
      <w:bookmarkEnd w:id="10"/>
      <w:bookmarkEnd w:id="11"/>
      <w:bookmarkEnd w:id="12"/>
    </w:p>
    <w:p w:rsidR="00322AB0" w:rsidRPr="00F12299" w:rsidRDefault="00CF01F4" w:rsidP="002D22F9">
      <w:pPr>
        <w:pStyle w:val="TexINSECAMI"/>
        <w:spacing w:line="240" w:lineRule="auto"/>
        <w:jc w:val="center"/>
      </w:pPr>
      <w:r>
        <w:rPr>
          <w:noProof/>
          <w:lang w:eastAsia="es-MX" w:bidi="ar-SA"/>
        </w:rPr>
        <w:lastRenderedPageBreak/>
        <w:drawing>
          <wp:inline distT="0" distB="0" distL="0" distR="0">
            <wp:extent cx="5612130" cy="7262756"/>
            <wp:effectExtent l="0" t="0" r="7620" b="0"/>
            <wp:docPr id="13" name="Imagen 13" descr="C:\Users\Ordenamiento\Downloads\Uso de Suelo IEFyS_7no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enamiento\Downloads\Uso de Suelo IEFyS_7nov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rsidR="00322AB0" w:rsidRPr="00F12299" w:rsidRDefault="00322AB0" w:rsidP="002D22F9">
      <w:pPr>
        <w:widowControl w:val="0"/>
        <w:suppressAutoHyphens/>
        <w:spacing w:after="120" w:line="240" w:lineRule="auto"/>
        <w:jc w:val="center"/>
        <w:rPr>
          <w:rFonts w:eastAsia="Times New Roman"/>
          <w:color w:val="000000"/>
          <w:sz w:val="18"/>
          <w:szCs w:val="18"/>
          <w:lang w:bidi="en-US"/>
        </w:rPr>
      </w:pPr>
      <w:r w:rsidRPr="00F12299">
        <w:rPr>
          <w:rFonts w:eastAsia="Times New Roman"/>
          <w:color w:val="000000"/>
          <w:sz w:val="18"/>
          <w:szCs w:val="18"/>
          <w:lang w:bidi="en-US"/>
        </w:rPr>
        <w:t>Fuente:</w:t>
      </w:r>
      <w:r w:rsidRPr="00F12299">
        <w:rPr>
          <w:rFonts w:cstheme="minorHAnsi"/>
          <w:sz w:val="18"/>
          <w:szCs w:val="18"/>
        </w:rPr>
        <w:t xml:space="preserve"> Elaboración</w:t>
      </w:r>
      <w:r w:rsidR="000B3B79">
        <w:rPr>
          <w:rFonts w:cstheme="minorHAnsi"/>
          <w:sz w:val="18"/>
          <w:szCs w:val="18"/>
        </w:rPr>
        <w:t xml:space="preserve"> propia </w:t>
      </w:r>
      <w:r w:rsidR="00000C31">
        <w:rPr>
          <w:rFonts w:cstheme="minorHAnsi"/>
          <w:sz w:val="18"/>
          <w:szCs w:val="18"/>
        </w:rPr>
        <w:t xml:space="preserve">a partir del IEFyS </w:t>
      </w:r>
      <w:r w:rsidR="00FE06EE">
        <w:rPr>
          <w:rFonts w:cstheme="minorHAnsi"/>
          <w:sz w:val="18"/>
          <w:szCs w:val="18"/>
        </w:rPr>
        <w:t xml:space="preserve">Dde Coahuila, </w:t>
      </w:r>
      <w:r w:rsidR="00000C31">
        <w:rPr>
          <w:rFonts w:cstheme="minorHAnsi"/>
          <w:sz w:val="18"/>
          <w:szCs w:val="18"/>
        </w:rPr>
        <w:t>2015</w:t>
      </w:r>
      <w:r w:rsidR="00FE06EE">
        <w:rPr>
          <w:rFonts w:cstheme="minorHAnsi"/>
          <w:sz w:val="18"/>
          <w:szCs w:val="18"/>
        </w:rPr>
        <w:t>.</w:t>
      </w:r>
      <w:r w:rsidRPr="00F12299">
        <w:rPr>
          <w:rFonts w:cstheme="minorHAnsi"/>
          <w:sz w:val="18"/>
          <w:szCs w:val="18"/>
        </w:rPr>
        <w:t xml:space="preserve"> CONAFOR</w:t>
      </w:r>
    </w:p>
    <w:p w:rsidR="00322AB0" w:rsidRPr="00F12299" w:rsidRDefault="00322AB0" w:rsidP="00322AB0">
      <w:pPr>
        <w:widowControl w:val="0"/>
        <w:suppressAutoHyphens/>
        <w:spacing w:after="0" w:line="360" w:lineRule="auto"/>
        <w:jc w:val="center"/>
        <w:rPr>
          <w:rFonts w:eastAsia="Times New Roman"/>
          <w:color w:val="000000"/>
          <w:sz w:val="20"/>
          <w:szCs w:val="20"/>
          <w:lang w:bidi="en-US"/>
        </w:rPr>
      </w:pPr>
      <w:bookmarkStart w:id="13" w:name="_Toc496807210"/>
      <w:bookmarkStart w:id="14" w:name="_Toc499891247"/>
      <w:r w:rsidRPr="00F12299">
        <w:rPr>
          <w:rFonts w:ascii="Calibri" w:eastAsia="Calibri" w:hAnsi="Calibri" w:cs="Times New Roman"/>
          <w:b/>
          <w:sz w:val="20"/>
        </w:rPr>
        <w:t xml:space="preserve">Figura </w:t>
      </w:r>
      <w:r w:rsidRPr="00F12299">
        <w:rPr>
          <w:rFonts w:ascii="Calibri" w:eastAsia="Calibri" w:hAnsi="Calibri" w:cs="Times New Roman"/>
          <w:b/>
          <w:sz w:val="20"/>
        </w:rPr>
        <w:fldChar w:fldCharType="begin"/>
      </w:r>
      <w:r w:rsidRPr="00F12299">
        <w:rPr>
          <w:rFonts w:ascii="Calibri" w:eastAsia="Calibri" w:hAnsi="Calibri" w:cs="Times New Roman"/>
          <w:b/>
          <w:sz w:val="20"/>
        </w:rPr>
        <w:instrText xml:space="preserve"> SEQ Ilustración \* ARABIC </w:instrText>
      </w:r>
      <w:r w:rsidRPr="00F12299">
        <w:rPr>
          <w:rFonts w:ascii="Calibri" w:eastAsia="Calibri" w:hAnsi="Calibri" w:cs="Times New Roman"/>
          <w:b/>
          <w:sz w:val="20"/>
        </w:rPr>
        <w:fldChar w:fldCharType="separate"/>
      </w:r>
      <w:r w:rsidR="007B7BC8">
        <w:rPr>
          <w:rFonts w:ascii="Calibri" w:eastAsia="Calibri" w:hAnsi="Calibri" w:cs="Times New Roman"/>
          <w:b/>
          <w:noProof/>
          <w:sz w:val="20"/>
        </w:rPr>
        <w:t>7</w:t>
      </w:r>
      <w:r w:rsidRPr="00F12299">
        <w:rPr>
          <w:rFonts w:ascii="Calibri" w:eastAsia="Calibri" w:hAnsi="Calibri" w:cs="Times New Roman"/>
          <w:b/>
          <w:sz w:val="20"/>
        </w:rPr>
        <w:fldChar w:fldCharType="end"/>
      </w:r>
      <w:r w:rsidRPr="00F12299">
        <w:rPr>
          <w:rFonts w:ascii="Calibri" w:eastAsia="Calibri" w:hAnsi="Calibri" w:cs="Times New Roman"/>
          <w:b/>
          <w:caps/>
          <w:sz w:val="20"/>
        </w:rPr>
        <w:t>.</w:t>
      </w:r>
      <w:r w:rsidRPr="00F12299">
        <w:rPr>
          <w:rFonts w:ascii="Calibri" w:hAnsi="Calibri"/>
          <w:sz w:val="20"/>
          <w:lang w:bidi="en-US"/>
        </w:rPr>
        <w:t xml:space="preserve"> </w:t>
      </w:r>
      <w:r w:rsidRPr="00F12299">
        <w:rPr>
          <w:rFonts w:eastAsia="Times New Roman"/>
          <w:color w:val="000000"/>
          <w:sz w:val="18"/>
          <w:szCs w:val="20"/>
          <w:lang w:bidi="en-US"/>
        </w:rPr>
        <w:t xml:space="preserve"> </w:t>
      </w:r>
      <w:r w:rsidR="006225C4">
        <w:rPr>
          <w:rFonts w:eastAsia="Times New Roman"/>
          <w:color w:val="000000"/>
          <w:sz w:val="20"/>
          <w:szCs w:val="20"/>
          <w:lang w:bidi="en-US"/>
        </w:rPr>
        <w:t xml:space="preserve">Uso de suelo actual del municipio </w:t>
      </w:r>
      <w:r w:rsidR="00000C31">
        <w:rPr>
          <w:rFonts w:eastAsia="Times New Roman"/>
          <w:color w:val="000000"/>
          <w:sz w:val="20"/>
          <w:szCs w:val="20"/>
          <w:lang w:bidi="en-US"/>
        </w:rPr>
        <w:t xml:space="preserve">de Torreón </w:t>
      </w:r>
      <w:r w:rsidR="000B3B79">
        <w:rPr>
          <w:rFonts w:eastAsia="Times New Roman"/>
          <w:color w:val="000000"/>
          <w:sz w:val="20"/>
          <w:szCs w:val="20"/>
          <w:lang w:bidi="en-US"/>
        </w:rPr>
        <w:t>(</w:t>
      </w:r>
      <w:r w:rsidR="00000C31">
        <w:rPr>
          <w:rFonts w:eastAsia="Times New Roman"/>
          <w:color w:val="000000"/>
          <w:sz w:val="20"/>
          <w:szCs w:val="20"/>
          <w:lang w:bidi="en-US"/>
        </w:rPr>
        <w:t>año 2015</w:t>
      </w:r>
      <w:r w:rsidR="000B3B79">
        <w:rPr>
          <w:rFonts w:eastAsia="Times New Roman"/>
          <w:color w:val="000000"/>
          <w:sz w:val="20"/>
          <w:szCs w:val="20"/>
          <w:lang w:bidi="en-US"/>
        </w:rPr>
        <w:t>)</w:t>
      </w:r>
      <w:r w:rsidRPr="00F12299">
        <w:rPr>
          <w:rFonts w:eastAsia="Times New Roman"/>
          <w:color w:val="000000"/>
          <w:sz w:val="20"/>
          <w:szCs w:val="20"/>
          <w:lang w:bidi="en-US"/>
        </w:rPr>
        <w:t>.</w:t>
      </w:r>
      <w:bookmarkEnd w:id="13"/>
      <w:bookmarkEnd w:id="14"/>
    </w:p>
    <w:p w:rsidR="00322AB0" w:rsidRPr="00F12299" w:rsidRDefault="00322AB0" w:rsidP="00E84FEC">
      <w:pPr>
        <w:spacing w:after="120" w:line="240" w:lineRule="auto"/>
        <w:ind w:left="-142"/>
        <w:jc w:val="center"/>
      </w:pPr>
      <w:r w:rsidRPr="00F12299">
        <w:rPr>
          <w:noProof/>
          <w:lang w:eastAsia="es-MX"/>
        </w:rPr>
        <w:lastRenderedPageBreak/>
        <w:drawing>
          <wp:inline distT="0" distB="0" distL="0" distR="0" wp14:anchorId="36C2C169" wp14:editId="688299BB">
            <wp:extent cx="5618883" cy="7271497"/>
            <wp:effectExtent l="0" t="0" r="1270" b="5715"/>
            <wp:docPr id="9" name="Imagen 9" descr="C:\Users\PC\Desktop\Daniel\Mapas Finales de Aptitud Torreon\Aptitud Materiales Petr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aniel\Mapas Finales de Aptitud Torreon\Aptitud Materiales Petre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8569" cy="7284032"/>
                    </a:xfrm>
                    <a:prstGeom prst="rect">
                      <a:avLst/>
                    </a:prstGeom>
                    <a:noFill/>
                    <a:ln>
                      <a:noFill/>
                    </a:ln>
                  </pic:spPr>
                </pic:pic>
              </a:graphicData>
            </a:graphic>
          </wp:inline>
        </w:drawing>
      </w:r>
    </w:p>
    <w:p w:rsidR="00322AB0" w:rsidRPr="00F12299" w:rsidRDefault="00322AB0" w:rsidP="00E84FEC">
      <w:pPr>
        <w:pStyle w:val="TexINSECAMI"/>
        <w:spacing w:before="0" w:line="240" w:lineRule="auto"/>
        <w:jc w:val="center"/>
        <w:rPr>
          <w:sz w:val="18"/>
        </w:rPr>
      </w:pPr>
      <w:r w:rsidRPr="00F12299">
        <w:rPr>
          <w:sz w:val="18"/>
        </w:rPr>
        <w:t xml:space="preserve">Fuente: </w:t>
      </w:r>
      <w:r w:rsidR="00FE06EE" w:rsidRPr="00F12299">
        <w:rPr>
          <w:rFonts w:cstheme="minorHAnsi"/>
          <w:color w:val="000000"/>
          <w:sz w:val="18"/>
          <w:lang w:eastAsia="es-MX"/>
        </w:rPr>
        <w:t>Estudio de Diagnóstico p</w:t>
      </w:r>
      <w:r w:rsidR="00FE06EE">
        <w:rPr>
          <w:rFonts w:cstheme="minorHAnsi"/>
          <w:color w:val="000000"/>
          <w:sz w:val="18"/>
          <w:lang w:eastAsia="es-MX"/>
        </w:rPr>
        <w:t>ara el OE de Torreón</w:t>
      </w:r>
      <w:r w:rsidR="00FE06EE">
        <w:rPr>
          <w:sz w:val="18"/>
        </w:rPr>
        <w:t>.</w:t>
      </w:r>
    </w:p>
    <w:p w:rsidR="00322AB0" w:rsidRPr="00F12299" w:rsidRDefault="00322AB0" w:rsidP="00322AB0">
      <w:pPr>
        <w:pStyle w:val="TexINSECAMI"/>
        <w:spacing w:before="0" w:after="0" w:line="240" w:lineRule="auto"/>
        <w:jc w:val="center"/>
        <w:rPr>
          <w:rFonts w:ascii="Calibri" w:eastAsia="Calibri" w:hAnsi="Calibri"/>
          <w:sz w:val="20"/>
        </w:rPr>
      </w:pPr>
      <w:bookmarkStart w:id="15" w:name="_Toc496807274"/>
      <w:bookmarkStart w:id="16" w:name="_Toc499891248"/>
      <w:r w:rsidRPr="00F12299">
        <w:rPr>
          <w:rFonts w:ascii="Calibri" w:eastAsia="Calibri" w:hAnsi="Calibri"/>
          <w:b/>
          <w:sz w:val="20"/>
        </w:rPr>
        <w:t xml:space="preserve">Figura </w:t>
      </w:r>
      <w:r w:rsidRPr="00F12299">
        <w:rPr>
          <w:rFonts w:ascii="Calibri" w:eastAsia="Calibri" w:hAnsi="Calibri"/>
          <w:b/>
          <w:sz w:val="20"/>
        </w:rPr>
        <w:fldChar w:fldCharType="begin"/>
      </w:r>
      <w:r w:rsidRPr="00F12299">
        <w:rPr>
          <w:rFonts w:ascii="Calibri" w:eastAsia="Calibri" w:hAnsi="Calibri"/>
          <w:b/>
          <w:sz w:val="20"/>
        </w:rPr>
        <w:instrText xml:space="preserve"> SEQ Ilustración \* ARABIC </w:instrText>
      </w:r>
      <w:r w:rsidRPr="00F12299">
        <w:rPr>
          <w:rFonts w:ascii="Calibri" w:eastAsia="Calibri" w:hAnsi="Calibri"/>
          <w:b/>
          <w:sz w:val="20"/>
        </w:rPr>
        <w:fldChar w:fldCharType="separate"/>
      </w:r>
      <w:r w:rsidR="007B7BC8">
        <w:rPr>
          <w:rFonts w:ascii="Calibri" w:eastAsia="Calibri" w:hAnsi="Calibri"/>
          <w:b/>
          <w:noProof/>
          <w:sz w:val="20"/>
        </w:rPr>
        <w:t>8</w:t>
      </w:r>
      <w:r w:rsidRPr="00F12299">
        <w:rPr>
          <w:rFonts w:ascii="Calibri" w:eastAsia="Calibri" w:hAnsi="Calibri"/>
          <w:b/>
          <w:sz w:val="20"/>
        </w:rPr>
        <w:fldChar w:fldCharType="end"/>
      </w:r>
      <w:r w:rsidRPr="00F12299">
        <w:rPr>
          <w:rFonts w:ascii="Calibri" w:eastAsia="Calibri" w:hAnsi="Calibri"/>
          <w:b/>
          <w:caps/>
          <w:sz w:val="20"/>
        </w:rPr>
        <w:t>.</w:t>
      </w:r>
      <w:r w:rsidRPr="00F12299">
        <w:rPr>
          <w:rFonts w:ascii="Calibri" w:hAnsi="Calibri"/>
          <w:sz w:val="20"/>
        </w:rPr>
        <w:t xml:space="preserve"> </w:t>
      </w:r>
      <w:r w:rsidRPr="00F12299">
        <w:rPr>
          <w:rFonts w:ascii="Calibri" w:eastAsia="Calibri" w:hAnsi="Calibri"/>
          <w:sz w:val="20"/>
        </w:rPr>
        <w:t xml:space="preserve">Mapa de Aptitud del Sector </w:t>
      </w:r>
      <w:r w:rsidR="00B63E33">
        <w:rPr>
          <w:rFonts w:ascii="Calibri" w:eastAsia="Calibri" w:hAnsi="Calibri"/>
          <w:sz w:val="20"/>
        </w:rPr>
        <w:t>Materiales Pétreos en el m</w:t>
      </w:r>
      <w:r w:rsidRPr="00F12299">
        <w:rPr>
          <w:rFonts w:ascii="Calibri" w:eastAsia="Calibri" w:hAnsi="Calibri"/>
          <w:sz w:val="20"/>
        </w:rPr>
        <w:t>unicipio de Torreón.</w:t>
      </w:r>
      <w:bookmarkEnd w:id="15"/>
      <w:bookmarkEnd w:id="16"/>
    </w:p>
    <w:p w:rsidR="00322AB0" w:rsidRPr="00F12299" w:rsidRDefault="00322AB0" w:rsidP="00E84FEC">
      <w:pPr>
        <w:pStyle w:val="TextoINSECAMI"/>
        <w:spacing w:line="240" w:lineRule="auto"/>
        <w:jc w:val="center"/>
      </w:pPr>
      <w:r w:rsidRPr="00F12299">
        <w:rPr>
          <w:noProof/>
          <w:lang w:eastAsia="es-MX" w:bidi="ar-SA"/>
        </w:rPr>
        <w:lastRenderedPageBreak/>
        <w:drawing>
          <wp:inline distT="0" distB="0" distL="0" distR="0" wp14:anchorId="3E0359DB" wp14:editId="219AE93F">
            <wp:extent cx="5599215" cy="7267698"/>
            <wp:effectExtent l="0" t="0" r="1905" b="0"/>
            <wp:docPr id="67585" name="Picture 1" descr="C:\Users\OrdenamientoE3\Downloads\Aptitud Agricultura y Ganad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5" name="Picture 1" descr="C:\Users\OrdenamientoE3\Downloads\Aptitud Agricultura y Ganaderia.jpg"/>
                    <pic:cNvPicPr>
                      <a:picLocks noChangeAspect="1" noChangeArrowheads="1"/>
                    </pic:cNvPicPr>
                  </pic:nvPicPr>
                  <pic:blipFill>
                    <a:blip r:embed="rId16" cstate="print"/>
                    <a:srcRect/>
                    <a:stretch>
                      <a:fillRect/>
                    </a:stretch>
                  </pic:blipFill>
                  <pic:spPr bwMode="auto">
                    <a:xfrm>
                      <a:off x="0" y="0"/>
                      <a:ext cx="5602529" cy="7272000"/>
                    </a:xfrm>
                    <a:prstGeom prst="rect">
                      <a:avLst/>
                    </a:prstGeom>
                    <a:noFill/>
                  </pic:spPr>
                </pic:pic>
              </a:graphicData>
            </a:graphic>
          </wp:inline>
        </w:drawing>
      </w:r>
    </w:p>
    <w:p w:rsidR="00322AB0" w:rsidRPr="00F12299" w:rsidRDefault="00322AB0" w:rsidP="00E84FEC">
      <w:pPr>
        <w:pStyle w:val="TextoINSECAMI"/>
        <w:spacing w:before="0" w:line="240" w:lineRule="auto"/>
        <w:jc w:val="center"/>
        <w:rPr>
          <w:sz w:val="18"/>
        </w:rPr>
      </w:pPr>
      <w:r w:rsidRPr="00F12299">
        <w:rPr>
          <w:sz w:val="18"/>
        </w:rPr>
        <w:t xml:space="preserve">Fuente: </w:t>
      </w:r>
      <w:r w:rsidR="00FE06EE" w:rsidRPr="00F12299">
        <w:rPr>
          <w:rFonts w:cstheme="minorHAnsi"/>
          <w:color w:val="000000"/>
          <w:sz w:val="18"/>
          <w:lang w:eastAsia="es-MX"/>
        </w:rPr>
        <w:t>Estudio de Diagnóstico p</w:t>
      </w:r>
      <w:r w:rsidR="00FE06EE">
        <w:rPr>
          <w:rFonts w:cstheme="minorHAnsi"/>
          <w:color w:val="000000"/>
          <w:sz w:val="18"/>
          <w:lang w:eastAsia="es-MX"/>
        </w:rPr>
        <w:t>ara el OE de Torreón</w:t>
      </w:r>
      <w:r w:rsidR="00FE06EE">
        <w:rPr>
          <w:sz w:val="18"/>
        </w:rPr>
        <w:t>.</w:t>
      </w:r>
    </w:p>
    <w:p w:rsidR="00322AB0" w:rsidRPr="00F12299" w:rsidRDefault="00322AB0" w:rsidP="00322AB0">
      <w:pPr>
        <w:pStyle w:val="TexINSECAMI"/>
        <w:spacing w:before="0" w:after="0" w:line="240" w:lineRule="auto"/>
        <w:jc w:val="center"/>
        <w:rPr>
          <w:sz w:val="20"/>
        </w:rPr>
      </w:pPr>
      <w:bookmarkStart w:id="17" w:name="_Toc496807275"/>
      <w:bookmarkStart w:id="18" w:name="_Toc499891249"/>
      <w:r w:rsidRPr="00F12299">
        <w:rPr>
          <w:rFonts w:ascii="Calibri" w:eastAsia="Calibri" w:hAnsi="Calibri"/>
          <w:b/>
          <w:sz w:val="20"/>
        </w:rPr>
        <w:t xml:space="preserve">Figura </w:t>
      </w:r>
      <w:r w:rsidRPr="00F12299">
        <w:rPr>
          <w:rFonts w:ascii="Calibri" w:eastAsia="Calibri" w:hAnsi="Calibri"/>
          <w:b/>
          <w:sz w:val="20"/>
        </w:rPr>
        <w:fldChar w:fldCharType="begin"/>
      </w:r>
      <w:r w:rsidRPr="00F12299">
        <w:rPr>
          <w:rFonts w:ascii="Calibri" w:eastAsia="Calibri" w:hAnsi="Calibri"/>
          <w:b/>
          <w:sz w:val="20"/>
        </w:rPr>
        <w:instrText xml:space="preserve"> SEQ Ilustración \* ARABIC </w:instrText>
      </w:r>
      <w:r w:rsidRPr="00F12299">
        <w:rPr>
          <w:rFonts w:ascii="Calibri" w:eastAsia="Calibri" w:hAnsi="Calibri"/>
          <w:b/>
          <w:sz w:val="20"/>
        </w:rPr>
        <w:fldChar w:fldCharType="separate"/>
      </w:r>
      <w:r w:rsidR="007B7BC8">
        <w:rPr>
          <w:rFonts w:ascii="Calibri" w:eastAsia="Calibri" w:hAnsi="Calibri"/>
          <w:b/>
          <w:noProof/>
          <w:sz w:val="20"/>
        </w:rPr>
        <w:t>9</w:t>
      </w:r>
      <w:r w:rsidRPr="00F12299">
        <w:rPr>
          <w:rFonts w:ascii="Calibri" w:eastAsia="Calibri" w:hAnsi="Calibri"/>
          <w:b/>
          <w:sz w:val="20"/>
        </w:rPr>
        <w:fldChar w:fldCharType="end"/>
      </w:r>
      <w:r w:rsidRPr="00F12299">
        <w:rPr>
          <w:rFonts w:ascii="Calibri" w:eastAsia="Calibri" w:hAnsi="Calibri"/>
          <w:b/>
          <w:caps/>
          <w:sz w:val="20"/>
        </w:rPr>
        <w:t>.</w:t>
      </w:r>
      <w:r w:rsidRPr="00F12299">
        <w:rPr>
          <w:rFonts w:ascii="Calibri" w:hAnsi="Calibri"/>
          <w:sz w:val="20"/>
        </w:rPr>
        <w:t xml:space="preserve"> </w:t>
      </w:r>
      <w:r w:rsidRPr="00F12299">
        <w:rPr>
          <w:sz w:val="20"/>
        </w:rPr>
        <w:t>Mapa de Aptitud del Sector</w:t>
      </w:r>
      <w:r w:rsidR="00B63E33">
        <w:rPr>
          <w:sz w:val="20"/>
        </w:rPr>
        <w:t xml:space="preserve"> Agricultura y Ganadería en el m</w:t>
      </w:r>
      <w:r w:rsidRPr="00F12299">
        <w:rPr>
          <w:sz w:val="20"/>
        </w:rPr>
        <w:t>unicipio de Torreón.</w:t>
      </w:r>
      <w:bookmarkEnd w:id="17"/>
      <w:bookmarkEnd w:id="18"/>
    </w:p>
    <w:p w:rsidR="00322AB0" w:rsidRPr="00F12299" w:rsidRDefault="00322AB0" w:rsidP="00E84FEC">
      <w:pPr>
        <w:pStyle w:val="TexINSECAMI"/>
        <w:spacing w:line="240" w:lineRule="auto"/>
        <w:jc w:val="center"/>
      </w:pPr>
      <w:r w:rsidRPr="00F12299">
        <w:rPr>
          <w:noProof/>
          <w:lang w:eastAsia="es-MX" w:bidi="ar-SA"/>
        </w:rPr>
        <w:lastRenderedPageBreak/>
        <w:drawing>
          <wp:inline distT="0" distB="0" distL="0" distR="0" wp14:anchorId="7F618CED" wp14:editId="5C684BEB">
            <wp:extent cx="5619273" cy="7272000"/>
            <wp:effectExtent l="0" t="0" r="635" b="5715"/>
            <wp:docPr id="48134" name="Picture 6" descr="C:\Users\OrdenamientoE3\Downloads\Aptitud Sector Urbano Torr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 name="Picture 6" descr="C:\Users\OrdenamientoE3\Downloads\Aptitud Sector Urbano Torreon.png"/>
                    <pic:cNvPicPr>
                      <a:picLocks noChangeAspect="1" noChangeArrowheads="1"/>
                    </pic:cNvPicPr>
                  </pic:nvPicPr>
                  <pic:blipFill>
                    <a:blip r:embed="rId17" cstate="print"/>
                    <a:srcRect/>
                    <a:stretch>
                      <a:fillRect/>
                    </a:stretch>
                  </pic:blipFill>
                  <pic:spPr bwMode="auto">
                    <a:xfrm>
                      <a:off x="0" y="0"/>
                      <a:ext cx="5619273" cy="7272000"/>
                    </a:xfrm>
                    <a:prstGeom prst="rect">
                      <a:avLst/>
                    </a:prstGeom>
                    <a:noFill/>
                  </pic:spPr>
                </pic:pic>
              </a:graphicData>
            </a:graphic>
          </wp:inline>
        </w:drawing>
      </w:r>
    </w:p>
    <w:p w:rsidR="00322AB0" w:rsidRPr="00F12299" w:rsidRDefault="00322AB0" w:rsidP="00E84FEC">
      <w:pPr>
        <w:pStyle w:val="TexINSECAMI"/>
        <w:spacing w:before="0" w:line="240" w:lineRule="auto"/>
        <w:jc w:val="center"/>
        <w:rPr>
          <w:sz w:val="18"/>
        </w:rPr>
      </w:pPr>
      <w:r w:rsidRPr="00F12299">
        <w:rPr>
          <w:sz w:val="18"/>
        </w:rPr>
        <w:t xml:space="preserve">Fuente: </w:t>
      </w:r>
      <w:r w:rsidR="00FE06EE" w:rsidRPr="00F12299">
        <w:rPr>
          <w:rFonts w:cstheme="minorHAnsi"/>
          <w:color w:val="000000"/>
          <w:sz w:val="18"/>
          <w:lang w:eastAsia="es-MX"/>
        </w:rPr>
        <w:t>Estudio de Diagnóstico p</w:t>
      </w:r>
      <w:r w:rsidR="00FE06EE">
        <w:rPr>
          <w:rFonts w:cstheme="minorHAnsi"/>
          <w:color w:val="000000"/>
          <w:sz w:val="18"/>
          <w:lang w:eastAsia="es-MX"/>
        </w:rPr>
        <w:t>ara el OE de Torreón</w:t>
      </w:r>
      <w:r w:rsidR="00FE06EE">
        <w:rPr>
          <w:sz w:val="18"/>
        </w:rPr>
        <w:t>.</w:t>
      </w:r>
    </w:p>
    <w:p w:rsidR="00322AB0" w:rsidRPr="00F12299" w:rsidRDefault="00322AB0" w:rsidP="00322AB0">
      <w:pPr>
        <w:pStyle w:val="TexINSECAMI"/>
        <w:spacing w:before="0" w:line="240" w:lineRule="auto"/>
        <w:jc w:val="center"/>
        <w:rPr>
          <w:sz w:val="20"/>
        </w:rPr>
      </w:pPr>
      <w:bookmarkStart w:id="19" w:name="_Toc496807276"/>
      <w:bookmarkStart w:id="20" w:name="_Toc499891250"/>
      <w:r w:rsidRPr="00F12299">
        <w:rPr>
          <w:rFonts w:ascii="Calibri" w:eastAsia="Calibri" w:hAnsi="Calibri"/>
          <w:b/>
          <w:sz w:val="20"/>
        </w:rPr>
        <w:t xml:space="preserve">Figura </w:t>
      </w:r>
      <w:r w:rsidRPr="00F12299">
        <w:rPr>
          <w:rFonts w:ascii="Calibri" w:eastAsia="Calibri" w:hAnsi="Calibri"/>
          <w:b/>
          <w:sz w:val="20"/>
        </w:rPr>
        <w:fldChar w:fldCharType="begin"/>
      </w:r>
      <w:r w:rsidRPr="00F12299">
        <w:rPr>
          <w:rFonts w:ascii="Calibri" w:eastAsia="Calibri" w:hAnsi="Calibri"/>
          <w:b/>
          <w:sz w:val="20"/>
        </w:rPr>
        <w:instrText xml:space="preserve"> SEQ Ilustración \* ARABIC </w:instrText>
      </w:r>
      <w:r w:rsidRPr="00F12299">
        <w:rPr>
          <w:rFonts w:ascii="Calibri" w:eastAsia="Calibri" w:hAnsi="Calibri"/>
          <w:b/>
          <w:sz w:val="20"/>
        </w:rPr>
        <w:fldChar w:fldCharType="separate"/>
      </w:r>
      <w:r w:rsidR="007B7BC8">
        <w:rPr>
          <w:rFonts w:ascii="Calibri" w:eastAsia="Calibri" w:hAnsi="Calibri"/>
          <w:b/>
          <w:noProof/>
          <w:sz w:val="20"/>
        </w:rPr>
        <w:t>10</w:t>
      </w:r>
      <w:r w:rsidRPr="00F12299">
        <w:rPr>
          <w:rFonts w:ascii="Calibri" w:eastAsia="Calibri" w:hAnsi="Calibri"/>
          <w:b/>
          <w:sz w:val="20"/>
        </w:rPr>
        <w:fldChar w:fldCharType="end"/>
      </w:r>
      <w:r w:rsidRPr="00F12299">
        <w:rPr>
          <w:rFonts w:ascii="Calibri" w:eastAsia="Calibri" w:hAnsi="Calibri"/>
          <w:b/>
          <w:caps/>
          <w:sz w:val="20"/>
        </w:rPr>
        <w:t>.</w:t>
      </w:r>
      <w:r w:rsidRPr="00F12299">
        <w:rPr>
          <w:rFonts w:ascii="Calibri" w:hAnsi="Calibri"/>
          <w:sz w:val="20"/>
        </w:rPr>
        <w:t xml:space="preserve"> </w:t>
      </w:r>
      <w:r w:rsidRPr="00F12299">
        <w:rPr>
          <w:sz w:val="20"/>
        </w:rPr>
        <w:t xml:space="preserve">Mapa de Aptitud del </w:t>
      </w:r>
      <w:r w:rsidR="00B63E33">
        <w:rPr>
          <w:sz w:val="20"/>
        </w:rPr>
        <w:t>Sector Desarrollo Urbano en el m</w:t>
      </w:r>
      <w:r w:rsidRPr="00F12299">
        <w:rPr>
          <w:sz w:val="20"/>
        </w:rPr>
        <w:t>unicipio de Torreón.</w:t>
      </w:r>
      <w:bookmarkEnd w:id="19"/>
      <w:bookmarkEnd w:id="20"/>
    </w:p>
    <w:p w:rsidR="00322AB0" w:rsidRPr="00F12299" w:rsidRDefault="00322AB0" w:rsidP="00E84FEC">
      <w:pPr>
        <w:pStyle w:val="TextoINSECAMI"/>
        <w:spacing w:line="240" w:lineRule="auto"/>
        <w:jc w:val="center"/>
        <w:rPr>
          <w:rStyle w:val="TexINSECAMICar"/>
        </w:rPr>
      </w:pPr>
      <w:r w:rsidRPr="00F12299">
        <w:rPr>
          <w:rStyle w:val="TexINSECAMICar"/>
          <w:noProof/>
          <w:lang w:eastAsia="es-MX" w:bidi="ar-SA"/>
        </w:rPr>
        <w:lastRenderedPageBreak/>
        <w:drawing>
          <wp:inline distT="0" distB="0" distL="0" distR="0" wp14:anchorId="1381F398" wp14:editId="7B6ADB18">
            <wp:extent cx="5600700" cy="7279716"/>
            <wp:effectExtent l="0" t="0" r="0" b="0"/>
            <wp:docPr id="308" name="Imagen 308" descr="C:\Users\PC\Desktop\Daniel\Mapas Finales de Aptitud Torreon\Aptitud Indust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aniel\Mapas Finales de Aptitud Torreon\Aptitud Industri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7455" cy="7301494"/>
                    </a:xfrm>
                    <a:prstGeom prst="rect">
                      <a:avLst/>
                    </a:prstGeom>
                    <a:noFill/>
                    <a:ln>
                      <a:noFill/>
                    </a:ln>
                  </pic:spPr>
                </pic:pic>
              </a:graphicData>
            </a:graphic>
          </wp:inline>
        </w:drawing>
      </w:r>
    </w:p>
    <w:p w:rsidR="00322AB0" w:rsidRPr="00F12299" w:rsidRDefault="00322AB0" w:rsidP="00E84FEC">
      <w:pPr>
        <w:pStyle w:val="TextoINSECAMI"/>
        <w:spacing w:line="240" w:lineRule="auto"/>
        <w:jc w:val="center"/>
        <w:rPr>
          <w:rStyle w:val="TexINSECAMICar"/>
          <w:sz w:val="18"/>
        </w:rPr>
      </w:pPr>
      <w:r w:rsidRPr="00F12299">
        <w:rPr>
          <w:rStyle w:val="TexINSECAMICar"/>
          <w:sz w:val="18"/>
        </w:rPr>
        <w:t xml:space="preserve">Fuente: </w:t>
      </w:r>
      <w:r w:rsidR="00FE06EE" w:rsidRPr="00F12299">
        <w:rPr>
          <w:rFonts w:cstheme="minorHAnsi"/>
          <w:color w:val="000000"/>
          <w:sz w:val="18"/>
          <w:lang w:eastAsia="es-MX"/>
        </w:rPr>
        <w:t>Estudio de Diagnóstico p</w:t>
      </w:r>
      <w:r w:rsidR="00FE06EE">
        <w:rPr>
          <w:rFonts w:cstheme="minorHAnsi"/>
          <w:color w:val="000000"/>
          <w:sz w:val="18"/>
          <w:lang w:eastAsia="es-MX"/>
        </w:rPr>
        <w:t>ara el OE de Torreón</w:t>
      </w:r>
      <w:r w:rsidR="00FE06EE">
        <w:rPr>
          <w:rStyle w:val="TexINSECAMICar"/>
          <w:sz w:val="18"/>
        </w:rPr>
        <w:t>.</w:t>
      </w:r>
    </w:p>
    <w:p w:rsidR="00322AB0" w:rsidRPr="00F12299" w:rsidRDefault="00322AB0" w:rsidP="00322AB0">
      <w:pPr>
        <w:pStyle w:val="TextoINSECAMI"/>
        <w:spacing w:before="0"/>
        <w:jc w:val="center"/>
        <w:rPr>
          <w:rStyle w:val="TexINSECAMICar"/>
          <w:sz w:val="20"/>
        </w:rPr>
      </w:pPr>
      <w:bookmarkStart w:id="21" w:name="_Toc496807277"/>
      <w:bookmarkStart w:id="22" w:name="_Toc499891251"/>
      <w:r w:rsidRPr="00F12299">
        <w:rPr>
          <w:rFonts w:ascii="Calibri" w:eastAsia="Calibri" w:hAnsi="Calibri"/>
          <w:b/>
          <w:sz w:val="20"/>
        </w:rPr>
        <w:t xml:space="preserve">Figura </w:t>
      </w:r>
      <w:r w:rsidRPr="00F12299">
        <w:rPr>
          <w:rFonts w:ascii="Calibri" w:eastAsia="Calibri" w:hAnsi="Calibri"/>
          <w:b/>
          <w:sz w:val="20"/>
        </w:rPr>
        <w:fldChar w:fldCharType="begin"/>
      </w:r>
      <w:r w:rsidRPr="00F12299">
        <w:rPr>
          <w:rFonts w:ascii="Calibri" w:eastAsia="Calibri" w:hAnsi="Calibri"/>
          <w:b/>
          <w:sz w:val="20"/>
        </w:rPr>
        <w:instrText xml:space="preserve"> SEQ Ilustración \* ARABIC </w:instrText>
      </w:r>
      <w:r w:rsidRPr="00F12299">
        <w:rPr>
          <w:rFonts w:ascii="Calibri" w:eastAsia="Calibri" w:hAnsi="Calibri"/>
          <w:b/>
          <w:sz w:val="20"/>
        </w:rPr>
        <w:fldChar w:fldCharType="separate"/>
      </w:r>
      <w:r w:rsidR="007B7BC8">
        <w:rPr>
          <w:rFonts w:ascii="Calibri" w:eastAsia="Calibri" w:hAnsi="Calibri"/>
          <w:b/>
          <w:noProof/>
          <w:sz w:val="20"/>
        </w:rPr>
        <w:t>11</w:t>
      </w:r>
      <w:r w:rsidRPr="00F12299">
        <w:rPr>
          <w:rFonts w:ascii="Calibri" w:eastAsia="Calibri" w:hAnsi="Calibri"/>
          <w:b/>
          <w:sz w:val="20"/>
        </w:rPr>
        <w:fldChar w:fldCharType="end"/>
      </w:r>
      <w:r w:rsidRPr="00F12299">
        <w:rPr>
          <w:rFonts w:ascii="Calibri" w:eastAsia="Calibri" w:hAnsi="Calibri"/>
          <w:b/>
          <w:caps/>
          <w:sz w:val="20"/>
        </w:rPr>
        <w:t>.</w:t>
      </w:r>
      <w:r w:rsidRPr="00F12299">
        <w:rPr>
          <w:rFonts w:ascii="Calibri" w:hAnsi="Calibri"/>
          <w:sz w:val="20"/>
        </w:rPr>
        <w:t xml:space="preserve"> </w:t>
      </w:r>
      <w:r w:rsidRPr="00F12299">
        <w:rPr>
          <w:rStyle w:val="TexINSECAMICar"/>
          <w:sz w:val="20"/>
        </w:rPr>
        <w:t>Mapa de Aptit</w:t>
      </w:r>
      <w:r w:rsidR="00B63E33">
        <w:rPr>
          <w:rStyle w:val="TexINSECAMICar"/>
          <w:sz w:val="20"/>
        </w:rPr>
        <w:t>ud del Sector Industrial en el m</w:t>
      </w:r>
      <w:r w:rsidRPr="00F12299">
        <w:rPr>
          <w:rStyle w:val="TexINSECAMICar"/>
          <w:sz w:val="20"/>
        </w:rPr>
        <w:t>unicipio de Torreón.</w:t>
      </w:r>
      <w:bookmarkEnd w:id="21"/>
      <w:bookmarkEnd w:id="22"/>
    </w:p>
    <w:p w:rsidR="00322AB0" w:rsidRPr="00F12299" w:rsidRDefault="00322AB0" w:rsidP="00E84FEC">
      <w:pPr>
        <w:spacing w:after="120" w:line="240" w:lineRule="auto"/>
        <w:jc w:val="center"/>
        <w:rPr>
          <w:lang w:bidi="en-US"/>
        </w:rPr>
      </w:pPr>
      <w:r w:rsidRPr="00F12299">
        <w:rPr>
          <w:rStyle w:val="TexINSECAMICar"/>
          <w:noProof/>
          <w:lang w:eastAsia="es-MX" w:bidi="ar-SA"/>
        </w:rPr>
        <w:lastRenderedPageBreak/>
        <w:drawing>
          <wp:inline distT="0" distB="0" distL="0" distR="0" wp14:anchorId="0C37E4B5" wp14:editId="574DB5C4">
            <wp:extent cx="5601133" cy="7248525"/>
            <wp:effectExtent l="0" t="0" r="0" b="0"/>
            <wp:docPr id="11" name="Imagen 11" descr="C:\Users\PC\Desktop\Daniel\Mapas Finales de Aptitud Torreon\Aptitud Conserv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aniel\Mapas Finales de Aptitud Torreon\Aptitud Conservac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8576" cy="7284040"/>
                    </a:xfrm>
                    <a:prstGeom prst="rect">
                      <a:avLst/>
                    </a:prstGeom>
                    <a:noFill/>
                    <a:ln>
                      <a:noFill/>
                    </a:ln>
                  </pic:spPr>
                </pic:pic>
              </a:graphicData>
            </a:graphic>
          </wp:inline>
        </w:drawing>
      </w:r>
    </w:p>
    <w:p w:rsidR="00322AB0" w:rsidRPr="00F12299" w:rsidRDefault="00322AB0" w:rsidP="00E84FEC">
      <w:pPr>
        <w:pStyle w:val="TextoINSECAMI"/>
        <w:spacing w:line="240" w:lineRule="auto"/>
        <w:jc w:val="center"/>
        <w:rPr>
          <w:rStyle w:val="TexINSECAMICar"/>
          <w:sz w:val="18"/>
        </w:rPr>
      </w:pPr>
      <w:r w:rsidRPr="00F12299">
        <w:rPr>
          <w:rStyle w:val="TexINSECAMICar"/>
          <w:sz w:val="18"/>
        </w:rPr>
        <w:t xml:space="preserve">Fuente: </w:t>
      </w:r>
      <w:r w:rsidR="00FE06EE" w:rsidRPr="00F12299">
        <w:rPr>
          <w:rFonts w:cstheme="minorHAnsi"/>
          <w:color w:val="000000"/>
          <w:sz w:val="18"/>
          <w:lang w:eastAsia="es-MX"/>
        </w:rPr>
        <w:t>Estudio de Diagnóstico p</w:t>
      </w:r>
      <w:r w:rsidR="00FE06EE">
        <w:rPr>
          <w:rFonts w:cstheme="minorHAnsi"/>
          <w:color w:val="000000"/>
          <w:sz w:val="18"/>
          <w:lang w:eastAsia="es-MX"/>
        </w:rPr>
        <w:t>ara el OE de Torreón</w:t>
      </w:r>
      <w:r w:rsidR="00FE06EE">
        <w:rPr>
          <w:rStyle w:val="TexINSECAMICar"/>
          <w:sz w:val="18"/>
        </w:rPr>
        <w:t>.</w:t>
      </w:r>
    </w:p>
    <w:p w:rsidR="00322AB0" w:rsidRPr="00F12299" w:rsidRDefault="00322AB0" w:rsidP="00322AB0">
      <w:pPr>
        <w:pStyle w:val="TextoINSECAMI"/>
        <w:spacing w:before="0" w:line="240" w:lineRule="auto"/>
        <w:jc w:val="center"/>
        <w:rPr>
          <w:rFonts w:ascii="Calibri" w:eastAsia="Calibri" w:hAnsi="Calibri"/>
          <w:sz w:val="20"/>
        </w:rPr>
        <w:sectPr w:rsidR="00322AB0" w:rsidRPr="00F12299" w:rsidSect="007B7BC8">
          <w:headerReference w:type="default" r:id="rId20"/>
          <w:footerReference w:type="default" r:id="rId21"/>
          <w:headerReference w:type="first" r:id="rId22"/>
          <w:footerReference w:type="first" r:id="rId23"/>
          <w:pgSz w:w="12240" w:h="15840" w:code="1"/>
          <w:pgMar w:top="1702" w:right="1701" w:bottom="1701" w:left="1701" w:header="426" w:footer="709" w:gutter="0"/>
          <w:pgNumType w:start="1"/>
          <w:cols w:space="1701"/>
          <w:docGrid w:linePitch="360"/>
        </w:sectPr>
      </w:pPr>
      <w:bookmarkStart w:id="23" w:name="_Toc496807278"/>
      <w:bookmarkStart w:id="24" w:name="_Toc499891252"/>
      <w:r w:rsidRPr="00F12299">
        <w:rPr>
          <w:rFonts w:ascii="Calibri" w:eastAsia="Calibri" w:hAnsi="Calibri"/>
          <w:b/>
          <w:sz w:val="20"/>
        </w:rPr>
        <w:t xml:space="preserve">Figura </w:t>
      </w:r>
      <w:r w:rsidRPr="00F12299">
        <w:rPr>
          <w:rFonts w:ascii="Calibri" w:eastAsia="Calibri" w:hAnsi="Calibri"/>
          <w:b/>
          <w:sz w:val="20"/>
        </w:rPr>
        <w:fldChar w:fldCharType="begin"/>
      </w:r>
      <w:r w:rsidRPr="00F12299">
        <w:rPr>
          <w:rFonts w:ascii="Calibri" w:eastAsia="Calibri" w:hAnsi="Calibri"/>
          <w:b/>
          <w:sz w:val="20"/>
        </w:rPr>
        <w:instrText xml:space="preserve"> SEQ Ilustración \* ARABIC </w:instrText>
      </w:r>
      <w:r w:rsidRPr="00F12299">
        <w:rPr>
          <w:rFonts w:ascii="Calibri" w:eastAsia="Calibri" w:hAnsi="Calibri"/>
          <w:b/>
          <w:sz w:val="20"/>
        </w:rPr>
        <w:fldChar w:fldCharType="separate"/>
      </w:r>
      <w:r w:rsidR="007B7BC8">
        <w:rPr>
          <w:rFonts w:ascii="Calibri" w:eastAsia="Calibri" w:hAnsi="Calibri"/>
          <w:b/>
          <w:noProof/>
          <w:sz w:val="20"/>
        </w:rPr>
        <w:t>12</w:t>
      </w:r>
      <w:r w:rsidRPr="00F12299">
        <w:rPr>
          <w:rFonts w:ascii="Calibri" w:eastAsia="Calibri" w:hAnsi="Calibri"/>
          <w:b/>
          <w:sz w:val="20"/>
        </w:rPr>
        <w:fldChar w:fldCharType="end"/>
      </w:r>
      <w:r w:rsidRPr="00F12299">
        <w:rPr>
          <w:rFonts w:ascii="Calibri" w:eastAsia="Calibri" w:hAnsi="Calibri"/>
          <w:b/>
          <w:caps/>
          <w:sz w:val="20"/>
        </w:rPr>
        <w:t>.</w:t>
      </w:r>
      <w:r w:rsidRPr="00F12299">
        <w:rPr>
          <w:rFonts w:ascii="Calibri" w:hAnsi="Calibri"/>
          <w:sz w:val="20"/>
        </w:rPr>
        <w:t xml:space="preserve"> </w:t>
      </w:r>
      <w:r w:rsidRPr="00F12299">
        <w:rPr>
          <w:rFonts w:ascii="Calibri" w:eastAsia="Calibri" w:hAnsi="Calibri"/>
          <w:sz w:val="20"/>
        </w:rPr>
        <w:t xml:space="preserve">Mapa de Aptitud del Sector Conservación en el </w:t>
      </w:r>
      <w:r w:rsidR="00B63E33">
        <w:rPr>
          <w:rFonts w:ascii="Calibri" w:eastAsia="Calibri" w:hAnsi="Calibri"/>
          <w:sz w:val="20"/>
        </w:rPr>
        <w:t>m</w:t>
      </w:r>
      <w:r w:rsidRPr="00F12299">
        <w:rPr>
          <w:rFonts w:ascii="Calibri" w:eastAsia="Calibri" w:hAnsi="Calibri"/>
          <w:sz w:val="20"/>
        </w:rPr>
        <w:t>unicipio de Torreón.</w:t>
      </w:r>
      <w:bookmarkEnd w:id="23"/>
      <w:bookmarkEnd w:id="24"/>
    </w:p>
    <w:p w:rsidR="00322AB0" w:rsidRPr="00F12299" w:rsidRDefault="00322AB0" w:rsidP="00E84FEC">
      <w:pPr>
        <w:pStyle w:val="TextoINSECAMI"/>
        <w:spacing w:line="240" w:lineRule="auto"/>
        <w:jc w:val="center"/>
      </w:pPr>
      <w:r w:rsidRPr="00F12299">
        <w:lastRenderedPageBreak/>
        <w:t>.</w:t>
      </w:r>
      <w:r w:rsidRPr="00F12299">
        <w:rPr>
          <w:noProof/>
          <w:lang w:eastAsia="es-MX" w:bidi="ar-SA"/>
        </w:rPr>
        <w:drawing>
          <wp:inline distT="0" distB="0" distL="0" distR="0" wp14:anchorId="3F4CE920" wp14:editId="04983650">
            <wp:extent cx="5628290" cy="7173311"/>
            <wp:effectExtent l="0" t="0" r="0" b="8890"/>
            <wp:docPr id="310" name="Imagen 310" descr="C:\Users\PC\Desktop\Daniel\Mapas Finales de Aptitud Torreon\Aptitud Turismo de Natural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Daniel\Mapas Finales de Aptitud Torreon\Aptitud Turismo de Naturalez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4629" cy="7219625"/>
                    </a:xfrm>
                    <a:prstGeom prst="rect">
                      <a:avLst/>
                    </a:prstGeom>
                    <a:noFill/>
                    <a:ln>
                      <a:noFill/>
                    </a:ln>
                  </pic:spPr>
                </pic:pic>
              </a:graphicData>
            </a:graphic>
          </wp:inline>
        </w:drawing>
      </w:r>
    </w:p>
    <w:p w:rsidR="00322AB0" w:rsidRPr="00F12299" w:rsidRDefault="00322AB0" w:rsidP="00E84FEC">
      <w:pPr>
        <w:pStyle w:val="TextoINSECAMI"/>
        <w:spacing w:line="240" w:lineRule="auto"/>
        <w:jc w:val="center"/>
        <w:rPr>
          <w:sz w:val="18"/>
        </w:rPr>
      </w:pPr>
      <w:r w:rsidRPr="00F12299">
        <w:rPr>
          <w:sz w:val="18"/>
        </w:rPr>
        <w:t xml:space="preserve">Fuente: </w:t>
      </w:r>
      <w:r w:rsidR="00FE06EE" w:rsidRPr="00F12299">
        <w:rPr>
          <w:rFonts w:cstheme="minorHAnsi"/>
          <w:color w:val="000000"/>
          <w:sz w:val="18"/>
          <w:lang w:eastAsia="es-MX"/>
        </w:rPr>
        <w:t>Estudio de Diagnóstico p</w:t>
      </w:r>
      <w:r w:rsidR="00FE06EE">
        <w:rPr>
          <w:rFonts w:cstheme="minorHAnsi"/>
          <w:color w:val="000000"/>
          <w:sz w:val="18"/>
          <w:lang w:eastAsia="es-MX"/>
        </w:rPr>
        <w:t>ara el OE de Torreón</w:t>
      </w:r>
      <w:r w:rsidR="00FE06EE">
        <w:rPr>
          <w:sz w:val="18"/>
        </w:rPr>
        <w:t>.</w:t>
      </w:r>
    </w:p>
    <w:p w:rsidR="00322AB0" w:rsidRPr="00F12299" w:rsidRDefault="00322AB0" w:rsidP="00322AB0">
      <w:pPr>
        <w:pStyle w:val="TextoINSECAMI"/>
        <w:spacing w:before="0"/>
        <w:jc w:val="center"/>
        <w:rPr>
          <w:sz w:val="20"/>
        </w:rPr>
      </w:pPr>
      <w:bookmarkStart w:id="25" w:name="_Toc496807279"/>
      <w:bookmarkStart w:id="26" w:name="_Toc499891253"/>
      <w:r w:rsidRPr="00F12299">
        <w:rPr>
          <w:rFonts w:ascii="Calibri" w:eastAsia="Calibri" w:hAnsi="Calibri"/>
          <w:b/>
          <w:sz w:val="20"/>
        </w:rPr>
        <w:t xml:space="preserve">Figura </w:t>
      </w:r>
      <w:r w:rsidRPr="00F12299">
        <w:rPr>
          <w:rFonts w:ascii="Calibri" w:eastAsia="Calibri" w:hAnsi="Calibri"/>
          <w:b/>
          <w:sz w:val="20"/>
        </w:rPr>
        <w:fldChar w:fldCharType="begin"/>
      </w:r>
      <w:r w:rsidRPr="00F12299">
        <w:rPr>
          <w:rFonts w:ascii="Calibri" w:eastAsia="Calibri" w:hAnsi="Calibri"/>
          <w:b/>
          <w:sz w:val="20"/>
        </w:rPr>
        <w:instrText xml:space="preserve"> SEQ Ilustración \* ARABIC </w:instrText>
      </w:r>
      <w:r w:rsidRPr="00F12299">
        <w:rPr>
          <w:rFonts w:ascii="Calibri" w:eastAsia="Calibri" w:hAnsi="Calibri"/>
          <w:b/>
          <w:sz w:val="20"/>
        </w:rPr>
        <w:fldChar w:fldCharType="separate"/>
      </w:r>
      <w:r w:rsidR="007B7BC8">
        <w:rPr>
          <w:rFonts w:ascii="Calibri" w:eastAsia="Calibri" w:hAnsi="Calibri"/>
          <w:b/>
          <w:noProof/>
          <w:sz w:val="20"/>
        </w:rPr>
        <w:t>13</w:t>
      </w:r>
      <w:r w:rsidRPr="00F12299">
        <w:rPr>
          <w:rFonts w:ascii="Calibri" w:eastAsia="Calibri" w:hAnsi="Calibri"/>
          <w:b/>
          <w:sz w:val="20"/>
        </w:rPr>
        <w:fldChar w:fldCharType="end"/>
      </w:r>
      <w:r w:rsidRPr="00F12299">
        <w:rPr>
          <w:rFonts w:ascii="Calibri" w:eastAsia="Calibri" w:hAnsi="Calibri"/>
          <w:b/>
          <w:caps/>
          <w:sz w:val="20"/>
        </w:rPr>
        <w:t>.</w:t>
      </w:r>
      <w:r w:rsidRPr="00F12299">
        <w:rPr>
          <w:rFonts w:ascii="Calibri" w:hAnsi="Calibri"/>
          <w:sz w:val="20"/>
        </w:rPr>
        <w:t xml:space="preserve"> </w:t>
      </w:r>
      <w:r w:rsidRPr="00F12299">
        <w:rPr>
          <w:rFonts w:ascii="Calibri" w:eastAsia="Calibri" w:hAnsi="Calibri" w:cs="Times New Roman"/>
          <w:sz w:val="20"/>
        </w:rPr>
        <w:t>Mapa de Aptitud del Sect</w:t>
      </w:r>
      <w:r w:rsidR="00B63E33">
        <w:rPr>
          <w:rFonts w:ascii="Calibri" w:eastAsia="Calibri" w:hAnsi="Calibri" w:cs="Times New Roman"/>
          <w:sz w:val="20"/>
        </w:rPr>
        <w:t>or Turismo de Naturaleza en el m</w:t>
      </w:r>
      <w:r w:rsidRPr="00F12299">
        <w:rPr>
          <w:rFonts w:ascii="Calibri" w:eastAsia="Calibri" w:hAnsi="Calibri" w:cs="Times New Roman"/>
          <w:sz w:val="20"/>
        </w:rPr>
        <w:t>unicipio de Torreón.</w:t>
      </w:r>
      <w:bookmarkEnd w:id="25"/>
      <w:bookmarkEnd w:id="26"/>
    </w:p>
    <w:p w:rsidR="00930A3C" w:rsidRPr="00545B44" w:rsidRDefault="001C74A7" w:rsidP="00545B44">
      <w:pPr>
        <w:pStyle w:val="TextoINSECAMI"/>
        <w:rPr>
          <w:rStyle w:val="Textoennegrita"/>
          <w:b w:val="0"/>
          <w:bCs w:val="0"/>
        </w:rPr>
      </w:pPr>
      <w:r>
        <w:rPr>
          <w:rStyle w:val="Textoennegrita"/>
          <w:b w:val="0"/>
          <w:bCs w:val="0"/>
        </w:rPr>
        <w:lastRenderedPageBreak/>
        <w:t xml:space="preserve"> Partir de la sobreposición y análisis de los mapas anteriormente expuestos, se</w:t>
      </w:r>
      <w:r w:rsidR="00627067">
        <w:rPr>
          <w:rStyle w:val="Textoennegrita"/>
          <w:b w:val="0"/>
          <w:bCs w:val="0"/>
        </w:rPr>
        <w:t xml:space="preserve"> generó</w:t>
      </w:r>
      <w:r>
        <w:rPr>
          <w:rStyle w:val="Textoennegrita"/>
          <w:b w:val="0"/>
          <w:bCs w:val="0"/>
        </w:rPr>
        <w:t xml:space="preserve"> la propuesta de delimitación de UGA</w:t>
      </w:r>
      <w:r w:rsidR="00627067">
        <w:rPr>
          <w:rStyle w:val="Textoennegrita"/>
          <w:b w:val="0"/>
          <w:bCs w:val="0"/>
        </w:rPr>
        <w:t>’</w:t>
      </w:r>
      <w:r>
        <w:rPr>
          <w:rStyle w:val="Textoennegrita"/>
          <w:b w:val="0"/>
          <w:bCs w:val="0"/>
        </w:rPr>
        <w:t xml:space="preserve">s, la cual se muestra en la siguiente figura y </w:t>
      </w:r>
      <w:r w:rsidR="00930A3C" w:rsidRPr="00545B44">
        <w:rPr>
          <w:rStyle w:val="Textoennegrita"/>
          <w:b w:val="0"/>
          <w:bCs w:val="0"/>
        </w:rPr>
        <w:t xml:space="preserve"> contempla la conformación de 24 UGA´s.</w:t>
      </w:r>
    </w:p>
    <w:p w:rsidR="00930A3C" w:rsidRPr="004C671C" w:rsidRDefault="00930A3C" w:rsidP="001C74A7">
      <w:pPr>
        <w:pStyle w:val="TextoINSECAMI"/>
        <w:spacing w:before="0" w:after="0" w:line="240" w:lineRule="auto"/>
        <w:jc w:val="center"/>
      </w:pPr>
      <w:r>
        <w:rPr>
          <w:noProof/>
          <w:lang w:eastAsia="es-MX" w:bidi="ar-SA"/>
        </w:rPr>
        <w:drawing>
          <wp:inline distT="0" distB="0" distL="0" distR="0" wp14:anchorId="190E2144" wp14:editId="4E1EF988">
            <wp:extent cx="4997594" cy="6467475"/>
            <wp:effectExtent l="0" t="0" r="0" b="0"/>
            <wp:docPr id="5" name="Imagen 5" descr="L:\Luis Fdo. Torreón\Modelo de Ordenamiento Ecologico (U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uis Fdo. Torreón\Modelo de Ordenamiento Ecologico (UGA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9176" cy="6495404"/>
                    </a:xfrm>
                    <a:prstGeom prst="rect">
                      <a:avLst/>
                    </a:prstGeom>
                    <a:noFill/>
                    <a:ln>
                      <a:noFill/>
                    </a:ln>
                  </pic:spPr>
                </pic:pic>
              </a:graphicData>
            </a:graphic>
          </wp:inline>
        </w:drawing>
      </w:r>
    </w:p>
    <w:p w:rsidR="00930A3C" w:rsidRPr="00545B44" w:rsidRDefault="00930A3C" w:rsidP="001C74A7">
      <w:pPr>
        <w:spacing w:after="0" w:line="240" w:lineRule="auto"/>
        <w:jc w:val="center"/>
        <w:rPr>
          <w:sz w:val="18"/>
        </w:rPr>
      </w:pPr>
      <w:r w:rsidRPr="00545B44">
        <w:rPr>
          <w:sz w:val="18"/>
        </w:rPr>
        <w:t>Fuente: Elaboración propia.</w:t>
      </w:r>
    </w:p>
    <w:p w:rsidR="00930A3C" w:rsidRPr="002367D2" w:rsidRDefault="002367D2" w:rsidP="001C74A7">
      <w:pPr>
        <w:spacing w:after="0" w:line="240" w:lineRule="auto"/>
        <w:jc w:val="center"/>
        <w:rPr>
          <w:sz w:val="20"/>
        </w:rPr>
      </w:pPr>
      <w:bookmarkStart w:id="27" w:name="_Toc465846774"/>
      <w:bookmarkStart w:id="28" w:name="_Toc499891254"/>
      <w:r w:rsidRPr="00E47236">
        <w:rPr>
          <w:rFonts w:ascii="Calibri" w:eastAsia="Calibri" w:hAnsi="Calibri" w:cs="Times New Roman"/>
          <w:b/>
          <w:sz w:val="20"/>
        </w:rPr>
        <w:t xml:space="preserve">Figura </w:t>
      </w:r>
      <w:r w:rsidRPr="00E47236">
        <w:rPr>
          <w:rFonts w:ascii="Calibri" w:eastAsia="Calibri" w:hAnsi="Calibri" w:cs="Times New Roman"/>
          <w:b/>
          <w:sz w:val="20"/>
        </w:rPr>
        <w:fldChar w:fldCharType="begin"/>
      </w:r>
      <w:r w:rsidRPr="00E47236">
        <w:rPr>
          <w:rFonts w:ascii="Calibri" w:eastAsia="Calibri" w:hAnsi="Calibri" w:cs="Times New Roman"/>
          <w:b/>
          <w:sz w:val="20"/>
        </w:rPr>
        <w:instrText xml:space="preserve"> SEQ Ilustración \* ARABIC </w:instrText>
      </w:r>
      <w:r w:rsidRPr="00E47236">
        <w:rPr>
          <w:rFonts w:ascii="Calibri" w:eastAsia="Calibri" w:hAnsi="Calibri" w:cs="Times New Roman"/>
          <w:b/>
          <w:sz w:val="20"/>
        </w:rPr>
        <w:fldChar w:fldCharType="separate"/>
      </w:r>
      <w:r w:rsidR="007B7BC8">
        <w:rPr>
          <w:rFonts w:ascii="Calibri" w:eastAsia="Calibri" w:hAnsi="Calibri" w:cs="Times New Roman"/>
          <w:b/>
          <w:noProof/>
          <w:sz w:val="20"/>
        </w:rPr>
        <w:t>14</w:t>
      </w:r>
      <w:r w:rsidRPr="00E47236">
        <w:rPr>
          <w:rFonts w:ascii="Calibri" w:eastAsia="Calibri" w:hAnsi="Calibri" w:cs="Times New Roman"/>
          <w:b/>
          <w:sz w:val="20"/>
        </w:rPr>
        <w:fldChar w:fldCharType="end"/>
      </w:r>
      <w:r w:rsidRPr="00E47236">
        <w:rPr>
          <w:rFonts w:ascii="Calibri" w:eastAsia="Calibri" w:hAnsi="Calibri" w:cs="Times New Roman"/>
          <w:b/>
          <w:caps/>
          <w:sz w:val="20"/>
        </w:rPr>
        <w:t>.</w:t>
      </w:r>
      <w:r w:rsidRPr="00E47236">
        <w:rPr>
          <w:rFonts w:ascii="Calibri" w:hAnsi="Calibri"/>
          <w:sz w:val="20"/>
          <w:lang w:bidi="en-US"/>
        </w:rPr>
        <w:t xml:space="preserve"> </w:t>
      </w:r>
      <w:r w:rsidRPr="00E47236">
        <w:rPr>
          <w:rFonts w:eastAsia="Times New Roman"/>
          <w:color w:val="000000"/>
          <w:sz w:val="18"/>
          <w:szCs w:val="20"/>
          <w:lang w:bidi="en-US"/>
        </w:rPr>
        <w:t xml:space="preserve"> </w:t>
      </w:r>
      <w:r w:rsidR="00930A3C" w:rsidRPr="00545B44">
        <w:rPr>
          <w:sz w:val="20"/>
        </w:rPr>
        <w:t xml:space="preserve">Mapa </w:t>
      </w:r>
      <w:r w:rsidR="00FE06EE">
        <w:rPr>
          <w:sz w:val="20"/>
        </w:rPr>
        <w:t>de D</w:t>
      </w:r>
      <w:r w:rsidR="00930A3C" w:rsidRPr="00545B44">
        <w:rPr>
          <w:sz w:val="20"/>
        </w:rPr>
        <w:t xml:space="preserve">elimitación </w:t>
      </w:r>
      <w:r w:rsidR="00FE06EE">
        <w:rPr>
          <w:sz w:val="20"/>
        </w:rPr>
        <w:t>F</w:t>
      </w:r>
      <w:r w:rsidR="00930A3C" w:rsidRPr="00545B44">
        <w:rPr>
          <w:sz w:val="20"/>
        </w:rPr>
        <w:t>inal de UGA´</w:t>
      </w:r>
      <w:bookmarkEnd w:id="27"/>
      <w:r w:rsidR="00930A3C" w:rsidRPr="00545B44">
        <w:rPr>
          <w:sz w:val="20"/>
        </w:rPr>
        <w:t>s.</w:t>
      </w:r>
      <w:bookmarkEnd w:id="28"/>
    </w:p>
    <w:p w:rsidR="009A7C35" w:rsidRDefault="00930A3C" w:rsidP="00930A3C">
      <w:pPr>
        <w:pStyle w:val="TextoINSECAMI"/>
        <w:spacing w:line="312" w:lineRule="auto"/>
      </w:pPr>
      <w:r w:rsidRPr="004C671C">
        <w:lastRenderedPageBreak/>
        <w:t>Una vez delimitadas las UGA´s se p</w:t>
      </w:r>
      <w:r w:rsidR="00946CE7">
        <w:t>rocedió a asignarles un nombre y a definir la política</w:t>
      </w:r>
      <w:r w:rsidR="009A7C35">
        <w:t xml:space="preserve"> para cada uno de ellas.</w:t>
      </w:r>
    </w:p>
    <w:p w:rsidR="009A7C35" w:rsidRPr="006F61AC" w:rsidRDefault="009A7C35" w:rsidP="009A7C35">
      <w:pPr>
        <w:pStyle w:val="Titulo4INSECAMI"/>
        <w:ind w:left="0"/>
      </w:pPr>
      <w:bookmarkStart w:id="29" w:name="_Toc459739168"/>
      <w:r w:rsidRPr="006F61AC">
        <w:t>Metodología.</w:t>
      </w:r>
      <w:bookmarkEnd w:id="29"/>
    </w:p>
    <w:p w:rsidR="009A7C35" w:rsidRPr="006F61AC" w:rsidRDefault="009A7C35" w:rsidP="009A7C35">
      <w:pPr>
        <w:pStyle w:val="TextoINSECAMI"/>
        <w:rPr>
          <w:rFonts w:cstheme="minorHAnsi"/>
          <w:color w:val="auto"/>
          <w:szCs w:val="24"/>
        </w:rPr>
      </w:pPr>
      <w:r w:rsidRPr="006F61AC">
        <w:rPr>
          <w:rFonts w:cstheme="minorHAnsi"/>
          <w:color w:val="auto"/>
          <w:szCs w:val="24"/>
        </w:rPr>
        <w:t xml:space="preserve">En materia de OE se prevén cinco políticas generales que deberán asignarse a las UGA´s de acuerdo a las características físicas, biológicas, socioeconómicas, administrativas y de aptitud que presenten. Dichas políticas ofrecen un marco general para la regulación, inducción y fomento de las actividades de los sectores en el área a ordenar. </w:t>
      </w:r>
    </w:p>
    <w:p w:rsidR="009A7C35" w:rsidRPr="006F61AC" w:rsidRDefault="009A7C35" w:rsidP="009A7C35">
      <w:pPr>
        <w:pStyle w:val="TextoINSECAMI"/>
        <w:rPr>
          <w:rFonts w:cstheme="minorHAnsi"/>
          <w:color w:val="auto"/>
          <w:szCs w:val="24"/>
        </w:rPr>
      </w:pPr>
      <w:r w:rsidRPr="006F61AC">
        <w:rPr>
          <w:rFonts w:cstheme="minorHAnsi"/>
          <w:color w:val="auto"/>
          <w:szCs w:val="24"/>
        </w:rPr>
        <w:t xml:space="preserve">A continuación se presentan las cinco políticas ambientales previstas y establecidas por la </w:t>
      </w:r>
      <w:r w:rsidR="009126FE">
        <w:rPr>
          <w:rFonts w:cstheme="minorHAnsi"/>
          <w:color w:val="auto"/>
          <w:szCs w:val="24"/>
        </w:rPr>
        <w:t>Dirección General de Medio Ambiente.</w:t>
      </w:r>
    </w:p>
    <w:p w:rsidR="009A7C35" w:rsidRDefault="009A7C35" w:rsidP="009A7C35">
      <w:pPr>
        <w:pStyle w:val="TexINSECAMI"/>
        <w:numPr>
          <w:ilvl w:val="0"/>
          <w:numId w:val="16"/>
        </w:numPr>
        <w:rPr>
          <w:b/>
        </w:rPr>
      </w:pPr>
      <w:r w:rsidRPr="006F61AC">
        <w:rPr>
          <w:b/>
        </w:rPr>
        <w:t>Política de Protección.</w:t>
      </w:r>
    </w:p>
    <w:p w:rsidR="009A7C35" w:rsidRPr="0034540A" w:rsidRDefault="009A7C35" w:rsidP="009A7C35">
      <w:pPr>
        <w:pStyle w:val="TexINSECAMI"/>
      </w:pPr>
      <w:r w:rsidRPr="0034540A">
        <w:t>Con esta política se busca el mantenimiento de los ambientes naturales con características relevantes, con el fin de asegurar el equilibrio y la continuidad de los procesos evolutivos y ecológicos. Se trata de proteger áreas de flora y fauna importantes dadas sus características, biodiversidad, bienes y servicios ambientales, tipos de vegetación o presencia de especies con algún status en la NOM-059-SEMARNAT-2010. Para lograr este objetivo se requiere que el aprovechamiento sea prohibido, evitando el deterioro de los ecosistemas y asegurar así su permanencia. Con la finalidad de garantizar un rédito a los dueños o poseedores de los terrenos, en estas áreas se permite, con ciertas condiciones, el uso con fines recreativos, científicos o ecológicos. Quedan prohibidas actividades productivas o nuevos asentamientos humanos.</w:t>
      </w:r>
    </w:p>
    <w:p w:rsidR="009A7C35" w:rsidRPr="006F61AC" w:rsidRDefault="009A7C35" w:rsidP="009A7C35">
      <w:pPr>
        <w:pStyle w:val="TexINSECAMI"/>
        <w:numPr>
          <w:ilvl w:val="0"/>
          <w:numId w:val="16"/>
        </w:numPr>
        <w:rPr>
          <w:b/>
        </w:rPr>
      </w:pPr>
      <w:r w:rsidRPr="006F61AC">
        <w:rPr>
          <w:b/>
        </w:rPr>
        <w:t>Política de Conservación.</w:t>
      </w:r>
    </w:p>
    <w:p w:rsidR="009A7C35" w:rsidRDefault="009A7C35" w:rsidP="009A7C35">
      <w:pPr>
        <w:pStyle w:val="TexINSECAMI"/>
      </w:pPr>
      <w:r w:rsidRPr="0034540A">
        <w:t xml:space="preserve">Esta política se aplica a aquellas áreas o elementos naturales cuyos usos actuales o propuestos no interfieren con su función ecológica relevante y donde el nivel de degradación ambiental no ha alcanzado niveles significativos. Tiene como objetivo mantener la continuidad de las estructuras, los procesos y los servicios ambientales, relacionados con la protección de elementos ecológicos y de usos productivos estratégicos. </w:t>
      </w:r>
      <w:r w:rsidRPr="0034540A">
        <w:lastRenderedPageBreak/>
        <w:t>Se propone cuando, al igual que en la política de protección, un área tiene valores importantes de biodiversidad, bienes y servicios ambientales, tipos de vegetación, etc., pero se encuentra actualmente bajo algún tipo de aprovechamiento. De esta forma se intenta reorientar la actividad productiva a fin de hacer más eficiente el aprovechamiento de los recursos naturales, pero de una manera sustentable, garantizando la continuidad de los ecosistemas (incluyendo antroposistemas) y reduciendo la presión sobre estos</w:t>
      </w:r>
    </w:p>
    <w:p w:rsidR="009A7C35" w:rsidRPr="006F61AC" w:rsidRDefault="009A7C35" w:rsidP="009A7C35">
      <w:pPr>
        <w:pStyle w:val="TexINSECAMI"/>
        <w:numPr>
          <w:ilvl w:val="0"/>
          <w:numId w:val="17"/>
        </w:numPr>
        <w:rPr>
          <w:b/>
        </w:rPr>
      </w:pPr>
      <w:r w:rsidRPr="006F61AC">
        <w:rPr>
          <w:b/>
        </w:rPr>
        <w:t>Política de Restauración.</w:t>
      </w:r>
    </w:p>
    <w:p w:rsidR="009A7C35" w:rsidRDefault="009A7C35" w:rsidP="009A7C35">
      <w:pPr>
        <w:pStyle w:val="TexINSECAMI"/>
      </w:pPr>
      <w:r w:rsidRPr="00894982">
        <w:t xml:space="preserve">Es una política transitoria dirigida a zonas que por la presión de diversas actividades antropogénicas han sufrido una degradación en la estructura o función de los ecosistemas, en las cuales es necesaria la realización de un conjunto de actividades tendientes a la recuperación y restablecimiento de las condiciones que propician la evolución y continuidad de los procesos naturales. De esta manera, una vez lograda la restauración es posible asignar otra política, de protección o de conservación. También la restauración puede ser dirigida a la recuperación de tierras que dejan de ser productivas por su deterioro o al restablecimiento de su funcionalidad para un futuro aprovechamiento sustentable. </w:t>
      </w:r>
    </w:p>
    <w:p w:rsidR="009A7C35" w:rsidRPr="006F61AC" w:rsidRDefault="009A7C35" w:rsidP="009A7C35">
      <w:pPr>
        <w:pStyle w:val="TexINSECAMI"/>
        <w:numPr>
          <w:ilvl w:val="0"/>
          <w:numId w:val="17"/>
        </w:numPr>
        <w:rPr>
          <w:b/>
        </w:rPr>
      </w:pPr>
      <w:r w:rsidRPr="006F61AC">
        <w:rPr>
          <w:b/>
        </w:rPr>
        <w:t>Política de Aprovechamiento</w:t>
      </w:r>
      <w:r>
        <w:rPr>
          <w:b/>
        </w:rPr>
        <w:t xml:space="preserve"> Sustentable.</w:t>
      </w:r>
    </w:p>
    <w:p w:rsidR="009A7C35" w:rsidRPr="006F61AC" w:rsidRDefault="009A7C35" w:rsidP="009A7C35">
      <w:pPr>
        <w:pStyle w:val="TexINSECAMI"/>
      </w:pPr>
      <w:r w:rsidRPr="00894982">
        <w:t xml:space="preserve">Esta política promueve la permanencia del uso actual del suelo o permite su cambio en la totalidad de la UGA donde se aplica. Se asigna a aquellas áreas que por sus características son apropiadas para el uso y el manejo de los recursos naturales, en forma tal que resulte eficiente, socialmente útil y no impacte negativamente sobre el ambiente. Incluyen las áreas con elevada aptitud productiva actual o potencial ya sea para el desarrollo urbano y los sectores agrícolas, pecuario,  industrial, turístico, etc. En esta política es especialmente importante definir los usos compatibles, e incompatibles, además de especificar los criterios que regulan las actividades productivas con un enfoque de desarrollo sustentable. </w:t>
      </w:r>
    </w:p>
    <w:p w:rsidR="009A7C35" w:rsidRPr="006F61AC" w:rsidRDefault="009A7C35" w:rsidP="009A7C35">
      <w:pPr>
        <w:pStyle w:val="TextoINSECAMI"/>
        <w:rPr>
          <w:rFonts w:cstheme="minorHAnsi"/>
          <w:color w:val="auto"/>
          <w:szCs w:val="24"/>
        </w:rPr>
      </w:pPr>
      <w:r w:rsidRPr="006F61AC">
        <w:rPr>
          <w:rFonts w:cstheme="minorHAnsi"/>
          <w:color w:val="auto"/>
          <w:szCs w:val="24"/>
        </w:rPr>
        <w:t xml:space="preserve">Las políticas ambientales para la propuesta de OE del municipio de </w:t>
      </w:r>
      <w:r>
        <w:rPr>
          <w:rFonts w:cstheme="minorHAnsi"/>
          <w:color w:val="auto"/>
          <w:szCs w:val="24"/>
        </w:rPr>
        <w:t xml:space="preserve">Torreón </w:t>
      </w:r>
      <w:r w:rsidRPr="006F61AC">
        <w:rPr>
          <w:rFonts w:cstheme="minorHAnsi"/>
          <w:color w:val="auto"/>
          <w:szCs w:val="24"/>
        </w:rPr>
        <w:t xml:space="preserve">fueron definidas mediante un análisis detallado de las características del municipio y de cada UGA </w:t>
      </w:r>
      <w:r w:rsidRPr="006F61AC">
        <w:rPr>
          <w:rFonts w:cstheme="minorHAnsi"/>
          <w:color w:val="auto"/>
          <w:szCs w:val="24"/>
        </w:rPr>
        <w:lastRenderedPageBreak/>
        <w:t>con base en los resultados de los estudios de caracterización, diagnóstico</w:t>
      </w:r>
      <w:r>
        <w:rPr>
          <w:rFonts w:cstheme="minorHAnsi"/>
          <w:color w:val="auto"/>
          <w:szCs w:val="24"/>
        </w:rPr>
        <w:t xml:space="preserve"> y pron</w:t>
      </w:r>
      <w:r w:rsidRPr="006F61AC">
        <w:rPr>
          <w:rFonts w:cstheme="minorHAnsi"/>
          <w:color w:val="auto"/>
          <w:szCs w:val="24"/>
        </w:rPr>
        <w:t>óstico, considerando principalmente los siguientes elementos:</w:t>
      </w:r>
    </w:p>
    <w:p w:rsidR="009A7C35" w:rsidRPr="006F61AC" w:rsidRDefault="009A7C35" w:rsidP="009A7C35">
      <w:pPr>
        <w:pStyle w:val="TextoINSECAMI"/>
        <w:numPr>
          <w:ilvl w:val="0"/>
          <w:numId w:val="15"/>
        </w:numPr>
        <w:rPr>
          <w:rFonts w:cstheme="minorHAnsi"/>
          <w:color w:val="auto"/>
          <w:szCs w:val="22"/>
        </w:rPr>
      </w:pPr>
      <w:r w:rsidRPr="006F61AC">
        <w:rPr>
          <w:rFonts w:cstheme="minorHAnsi"/>
          <w:color w:val="auto"/>
          <w:szCs w:val="22"/>
        </w:rPr>
        <w:t>Aptitudes del territorio determinadas en la etapa de diagnóstico.</w:t>
      </w:r>
    </w:p>
    <w:p w:rsidR="009A7C35" w:rsidRPr="006F61AC" w:rsidRDefault="009A7C35" w:rsidP="009A7C35">
      <w:pPr>
        <w:pStyle w:val="TextoINSECAMI"/>
        <w:numPr>
          <w:ilvl w:val="0"/>
          <w:numId w:val="15"/>
        </w:numPr>
        <w:rPr>
          <w:rFonts w:cstheme="minorHAnsi"/>
          <w:color w:val="auto"/>
          <w:szCs w:val="22"/>
        </w:rPr>
      </w:pPr>
      <w:r w:rsidRPr="006F61AC">
        <w:rPr>
          <w:rFonts w:cstheme="minorHAnsi"/>
          <w:color w:val="auto"/>
          <w:szCs w:val="22"/>
        </w:rPr>
        <w:t>Uso de suelo actual.</w:t>
      </w:r>
    </w:p>
    <w:p w:rsidR="009A7C35" w:rsidRPr="006F61AC" w:rsidRDefault="009A7C35" w:rsidP="009A7C35">
      <w:pPr>
        <w:pStyle w:val="TextoINSECAMI"/>
        <w:numPr>
          <w:ilvl w:val="0"/>
          <w:numId w:val="15"/>
        </w:numPr>
        <w:rPr>
          <w:rFonts w:cstheme="minorHAnsi"/>
          <w:color w:val="auto"/>
          <w:szCs w:val="22"/>
        </w:rPr>
      </w:pPr>
      <w:r w:rsidRPr="006F61AC">
        <w:rPr>
          <w:rFonts w:cstheme="minorHAnsi"/>
          <w:color w:val="auto"/>
          <w:szCs w:val="22"/>
        </w:rPr>
        <w:t>Las características físico-biológicas del territorio.</w:t>
      </w:r>
    </w:p>
    <w:p w:rsidR="009A7C35" w:rsidRPr="006F61AC" w:rsidRDefault="009A7C35" w:rsidP="009A7C35">
      <w:pPr>
        <w:pStyle w:val="TextoINSECAMI"/>
        <w:numPr>
          <w:ilvl w:val="0"/>
          <w:numId w:val="15"/>
        </w:numPr>
        <w:rPr>
          <w:rFonts w:cstheme="minorHAnsi"/>
          <w:color w:val="auto"/>
          <w:szCs w:val="22"/>
        </w:rPr>
      </w:pPr>
      <w:r w:rsidRPr="006F61AC">
        <w:rPr>
          <w:rFonts w:cstheme="minorHAnsi"/>
          <w:color w:val="auto"/>
          <w:szCs w:val="22"/>
        </w:rPr>
        <w:t xml:space="preserve">Áreas prioritarias para la </w:t>
      </w:r>
      <w:r>
        <w:rPr>
          <w:rFonts w:cstheme="minorHAnsi"/>
          <w:color w:val="auto"/>
          <w:szCs w:val="22"/>
        </w:rPr>
        <w:t xml:space="preserve">protección y </w:t>
      </w:r>
      <w:r w:rsidRPr="006F61AC">
        <w:rPr>
          <w:rFonts w:cstheme="minorHAnsi"/>
          <w:color w:val="auto"/>
          <w:szCs w:val="22"/>
        </w:rPr>
        <w:t>conservación.</w:t>
      </w:r>
    </w:p>
    <w:p w:rsidR="009A7C35" w:rsidRPr="006F61AC" w:rsidRDefault="009A7C35" w:rsidP="009A7C35">
      <w:pPr>
        <w:pStyle w:val="TextoINSECAMI"/>
        <w:numPr>
          <w:ilvl w:val="0"/>
          <w:numId w:val="15"/>
        </w:numPr>
        <w:rPr>
          <w:rFonts w:cstheme="minorHAnsi"/>
          <w:color w:val="auto"/>
          <w:szCs w:val="22"/>
        </w:rPr>
      </w:pPr>
      <w:r w:rsidRPr="006F61AC">
        <w:rPr>
          <w:rFonts w:cstheme="minorHAnsi"/>
          <w:color w:val="auto"/>
          <w:szCs w:val="22"/>
        </w:rPr>
        <w:t xml:space="preserve">La imagen objetivo </w:t>
      </w:r>
      <w:r>
        <w:rPr>
          <w:rFonts w:cstheme="minorHAnsi"/>
          <w:color w:val="auto"/>
          <w:szCs w:val="22"/>
        </w:rPr>
        <w:t xml:space="preserve">y </w:t>
      </w:r>
      <w:r w:rsidRPr="006F61AC">
        <w:rPr>
          <w:rFonts w:cstheme="minorHAnsi"/>
          <w:color w:val="auto"/>
          <w:szCs w:val="22"/>
        </w:rPr>
        <w:t>el escenario estratégico</w:t>
      </w:r>
      <w:r>
        <w:rPr>
          <w:rFonts w:cstheme="minorHAnsi"/>
          <w:color w:val="auto"/>
          <w:szCs w:val="22"/>
        </w:rPr>
        <w:t xml:space="preserve"> definido en el estudio de pronóstico</w:t>
      </w:r>
    </w:p>
    <w:p w:rsidR="009A7C35" w:rsidRPr="006F61AC" w:rsidRDefault="009A7C35" w:rsidP="009A7C35">
      <w:pPr>
        <w:pStyle w:val="TextoINSECAMI"/>
        <w:rPr>
          <w:rFonts w:cstheme="minorHAnsi"/>
          <w:color w:val="auto"/>
          <w:szCs w:val="24"/>
        </w:rPr>
      </w:pPr>
      <w:r w:rsidRPr="006F61AC">
        <w:rPr>
          <w:rFonts w:cstheme="minorHAnsi"/>
          <w:color w:val="auto"/>
          <w:szCs w:val="24"/>
        </w:rPr>
        <w:t>Por lo que se establecieron las siguientes reglas de decisión:</w:t>
      </w:r>
    </w:p>
    <w:p w:rsidR="009A7C35" w:rsidRPr="006F61AC" w:rsidRDefault="009A7C35" w:rsidP="009A7C35">
      <w:pPr>
        <w:pStyle w:val="TextoINSECAMI"/>
        <w:numPr>
          <w:ilvl w:val="0"/>
          <w:numId w:val="14"/>
        </w:numPr>
        <w:ind w:left="284"/>
        <w:rPr>
          <w:rFonts w:cstheme="minorHAnsi"/>
          <w:color w:val="auto"/>
          <w:szCs w:val="24"/>
        </w:rPr>
      </w:pPr>
      <w:r w:rsidRPr="006F61AC">
        <w:rPr>
          <w:rFonts w:cstheme="minorHAnsi"/>
          <w:b/>
          <w:color w:val="auto"/>
          <w:szCs w:val="24"/>
        </w:rPr>
        <w:t>Política de Restauración:</w:t>
      </w:r>
      <w:r w:rsidRPr="006F61AC">
        <w:rPr>
          <w:rFonts w:cstheme="minorHAnsi"/>
          <w:color w:val="auto"/>
          <w:szCs w:val="24"/>
        </w:rPr>
        <w:t xml:space="preserve"> Cuando en el territorio de la UGA se presenta deterioro ambiental en suelo, agua, sitios contaminados con residuos, procesos de deforestación y/o cambio de uso del suelo, y erosión, lo anterior identificado a través del estudio de la etapa de caracterización y diagnóstico.  </w:t>
      </w:r>
    </w:p>
    <w:p w:rsidR="009A7C35" w:rsidRPr="006F61AC" w:rsidRDefault="009A7C35" w:rsidP="009A7C35">
      <w:pPr>
        <w:pStyle w:val="TextoINSECAMI"/>
        <w:numPr>
          <w:ilvl w:val="0"/>
          <w:numId w:val="14"/>
        </w:numPr>
        <w:ind w:left="284"/>
        <w:rPr>
          <w:rFonts w:cstheme="minorHAnsi"/>
          <w:color w:val="auto"/>
          <w:szCs w:val="24"/>
        </w:rPr>
      </w:pPr>
      <w:r w:rsidRPr="006F61AC">
        <w:rPr>
          <w:rFonts w:cstheme="minorHAnsi"/>
          <w:b/>
          <w:color w:val="auto"/>
          <w:szCs w:val="24"/>
        </w:rPr>
        <w:t>Política de Conservación:</w:t>
      </w:r>
      <w:r w:rsidRPr="006F61AC">
        <w:rPr>
          <w:rFonts w:cstheme="minorHAnsi"/>
          <w:color w:val="auto"/>
          <w:szCs w:val="24"/>
        </w:rPr>
        <w:t xml:space="preserve"> Cuando el uso del suelo en la mayor parte de  la superficie de la UGA es vegetación natural, no se identificaron procesos importantes de deterioro ambiental, presenta un superficie importante con ap</w:t>
      </w:r>
      <w:r>
        <w:rPr>
          <w:rFonts w:cstheme="minorHAnsi"/>
          <w:color w:val="auto"/>
          <w:szCs w:val="24"/>
        </w:rPr>
        <w:t>titud y</w:t>
      </w:r>
      <w:r w:rsidRPr="006F61AC">
        <w:rPr>
          <w:rFonts w:cstheme="minorHAnsi"/>
          <w:color w:val="auto"/>
          <w:szCs w:val="24"/>
        </w:rPr>
        <w:t xml:space="preserve">/o prioridad para la conservación,  y/o presenta algún recurso vulnerable y no existen aprovechamientos </w:t>
      </w:r>
      <w:r>
        <w:rPr>
          <w:rFonts w:cstheme="minorHAnsi"/>
          <w:color w:val="auto"/>
          <w:szCs w:val="24"/>
        </w:rPr>
        <w:t xml:space="preserve">significativos de tipo </w:t>
      </w:r>
      <w:r w:rsidRPr="006F61AC">
        <w:rPr>
          <w:rFonts w:cstheme="minorHAnsi"/>
          <w:color w:val="auto"/>
          <w:szCs w:val="24"/>
        </w:rPr>
        <w:t>agro</w:t>
      </w:r>
      <w:r>
        <w:rPr>
          <w:rFonts w:cstheme="minorHAnsi"/>
          <w:color w:val="auto"/>
          <w:szCs w:val="24"/>
        </w:rPr>
        <w:t xml:space="preserve">pecuarios, urbanos y/o de materiales pétreos. </w:t>
      </w:r>
    </w:p>
    <w:p w:rsidR="009A7C35" w:rsidRPr="006F61AC" w:rsidRDefault="009A7C35" w:rsidP="009A7C35">
      <w:pPr>
        <w:pStyle w:val="TextoINSECAMI"/>
        <w:numPr>
          <w:ilvl w:val="0"/>
          <w:numId w:val="14"/>
        </w:numPr>
        <w:ind w:left="284"/>
        <w:rPr>
          <w:rFonts w:cstheme="minorHAnsi"/>
          <w:color w:val="auto"/>
          <w:szCs w:val="24"/>
        </w:rPr>
      </w:pPr>
      <w:r w:rsidRPr="006F61AC">
        <w:rPr>
          <w:rFonts w:cstheme="minorHAnsi"/>
          <w:b/>
          <w:color w:val="auto"/>
          <w:szCs w:val="24"/>
        </w:rPr>
        <w:t>Política de Aprovechamiento</w:t>
      </w:r>
      <w:r w:rsidRPr="006F61AC">
        <w:rPr>
          <w:rFonts w:cstheme="minorHAnsi"/>
          <w:color w:val="auto"/>
          <w:szCs w:val="24"/>
        </w:rPr>
        <w:t>:</w:t>
      </w:r>
      <w:r>
        <w:rPr>
          <w:rFonts w:cstheme="minorHAnsi"/>
          <w:color w:val="auto"/>
          <w:szCs w:val="24"/>
        </w:rPr>
        <w:t xml:space="preserve"> Cuando la UGA presenta en una importante superficie </w:t>
      </w:r>
      <w:r w:rsidRPr="006F61AC">
        <w:rPr>
          <w:rFonts w:cstheme="minorHAnsi"/>
          <w:color w:val="auto"/>
          <w:szCs w:val="24"/>
        </w:rPr>
        <w:t xml:space="preserve"> su territorio </w:t>
      </w:r>
      <w:r>
        <w:rPr>
          <w:rFonts w:cstheme="minorHAnsi"/>
          <w:color w:val="auto"/>
          <w:szCs w:val="24"/>
        </w:rPr>
        <w:t xml:space="preserve">con </w:t>
      </w:r>
      <w:r w:rsidRPr="006F61AC">
        <w:rPr>
          <w:rFonts w:cstheme="minorHAnsi"/>
          <w:color w:val="auto"/>
          <w:szCs w:val="24"/>
        </w:rPr>
        <w:t xml:space="preserve">actividades (usos de suelo) o aptitudes sectoriales productivas tales como Agricultura, Ganadería, </w:t>
      </w:r>
      <w:r>
        <w:rPr>
          <w:rFonts w:cstheme="minorHAnsi"/>
          <w:color w:val="auto"/>
          <w:szCs w:val="24"/>
        </w:rPr>
        <w:t xml:space="preserve">Desarrollo Urbano, Industrial, </w:t>
      </w:r>
      <w:r w:rsidRPr="006F61AC">
        <w:rPr>
          <w:rFonts w:cstheme="minorHAnsi"/>
          <w:color w:val="auto"/>
          <w:szCs w:val="24"/>
        </w:rPr>
        <w:t>Turístico; presenta grupos de aptitud compatibles con los sectores productivos, lo anterior identificado a través del estudio de diagnóstico</w:t>
      </w:r>
      <w:r>
        <w:rPr>
          <w:rFonts w:cstheme="minorHAnsi"/>
          <w:color w:val="auto"/>
          <w:szCs w:val="24"/>
        </w:rPr>
        <w:t xml:space="preserve">. </w:t>
      </w:r>
    </w:p>
    <w:p w:rsidR="009A7C35" w:rsidRPr="006F61AC" w:rsidRDefault="009A7C35" w:rsidP="009A7C35">
      <w:pPr>
        <w:pStyle w:val="TextoINSECAMI"/>
        <w:numPr>
          <w:ilvl w:val="0"/>
          <w:numId w:val="14"/>
        </w:numPr>
        <w:ind w:left="284"/>
        <w:rPr>
          <w:rFonts w:cstheme="minorHAnsi"/>
          <w:color w:val="auto"/>
        </w:rPr>
      </w:pPr>
      <w:r w:rsidRPr="006F61AC">
        <w:rPr>
          <w:rFonts w:cstheme="minorHAnsi"/>
          <w:b/>
          <w:color w:val="auto"/>
          <w:szCs w:val="24"/>
        </w:rPr>
        <w:t>Política de Protección:</w:t>
      </w:r>
      <w:r w:rsidRPr="006F61AC">
        <w:rPr>
          <w:rFonts w:cstheme="minorHAnsi"/>
          <w:color w:val="auto"/>
          <w:szCs w:val="24"/>
        </w:rPr>
        <w:t xml:space="preserve"> Cuando la UGA está comprendida </w:t>
      </w:r>
      <w:r>
        <w:rPr>
          <w:rFonts w:cstheme="minorHAnsi"/>
          <w:color w:val="auto"/>
          <w:szCs w:val="24"/>
        </w:rPr>
        <w:t xml:space="preserve">o barca una importante superficie de </w:t>
      </w:r>
      <w:r w:rsidRPr="006F61AC">
        <w:rPr>
          <w:rFonts w:cstheme="minorHAnsi"/>
          <w:color w:val="auto"/>
          <w:szCs w:val="24"/>
        </w:rPr>
        <w:t xml:space="preserve">una </w:t>
      </w:r>
      <w:r w:rsidR="001C74A7">
        <w:rPr>
          <w:rFonts w:cstheme="minorHAnsi"/>
          <w:color w:val="auto"/>
          <w:szCs w:val="24"/>
        </w:rPr>
        <w:t xml:space="preserve">ANP </w:t>
      </w:r>
      <w:r w:rsidRPr="006F61AC">
        <w:rPr>
          <w:rFonts w:cstheme="minorHAnsi"/>
          <w:color w:val="auto"/>
          <w:szCs w:val="24"/>
        </w:rPr>
        <w:t xml:space="preserve">y/o presenta principalmente aptitud para la conservación y </w:t>
      </w:r>
      <w:r w:rsidRPr="006F61AC">
        <w:rPr>
          <w:rFonts w:cstheme="minorHAnsi"/>
          <w:color w:val="auto"/>
          <w:szCs w:val="24"/>
        </w:rPr>
        <w:lastRenderedPageBreak/>
        <w:t>además posee elementos bióticos importantes como especies en algún estatus de conservación o vegetación</w:t>
      </w:r>
      <w:r>
        <w:rPr>
          <w:rFonts w:cstheme="minorHAnsi"/>
          <w:color w:val="auto"/>
          <w:szCs w:val="24"/>
        </w:rPr>
        <w:t xml:space="preserve"> </w:t>
      </w:r>
      <w:r w:rsidRPr="006F61AC">
        <w:rPr>
          <w:rFonts w:cstheme="minorHAnsi"/>
          <w:color w:val="auto"/>
          <w:szCs w:val="24"/>
        </w:rPr>
        <w:t>con impor</w:t>
      </w:r>
      <w:r>
        <w:rPr>
          <w:rFonts w:cstheme="minorHAnsi"/>
          <w:color w:val="auto"/>
          <w:szCs w:val="24"/>
        </w:rPr>
        <w:t>tancia para la biodiversidad.</w:t>
      </w:r>
    </w:p>
    <w:p w:rsidR="009A7C35" w:rsidRPr="006F61AC" w:rsidRDefault="009A7C35" w:rsidP="009A7C35">
      <w:pPr>
        <w:pStyle w:val="TextoINSECAMI"/>
        <w:ind w:left="284"/>
        <w:rPr>
          <w:rFonts w:cstheme="minorHAnsi"/>
          <w:color w:val="auto"/>
        </w:rPr>
      </w:pPr>
      <w:r w:rsidRPr="006F61AC">
        <w:rPr>
          <w:rFonts w:cstheme="minorHAnsi"/>
          <w:color w:val="auto"/>
        </w:rPr>
        <w:t>Así pues, como ya se mencionó</w:t>
      </w:r>
      <w:r>
        <w:rPr>
          <w:rFonts w:cstheme="minorHAnsi"/>
          <w:color w:val="auto"/>
        </w:rPr>
        <w:t xml:space="preserve"> el MOE quedó</w:t>
      </w:r>
      <w:r w:rsidRPr="006F61AC">
        <w:rPr>
          <w:rFonts w:cstheme="minorHAnsi"/>
          <w:color w:val="auto"/>
        </w:rPr>
        <w:t xml:space="preserve"> conformado con la delimitación o creación de </w:t>
      </w:r>
      <w:r w:rsidRPr="009A7C35">
        <w:rPr>
          <w:rFonts w:cstheme="minorHAnsi"/>
          <w:b/>
          <w:color w:val="auto"/>
        </w:rPr>
        <w:t>24</w:t>
      </w:r>
      <w:r>
        <w:rPr>
          <w:rFonts w:cstheme="minorHAnsi"/>
          <w:color w:val="auto"/>
        </w:rPr>
        <w:t xml:space="preserve"> </w:t>
      </w:r>
      <w:r w:rsidRPr="006F61AC">
        <w:rPr>
          <w:rFonts w:cstheme="minorHAnsi"/>
          <w:b/>
          <w:color w:val="auto"/>
        </w:rPr>
        <w:t>UGA´s,</w:t>
      </w:r>
      <w:r w:rsidRPr="006F61AC">
        <w:rPr>
          <w:rFonts w:cstheme="minorHAnsi"/>
          <w:color w:val="auto"/>
        </w:rPr>
        <w:t xml:space="preserve"> a las cuales con base en las reglas de decisión descritas anteriormente y con la participación del grupo consultor de expertos de la empresa responsable de la </w:t>
      </w:r>
      <w:r>
        <w:rPr>
          <w:rFonts w:cstheme="minorHAnsi"/>
          <w:color w:val="auto"/>
        </w:rPr>
        <w:t>propuesta del MOE, se les asignó</w:t>
      </w:r>
      <w:r w:rsidRPr="006F61AC">
        <w:rPr>
          <w:rFonts w:cstheme="minorHAnsi"/>
          <w:color w:val="auto"/>
        </w:rPr>
        <w:t xml:space="preserve"> la siguiente política ambiental:</w:t>
      </w:r>
    </w:p>
    <w:tbl>
      <w:tblPr>
        <w:tblW w:w="9087" w:type="dxa"/>
        <w:jc w:val="center"/>
        <w:tblCellMar>
          <w:left w:w="70" w:type="dxa"/>
          <w:right w:w="70" w:type="dxa"/>
        </w:tblCellMar>
        <w:tblLook w:val="04A0" w:firstRow="1" w:lastRow="0" w:firstColumn="1" w:lastColumn="0" w:noHBand="0" w:noVBand="1"/>
      </w:tblPr>
      <w:tblGrid>
        <w:gridCol w:w="879"/>
        <w:gridCol w:w="3389"/>
        <w:gridCol w:w="1843"/>
        <w:gridCol w:w="2976"/>
      </w:tblGrid>
      <w:tr w:rsidR="00930A3C" w:rsidRPr="00EB7489" w:rsidTr="00250AAB">
        <w:trPr>
          <w:trHeight w:val="630"/>
          <w:tblHeader/>
          <w:jc w:val="center"/>
        </w:trPr>
        <w:tc>
          <w:tcPr>
            <w:tcW w:w="9087" w:type="dxa"/>
            <w:gridSpan w:val="4"/>
            <w:tcBorders>
              <w:bottom w:val="single" w:sz="4" w:space="0" w:color="auto"/>
            </w:tcBorders>
            <w:shd w:val="clear" w:color="auto" w:fill="auto"/>
            <w:vAlign w:val="center"/>
          </w:tcPr>
          <w:p w:rsidR="00930A3C" w:rsidRPr="002367D2" w:rsidRDefault="00930A3C" w:rsidP="002367D2">
            <w:pPr>
              <w:pStyle w:val="TablaINSECAMI"/>
            </w:pPr>
            <w:bookmarkStart w:id="30" w:name="_Toc499891217"/>
            <w:r w:rsidRPr="002367D2">
              <w:rPr>
                <w:b/>
              </w:rPr>
              <w:t xml:space="preserve">Tabla </w:t>
            </w:r>
            <w:r w:rsidRPr="002367D2">
              <w:rPr>
                <w:b/>
              </w:rPr>
              <w:fldChar w:fldCharType="begin"/>
            </w:r>
            <w:r w:rsidRPr="002367D2">
              <w:rPr>
                <w:b/>
              </w:rPr>
              <w:instrText xml:space="preserve"> SEQ Tabla \* ARABIC </w:instrText>
            </w:r>
            <w:r w:rsidRPr="002367D2">
              <w:rPr>
                <w:b/>
              </w:rPr>
              <w:fldChar w:fldCharType="separate"/>
            </w:r>
            <w:r w:rsidR="007B7BC8">
              <w:rPr>
                <w:b/>
                <w:noProof/>
              </w:rPr>
              <w:t>2</w:t>
            </w:r>
            <w:r w:rsidRPr="002367D2">
              <w:rPr>
                <w:b/>
              </w:rPr>
              <w:fldChar w:fldCharType="end"/>
            </w:r>
            <w:r w:rsidR="00545B44" w:rsidRPr="002367D2">
              <w:rPr>
                <w:b/>
              </w:rPr>
              <w:t>.</w:t>
            </w:r>
            <w:r w:rsidRPr="002367D2">
              <w:t xml:space="preserve"> Denominación de UGA´s y Asignación de </w:t>
            </w:r>
            <w:r w:rsidR="007F63E0" w:rsidRPr="002367D2">
              <w:t>Políticas</w:t>
            </w:r>
            <w:r w:rsidRPr="002367D2">
              <w:t xml:space="preserve"> Ambientales</w:t>
            </w:r>
            <w:r w:rsidR="00545B44" w:rsidRPr="002367D2">
              <w:t>.</w:t>
            </w:r>
            <w:bookmarkEnd w:id="30"/>
          </w:p>
        </w:tc>
      </w:tr>
      <w:tr w:rsidR="00930A3C" w:rsidRPr="00EB7489" w:rsidTr="00250AAB">
        <w:trPr>
          <w:trHeight w:val="630"/>
          <w:tblHeader/>
          <w:jc w:val="center"/>
        </w:trPr>
        <w:tc>
          <w:tcPr>
            <w:tcW w:w="879"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930A3C" w:rsidRPr="00545B44" w:rsidRDefault="00930A3C" w:rsidP="00930A3C">
            <w:pPr>
              <w:spacing w:after="0" w:line="240" w:lineRule="auto"/>
              <w:jc w:val="center"/>
              <w:rPr>
                <w:rFonts w:ascii="Calibri" w:eastAsia="Times New Roman" w:hAnsi="Calibri" w:cs="Times New Roman"/>
                <w:b/>
                <w:bCs/>
                <w:color w:val="FFFFFF" w:themeColor="background1"/>
                <w:sz w:val="24"/>
                <w:szCs w:val="24"/>
                <w:lang w:eastAsia="es-MX"/>
              </w:rPr>
            </w:pPr>
            <w:r w:rsidRPr="00545B44">
              <w:rPr>
                <w:rFonts w:ascii="Calibri" w:eastAsia="Times New Roman" w:hAnsi="Calibri" w:cs="Times New Roman"/>
                <w:b/>
                <w:bCs/>
                <w:color w:val="FFFFFF" w:themeColor="background1"/>
                <w:sz w:val="24"/>
                <w:szCs w:val="24"/>
                <w:lang w:eastAsia="es-MX"/>
              </w:rPr>
              <w:t>No. DE UGA</w:t>
            </w:r>
          </w:p>
        </w:tc>
        <w:tc>
          <w:tcPr>
            <w:tcW w:w="3389" w:type="dxa"/>
            <w:tcBorders>
              <w:top w:val="single" w:sz="4" w:space="0" w:color="auto"/>
              <w:left w:val="nil"/>
              <w:bottom w:val="single" w:sz="4" w:space="0" w:color="auto"/>
              <w:right w:val="single" w:sz="4" w:space="0" w:color="auto"/>
            </w:tcBorders>
            <w:shd w:val="clear" w:color="auto" w:fill="943634" w:themeFill="accent2" w:themeFillShade="BF"/>
            <w:noWrap/>
            <w:vAlign w:val="center"/>
            <w:hideMark/>
          </w:tcPr>
          <w:p w:rsidR="00930A3C" w:rsidRPr="00545B44" w:rsidRDefault="00930A3C" w:rsidP="00930A3C">
            <w:pPr>
              <w:spacing w:after="0" w:line="240" w:lineRule="auto"/>
              <w:jc w:val="center"/>
              <w:rPr>
                <w:rFonts w:ascii="Calibri" w:eastAsia="Times New Roman" w:hAnsi="Calibri" w:cs="Times New Roman"/>
                <w:b/>
                <w:bCs/>
                <w:color w:val="FFFFFF" w:themeColor="background1"/>
                <w:sz w:val="24"/>
                <w:szCs w:val="24"/>
                <w:lang w:eastAsia="es-MX"/>
              </w:rPr>
            </w:pPr>
            <w:r w:rsidRPr="00545B44">
              <w:rPr>
                <w:rFonts w:ascii="Calibri" w:eastAsia="Times New Roman" w:hAnsi="Calibri" w:cs="Times New Roman"/>
                <w:b/>
                <w:bCs/>
                <w:color w:val="FFFFFF" w:themeColor="background1"/>
                <w:sz w:val="24"/>
                <w:szCs w:val="24"/>
                <w:lang w:eastAsia="es-MX"/>
              </w:rPr>
              <w:t>NOMBRE</w:t>
            </w:r>
          </w:p>
        </w:tc>
        <w:tc>
          <w:tcPr>
            <w:tcW w:w="1843" w:type="dxa"/>
            <w:tcBorders>
              <w:top w:val="single" w:sz="4" w:space="0" w:color="auto"/>
              <w:left w:val="nil"/>
              <w:bottom w:val="single" w:sz="4" w:space="0" w:color="auto"/>
              <w:right w:val="single" w:sz="4" w:space="0" w:color="auto"/>
            </w:tcBorders>
            <w:shd w:val="clear" w:color="auto" w:fill="943634" w:themeFill="accent2" w:themeFillShade="BF"/>
            <w:noWrap/>
            <w:vAlign w:val="center"/>
            <w:hideMark/>
          </w:tcPr>
          <w:p w:rsidR="00930A3C" w:rsidRPr="00545B44" w:rsidRDefault="00930A3C" w:rsidP="00930A3C">
            <w:pPr>
              <w:spacing w:after="0" w:line="240" w:lineRule="auto"/>
              <w:jc w:val="center"/>
              <w:rPr>
                <w:rFonts w:ascii="Calibri" w:eastAsia="Times New Roman" w:hAnsi="Calibri" w:cs="Times New Roman"/>
                <w:b/>
                <w:bCs/>
                <w:color w:val="FFFFFF" w:themeColor="background1"/>
                <w:sz w:val="24"/>
                <w:szCs w:val="24"/>
                <w:lang w:eastAsia="es-MX"/>
              </w:rPr>
            </w:pPr>
            <w:r w:rsidRPr="00545B44">
              <w:rPr>
                <w:rFonts w:ascii="Calibri" w:eastAsia="Times New Roman" w:hAnsi="Calibri" w:cs="Times New Roman"/>
                <w:b/>
                <w:bCs/>
                <w:color w:val="FFFFFF" w:themeColor="background1"/>
                <w:sz w:val="24"/>
                <w:szCs w:val="24"/>
                <w:lang w:eastAsia="es-MX"/>
              </w:rPr>
              <w:t>AREA (ha)</w:t>
            </w:r>
          </w:p>
        </w:tc>
        <w:tc>
          <w:tcPr>
            <w:tcW w:w="2976" w:type="dxa"/>
            <w:tcBorders>
              <w:top w:val="single" w:sz="4" w:space="0" w:color="auto"/>
              <w:left w:val="nil"/>
              <w:bottom w:val="single" w:sz="4" w:space="0" w:color="auto"/>
              <w:right w:val="single" w:sz="4" w:space="0" w:color="auto"/>
            </w:tcBorders>
            <w:shd w:val="clear" w:color="auto" w:fill="943634" w:themeFill="accent2" w:themeFillShade="BF"/>
            <w:noWrap/>
            <w:vAlign w:val="center"/>
            <w:hideMark/>
          </w:tcPr>
          <w:p w:rsidR="00930A3C" w:rsidRPr="00545B44" w:rsidRDefault="00930A3C" w:rsidP="00930A3C">
            <w:pPr>
              <w:spacing w:after="0" w:line="240" w:lineRule="auto"/>
              <w:jc w:val="center"/>
              <w:rPr>
                <w:rFonts w:ascii="Calibri" w:eastAsia="Times New Roman" w:hAnsi="Calibri" w:cs="Times New Roman"/>
                <w:b/>
                <w:bCs/>
                <w:color w:val="FFFFFF" w:themeColor="background1"/>
                <w:sz w:val="24"/>
                <w:szCs w:val="24"/>
                <w:lang w:eastAsia="es-MX"/>
              </w:rPr>
            </w:pPr>
            <w:r w:rsidRPr="00545B44">
              <w:rPr>
                <w:rFonts w:ascii="Calibri" w:eastAsia="Times New Roman" w:hAnsi="Calibri" w:cs="Times New Roman"/>
                <w:b/>
                <w:bCs/>
                <w:color w:val="FFFFFF" w:themeColor="background1"/>
                <w:sz w:val="24"/>
                <w:szCs w:val="24"/>
                <w:lang w:eastAsia="es-MX"/>
              </w:rPr>
              <w:t xml:space="preserve">POLITICA </w:t>
            </w:r>
          </w:p>
        </w:tc>
      </w:tr>
      <w:tr w:rsidR="00930A3C" w:rsidRPr="00EB7489" w:rsidTr="00250AAB">
        <w:trPr>
          <w:trHeight w:val="6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1</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ZONA URBANA TORREON</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30815.447</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APROVECHAMIENTO</w:t>
            </w:r>
          </w:p>
        </w:tc>
      </w:tr>
      <w:tr w:rsidR="00930A3C" w:rsidRPr="00EB7489" w:rsidTr="00250AAB">
        <w:trPr>
          <w:trHeight w:val="3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2</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LOS INDIOS</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1097.3044</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lang w:eastAsia="es-MX"/>
              </w:rPr>
            </w:pPr>
            <w:r w:rsidRPr="00EB7489">
              <w:rPr>
                <w:rFonts w:ascii="Calibri" w:eastAsia="Times New Roman" w:hAnsi="Calibri" w:cs="Times New Roman"/>
                <w:lang w:eastAsia="es-MX"/>
              </w:rPr>
              <w:t>CONSERVACION</w:t>
            </w:r>
          </w:p>
        </w:tc>
      </w:tr>
      <w:tr w:rsidR="00930A3C" w:rsidRPr="00EB7489" w:rsidTr="00250AAB">
        <w:trPr>
          <w:trHeight w:val="6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3</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7F63E0" w:rsidP="00545B44">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JUAN EUGENIO I</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7F63E0" w:rsidP="00545B44">
            <w:pPr>
              <w:spacing w:after="0" w:line="240" w:lineRule="auto"/>
              <w:jc w:val="right"/>
              <w:rPr>
                <w:rFonts w:ascii="Arial" w:eastAsia="Times New Roman" w:hAnsi="Arial" w:cs="Arial"/>
                <w:lang w:eastAsia="es-MX"/>
              </w:rPr>
            </w:pPr>
            <w:r>
              <w:rPr>
                <w:rFonts w:ascii="Arial" w:eastAsia="Times New Roman" w:hAnsi="Arial" w:cs="Arial"/>
                <w:lang w:eastAsia="es-MX"/>
              </w:rPr>
              <w:t>24.80</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692ED3" w:rsidP="00692ED3">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CONSERVACION</w:t>
            </w:r>
          </w:p>
        </w:tc>
      </w:tr>
      <w:tr w:rsidR="00930A3C" w:rsidRPr="00EB7489" w:rsidTr="00250AAB">
        <w:trPr>
          <w:trHeight w:val="6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4</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CAÑON DE LA FRASTERA</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7F63E0" w:rsidP="00545B44">
            <w:pPr>
              <w:spacing w:after="0" w:line="240" w:lineRule="auto"/>
              <w:jc w:val="right"/>
              <w:rPr>
                <w:rFonts w:ascii="Arial" w:eastAsia="Times New Roman" w:hAnsi="Arial" w:cs="Arial"/>
                <w:lang w:eastAsia="es-MX"/>
              </w:rPr>
            </w:pPr>
            <w:r>
              <w:rPr>
                <w:rFonts w:ascii="Arial" w:eastAsia="Times New Roman" w:hAnsi="Arial" w:cs="Arial"/>
                <w:lang w:eastAsia="es-MX"/>
              </w:rPr>
              <w:t>682.2476</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APROVECHAMIENTO</w:t>
            </w:r>
          </w:p>
        </w:tc>
      </w:tr>
      <w:tr w:rsidR="00930A3C" w:rsidRPr="00EB7489" w:rsidTr="00250AAB">
        <w:trPr>
          <w:trHeight w:val="3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5</w:t>
            </w:r>
          </w:p>
        </w:tc>
        <w:tc>
          <w:tcPr>
            <w:tcW w:w="3389" w:type="dxa"/>
            <w:tcBorders>
              <w:top w:val="nil"/>
              <w:left w:val="nil"/>
              <w:bottom w:val="single" w:sz="4" w:space="0" w:color="auto"/>
              <w:right w:val="single" w:sz="4" w:space="0" w:color="auto"/>
            </w:tcBorders>
            <w:shd w:val="clear" w:color="000000" w:fill="FFFFFF"/>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 xml:space="preserve">LOCALIDAD JUAN EUGENIO </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24.981819</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APROVECAHMIENTO</w:t>
            </w:r>
          </w:p>
        </w:tc>
      </w:tr>
      <w:tr w:rsidR="00930A3C" w:rsidRPr="00EB7489" w:rsidTr="00250AAB">
        <w:trPr>
          <w:trHeight w:val="3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6</w:t>
            </w:r>
          </w:p>
        </w:tc>
        <w:tc>
          <w:tcPr>
            <w:tcW w:w="3389" w:type="dxa"/>
            <w:tcBorders>
              <w:top w:val="nil"/>
              <w:left w:val="nil"/>
              <w:bottom w:val="single" w:sz="4" w:space="0" w:color="auto"/>
              <w:right w:val="single" w:sz="4" w:space="0" w:color="auto"/>
            </w:tcBorders>
            <w:shd w:val="clear" w:color="000000" w:fill="FFFFFF"/>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RÍO AGUANAVAL</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49.289207</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CONSERVACION</w:t>
            </w:r>
          </w:p>
        </w:tc>
      </w:tr>
      <w:tr w:rsidR="00930A3C" w:rsidRPr="00EB7489" w:rsidTr="00250AAB">
        <w:trPr>
          <w:trHeight w:val="6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7</w:t>
            </w:r>
          </w:p>
        </w:tc>
        <w:tc>
          <w:tcPr>
            <w:tcW w:w="3389" w:type="dxa"/>
            <w:tcBorders>
              <w:top w:val="nil"/>
              <w:left w:val="nil"/>
              <w:bottom w:val="single" w:sz="4" w:space="0" w:color="auto"/>
              <w:right w:val="single" w:sz="4" w:space="0" w:color="auto"/>
            </w:tcBorders>
            <w:shd w:val="clear" w:color="000000" w:fill="FFFFFF"/>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JUAN EUGENIO-AGRICOLA</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143.28109</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APROVECHAMIENTO</w:t>
            </w:r>
          </w:p>
        </w:tc>
      </w:tr>
      <w:tr w:rsidR="00930A3C" w:rsidRPr="00EB7489" w:rsidTr="00250AAB">
        <w:trPr>
          <w:trHeight w:val="3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8</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CAÑON DE LA FRASTERA I</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7F63E0" w:rsidP="00545B44">
            <w:pPr>
              <w:spacing w:after="0" w:line="240" w:lineRule="auto"/>
              <w:jc w:val="right"/>
              <w:rPr>
                <w:rFonts w:ascii="Arial" w:eastAsia="Times New Roman" w:hAnsi="Arial" w:cs="Arial"/>
                <w:lang w:eastAsia="es-MX"/>
              </w:rPr>
            </w:pPr>
            <w:r>
              <w:rPr>
                <w:rFonts w:ascii="Arial" w:eastAsia="Times New Roman" w:hAnsi="Arial" w:cs="Arial"/>
                <w:lang w:eastAsia="es-MX"/>
              </w:rPr>
              <w:t>80.50</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APROVECHAMIENTO</w:t>
            </w:r>
          </w:p>
        </w:tc>
      </w:tr>
      <w:tr w:rsidR="00930A3C" w:rsidRPr="00EB7489" w:rsidTr="00250AAB">
        <w:trPr>
          <w:trHeight w:val="6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9</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JUAN EUGENIO II</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7F63E0" w:rsidP="00545B44">
            <w:pPr>
              <w:spacing w:after="0" w:line="240" w:lineRule="auto"/>
              <w:jc w:val="right"/>
              <w:rPr>
                <w:rFonts w:ascii="Arial" w:eastAsia="Times New Roman" w:hAnsi="Arial" w:cs="Arial"/>
                <w:lang w:eastAsia="es-MX"/>
              </w:rPr>
            </w:pPr>
            <w:r>
              <w:rPr>
                <w:rFonts w:ascii="Arial" w:eastAsia="Times New Roman" w:hAnsi="Arial" w:cs="Arial"/>
                <w:lang w:eastAsia="es-MX"/>
              </w:rPr>
              <w:t>18.9176</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APROVECHAMIENTO</w:t>
            </w:r>
          </w:p>
        </w:tc>
      </w:tr>
      <w:tr w:rsidR="00930A3C" w:rsidRPr="00EB7489" w:rsidTr="00250AAB">
        <w:trPr>
          <w:trHeight w:val="3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10</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LOMA LAS CUESTECILLAS</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935.59922</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lang w:eastAsia="es-MX"/>
              </w:rPr>
            </w:pPr>
            <w:r w:rsidRPr="00EB7489">
              <w:rPr>
                <w:rFonts w:ascii="Calibri" w:eastAsia="Times New Roman" w:hAnsi="Calibri" w:cs="Times New Roman"/>
                <w:lang w:eastAsia="es-MX"/>
              </w:rPr>
              <w:t>CONSERVACION</w:t>
            </w:r>
          </w:p>
        </w:tc>
      </w:tr>
      <w:tr w:rsidR="00930A3C" w:rsidRPr="00EB7489" w:rsidTr="00250AAB">
        <w:trPr>
          <w:trHeight w:val="6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11</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EL PETAQUERO</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5632.2804</w:t>
            </w:r>
          </w:p>
        </w:tc>
        <w:tc>
          <w:tcPr>
            <w:tcW w:w="2976" w:type="dxa"/>
            <w:tcBorders>
              <w:top w:val="nil"/>
              <w:left w:val="nil"/>
              <w:bottom w:val="single" w:sz="4" w:space="0" w:color="auto"/>
              <w:right w:val="single" w:sz="4" w:space="0" w:color="auto"/>
            </w:tcBorders>
            <w:shd w:val="clear" w:color="000000" w:fill="FFFFFF"/>
            <w:noWrap/>
            <w:vAlign w:val="center"/>
            <w:hideMark/>
          </w:tcPr>
          <w:p w:rsidR="00930A3C" w:rsidRPr="00EB7489" w:rsidRDefault="00930A3C" w:rsidP="00545B44">
            <w:pPr>
              <w:spacing w:after="0" w:line="240" w:lineRule="auto"/>
              <w:jc w:val="center"/>
              <w:rPr>
                <w:rFonts w:ascii="Calibri" w:eastAsia="Times New Roman" w:hAnsi="Calibri" w:cs="Times New Roman"/>
                <w:lang w:eastAsia="es-MX"/>
              </w:rPr>
            </w:pPr>
            <w:r w:rsidRPr="00EB7489">
              <w:rPr>
                <w:rFonts w:ascii="Calibri" w:eastAsia="Times New Roman" w:hAnsi="Calibri" w:cs="Times New Roman"/>
                <w:lang w:eastAsia="es-MX"/>
              </w:rPr>
              <w:t>APROVECHAMIENTO</w:t>
            </w:r>
          </w:p>
        </w:tc>
      </w:tr>
      <w:tr w:rsidR="00930A3C" w:rsidRPr="00EB7489" w:rsidTr="00250AAB">
        <w:trPr>
          <w:trHeight w:val="9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12</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RESERVA ECOLOGICA CAÑON Y SIERRA DE JIMULCO</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56994.829</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PROTECCION</w:t>
            </w:r>
          </w:p>
        </w:tc>
      </w:tr>
      <w:tr w:rsidR="00930A3C" w:rsidRPr="00EB7489" w:rsidTr="00250AAB">
        <w:trPr>
          <w:trHeight w:val="6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13</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LAS AGUILILLAS</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1905.7848</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APROVECHAMIENTO</w:t>
            </w:r>
          </w:p>
        </w:tc>
      </w:tr>
      <w:tr w:rsidR="00930A3C" w:rsidRPr="00EB7489" w:rsidTr="00250AAB">
        <w:trPr>
          <w:trHeight w:val="3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14</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LA GALLINA</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2101.426</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CONSERVACION</w:t>
            </w:r>
          </w:p>
        </w:tc>
      </w:tr>
      <w:tr w:rsidR="00930A3C" w:rsidRPr="00EB7489" w:rsidTr="00250AAB">
        <w:trPr>
          <w:trHeight w:val="6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15</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LA GALLINA I</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1537.0925</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APROVECHAMIENTO</w:t>
            </w:r>
          </w:p>
        </w:tc>
      </w:tr>
      <w:tr w:rsidR="00930A3C" w:rsidRPr="00EB7489" w:rsidTr="00250AAB">
        <w:trPr>
          <w:trHeight w:val="3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16</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LA GALLINA II</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276.91917</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RESTAURACION</w:t>
            </w:r>
          </w:p>
        </w:tc>
      </w:tr>
      <w:tr w:rsidR="00930A3C" w:rsidRPr="00EB7489" w:rsidTr="00250AAB">
        <w:trPr>
          <w:trHeight w:val="6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lastRenderedPageBreak/>
              <w:t>17</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ROCHA</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2940.74</w:t>
            </w:r>
          </w:p>
        </w:tc>
        <w:tc>
          <w:tcPr>
            <w:tcW w:w="2976" w:type="dxa"/>
            <w:tcBorders>
              <w:top w:val="nil"/>
              <w:left w:val="nil"/>
              <w:bottom w:val="single" w:sz="4" w:space="0" w:color="auto"/>
              <w:right w:val="single" w:sz="4" w:space="0" w:color="auto"/>
            </w:tcBorders>
            <w:shd w:val="clear" w:color="000000" w:fill="FFFFFF"/>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APROVECHAMIENTO</w:t>
            </w:r>
          </w:p>
        </w:tc>
      </w:tr>
      <w:tr w:rsidR="00930A3C" w:rsidRPr="00EB7489" w:rsidTr="00250AAB">
        <w:trPr>
          <w:trHeight w:val="6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18</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EL TECOLOTE</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5703.5717</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CONSERVACION</w:t>
            </w:r>
          </w:p>
        </w:tc>
      </w:tr>
      <w:tr w:rsidR="00930A3C" w:rsidRPr="00EB7489" w:rsidTr="00250AAB">
        <w:trPr>
          <w:trHeight w:val="3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19</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HERRERA I</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1305.3947</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APROVECHAMIENTO</w:t>
            </w:r>
          </w:p>
        </w:tc>
      </w:tr>
      <w:tr w:rsidR="00930A3C" w:rsidRPr="00EB7489" w:rsidTr="00250AAB">
        <w:trPr>
          <w:trHeight w:val="6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20</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EL PARREÑO</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2697.4667</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APROVECHAMIENTO</w:t>
            </w:r>
          </w:p>
        </w:tc>
      </w:tr>
      <w:tr w:rsidR="00930A3C" w:rsidRPr="00EB7489" w:rsidTr="00250AAB">
        <w:trPr>
          <w:trHeight w:val="6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21</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HERRERA</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2714.0755</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CONSERVACION</w:t>
            </w:r>
          </w:p>
        </w:tc>
      </w:tr>
      <w:tr w:rsidR="00930A3C" w:rsidRPr="00EB7489" w:rsidTr="00250AAB">
        <w:trPr>
          <w:trHeight w:val="3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22</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LOMAS LA CARRERA</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7901.6171</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APROVECHAMIENTO</w:t>
            </w:r>
          </w:p>
        </w:tc>
      </w:tr>
      <w:tr w:rsidR="00930A3C" w:rsidRPr="00EB7489" w:rsidTr="00250AAB">
        <w:trPr>
          <w:trHeight w:val="6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23</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LOS HORCONES</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1226.5414</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CONSERVACION</w:t>
            </w:r>
          </w:p>
        </w:tc>
      </w:tr>
      <w:tr w:rsidR="00930A3C" w:rsidRPr="00EB7489" w:rsidTr="00250AAB">
        <w:trPr>
          <w:trHeight w:val="600"/>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930A3C" w:rsidRPr="00545B44" w:rsidRDefault="00930A3C" w:rsidP="00545B44">
            <w:pPr>
              <w:spacing w:after="0" w:line="240" w:lineRule="auto"/>
              <w:jc w:val="center"/>
              <w:rPr>
                <w:rFonts w:ascii="Calibri" w:eastAsia="Times New Roman" w:hAnsi="Calibri" w:cs="Times New Roman"/>
                <w:b/>
                <w:color w:val="000000"/>
                <w:lang w:eastAsia="es-MX"/>
              </w:rPr>
            </w:pPr>
            <w:r w:rsidRPr="00545B44">
              <w:rPr>
                <w:rFonts w:ascii="Calibri" w:eastAsia="Times New Roman" w:hAnsi="Calibri" w:cs="Times New Roman"/>
                <w:b/>
                <w:color w:val="000000"/>
                <w:lang w:eastAsia="es-MX"/>
              </w:rPr>
              <w:t>24</w:t>
            </w:r>
          </w:p>
        </w:tc>
        <w:tc>
          <w:tcPr>
            <w:tcW w:w="3389" w:type="dxa"/>
            <w:tcBorders>
              <w:top w:val="nil"/>
              <w:left w:val="nil"/>
              <w:bottom w:val="single" w:sz="4" w:space="0" w:color="auto"/>
              <w:right w:val="single" w:sz="4" w:space="0" w:color="auto"/>
            </w:tcBorders>
            <w:shd w:val="clear" w:color="auto" w:fill="auto"/>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ARROYO COLORADO</w:t>
            </w:r>
          </w:p>
        </w:tc>
        <w:tc>
          <w:tcPr>
            <w:tcW w:w="1843"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right"/>
              <w:rPr>
                <w:rFonts w:ascii="Arial" w:eastAsia="Times New Roman" w:hAnsi="Arial" w:cs="Arial"/>
                <w:lang w:eastAsia="es-MX"/>
              </w:rPr>
            </w:pPr>
            <w:r w:rsidRPr="00EB7489">
              <w:rPr>
                <w:rFonts w:ascii="Arial" w:eastAsia="Times New Roman" w:hAnsi="Arial" w:cs="Arial"/>
                <w:lang w:eastAsia="es-MX"/>
              </w:rPr>
              <w:t>1461.1403</w:t>
            </w:r>
          </w:p>
        </w:tc>
        <w:tc>
          <w:tcPr>
            <w:tcW w:w="2976" w:type="dxa"/>
            <w:tcBorders>
              <w:top w:val="nil"/>
              <w:left w:val="nil"/>
              <w:bottom w:val="single" w:sz="4" w:space="0" w:color="auto"/>
              <w:right w:val="single" w:sz="4" w:space="0" w:color="auto"/>
            </w:tcBorders>
            <w:shd w:val="clear" w:color="auto" w:fill="auto"/>
            <w:noWrap/>
            <w:vAlign w:val="center"/>
            <w:hideMark/>
          </w:tcPr>
          <w:p w:rsidR="00930A3C" w:rsidRPr="00EB7489" w:rsidRDefault="00930A3C" w:rsidP="00545B44">
            <w:pPr>
              <w:spacing w:after="0" w:line="240" w:lineRule="auto"/>
              <w:jc w:val="center"/>
              <w:rPr>
                <w:rFonts w:ascii="Calibri" w:eastAsia="Times New Roman" w:hAnsi="Calibri" w:cs="Times New Roman"/>
                <w:color w:val="000000"/>
                <w:lang w:eastAsia="es-MX"/>
              </w:rPr>
            </w:pPr>
            <w:r w:rsidRPr="00EB7489">
              <w:rPr>
                <w:rFonts w:ascii="Calibri" w:eastAsia="Times New Roman" w:hAnsi="Calibri" w:cs="Times New Roman"/>
                <w:color w:val="000000"/>
                <w:lang w:eastAsia="es-MX"/>
              </w:rPr>
              <w:t>APROVECHAMIENTO</w:t>
            </w:r>
          </w:p>
        </w:tc>
      </w:tr>
    </w:tbl>
    <w:p w:rsidR="00930A3C" w:rsidRDefault="00930A3C" w:rsidP="00930A3C">
      <w:pPr>
        <w:pStyle w:val="TextoINSECAMI"/>
        <w:spacing w:line="26" w:lineRule="atLeast"/>
      </w:pPr>
    </w:p>
    <w:p w:rsidR="00930A3C" w:rsidRDefault="00692ED3" w:rsidP="00930A3C">
      <w:pPr>
        <w:pStyle w:val="TexINSECAMI"/>
      </w:pPr>
      <w:r>
        <w:t>En resumen podemos ver que a 14</w:t>
      </w:r>
      <w:r w:rsidR="00930A3C" w:rsidRPr="00545B44">
        <w:t xml:space="preserve"> UGA´s se les asignó una política am</w:t>
      </w:r>
      <w:r w:rsidR="00545B44">
        <w:t xml:space="preserve">biental de </w:t>
      </w:r>
      <w:r>
        <w:t>Aprovechamiento, a 8</w:t>
      </w:r>
      <w:r w:rsidR="00930A3C" w:rsidRPr="00545B44">
        <w:t xml:space="preserve"> UGA´s una </w:t>
      </w:r>
      <w:r w:rsidR="00250AAB">
        <w:t>política de Conservación,  a  1 UGA</w:t>
      </w:r>
      <w:r w:rsidR="00930A3C" w:rsidRPr="00545B44">
        <w:t xml:space="preserve"> una política de Protección</w:t>
      </w:r>
      <w:r w:rsidR="00207195">
        <w:t>, y a otra UGA una p</w:t>
      </w:r>
      <w:r w:rsidR="00930A3C" w:rsidRPr="00545B44">
        <w:t>olítica de Restauración. A continuación se muestra un mapa en el cual se identifican las UGA´s por tipo de política asignada:</w:t>
      </w:r>
    </w:p>
    <w:p w:rsidR="00930A3C" w:rsidRPr="004C671C" w:rsidRDefault="007F63E0" w:rsidP="00E84FEC">
      <w:pPr>
        <w:pStyle w:val="TextoINSECAMI"/>
        <w:spacing w:before="0" w:line="240" w:lineRule="auto"/>
        <w:jc w:val="center"/>
      </w:pPr>
      <w:r>
        <w:rPr>
          <w:noProof/>
          <w:lang w:eastAsia="es-MX" w:bidi="ar-SA"/>
        </w:rPr>
        <w:lastRenderedPageBreak/>
        <w:drawing>
          <wp:inline distT="0" distB="0" distL="0" distR="0">
            <wp:extent cx="5612130" cy="7262756"/>
            <wp:effectExtent l="0" t="0" r="7620" b="0"/>
            <wp:docPr id="2" name="Imagen 2" descr="C:\Users\Ordenamiento\Desktop\Chambitas\Torreón\Politícas de U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enamiento\Desktop\Chambitas\Torreón\Politícas de UGA'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rsidR="00930A3C" w:rsidRPr="005345C8" w:rsidRDefault="00930A3C" w:rsidP="00E84FEC">
      <w:pPr>
        <w:spacing w:after="120" w:line="240" w:lineRule="auto"/>
        <w:jc w:val="center"/>
        <w:rPr>
          <w:sz w:val="18"/>
        </w:rPr>
      </w:pPr>
      <w:r w:rsidRPr="005345C8">
        <w:rPr>
          <w:sz w:val="18"/>
        </w:rPr>
        <w:t>Fuente: Elaboración propia</w:t>
      </w:r>
    </w:p>
    <w:p w:rsidR="00930A3C" w:rsidRPr="005345C8" w:rsidRDefault="002367D2" w:rsidP="00930A3C">
      <w:pPr>
        <w:jc w:val="center"/>
        <w:rPr>
          <w:sz w:val="20"/>
        </w:rPr>
      </w:pPr>
      <w:bookmarkStart w:id="31" w:name="_Toc465846775"/>
      <w:bookmarkStart w:id="32" w:name="_Toc499891255"/>
      <w:r w:rsidRPr="00E47236">
        <w:rPr>
          <w:rFonts w:ascii="Calibri" w:eastAsia="Calibri" w:hAnsi="Calibri" w:cs="Times New Roman"/>
          <w:b/>
          <w:sz w:val="20"/>
        </w:rPr>
        <w:t xml:space="preserve">Figura </w:t>
      </w:r>
      <w:r w:rsidRPr="00E47236">
        <w:rPr>
          <w:rFonts w:ascii="Calibri" w:eastAsia="Calibri" w:hAnsi="Calibri" w:cs="Times New Roman"/>
          <w:b/>
          <w:sz w:val="20"/>
        </w:rPr>
        <w:fldChar w:fldCharType="begin"/>
      </w:r>
      <w:r w:rsidRPr="00E47236">
        <w:rPr>
          <w:rFonts w:ascii="Calibri" w:eastAsia="Calibri" w:hAnsi="Calibri" w:cs="Times New Roman"/>
          <w:b/>
          <w:sz w:val="20"/>
        </w:rPr>
        <w:instrText xml:space="preserve"> SEQ Ilustración \* ARABIC </w:instrText>
      </w:r>
      <w:r w:rsidRPr="00E47236">
        <w:rPr>
          <w:rFonts w:ascii="Calibri" w:eastAsia="Calibri" w:hAnsi="Calibri" w:cs="Times New Roman"/>
          <w:b/>
          <w:sz w:val="20"/>
        </w:rPr>
        <w:fldChar w:fldCharType="separate"/>
      </w:r>
      <w:r w:rsidR="007B7BC8">
        <w:rPr>
          <w:rFonts w:ascii="Calibri" w:eastAsia="Calibri" w:hAnsi="Calibri" w:cs="Times New Roman"/>
          <w:b/>
          <w:noProof/>
          <w:sz w:val="20"/>
        </w:rPr>
        <w:t>15</w:t>
      </w:r>
      <w:r w:rsidRPr="00E47236">
        <w:rPr>
          <w:rFonts w:ascii="Calibri" w:eastAsia="Calibri" w:hAnsi="Calibri" w:cs="Times New Roman"/>
          <w:b/>
          <w:sz w:val="20"/>
        </w:rPr>
        <w:fldChar w:fldCharType="end"/>
      </w:r>
      <w:r w:rsidRPr="00E47236">
        <w:rPr>
          <w:rFonts w:ascii="Calibri" w:eastAsia="Calibri" w:hAnsi="Calibri" w:cs="Times New Roman"/>
          <w:b/>
          <w:caps/>
          <w:sz w:val="20"/>
        </w:rPr>
        <w:t>.</w:t>
      </w:r>
      <w:r w:rsidRPr="00E47236">
        <w:rPr>
          <w:rFonts w:ascii="Calibri" w:hAnsi="Calibri"/>
          <w:sz w:val="20"/>
          <w:lang w:bidi="en-US"/>
        </w:rPr>
        <w:t xml:space="preserve"> </w:t>
      </w:r>
      <w:r w:rsidRPr="00E47236">
        <w:rPr>
          <w:rFonts w:eastAsia="Times New Roman"/>
          <w:color w:val="000000"/>
          <w:sz w:val="18"/>
          <w:szCs w:val="20"/>
          <w:lang w:bidi="en-US"/>
        </w:rPr>
        <w:t xml:space="preserve"> </w:t>
      </w:r>
      <w:r w:rsidR="00930A3C" w:rsidRPr="005345C8">
        <w:rPr>
          <w:sz w:val="20"/>
        </w:rPr>
        <w:t xml:space="preserve">Mapa </w:t>
      </w:r>
      <w:r w:rsidR="00930A3C">
        <w:rPr>
          <w:sz w:val="20"/>
        </w:rPr>
        <w:t>del Modelo de Ordenamiento Ecoló</w:t>
      </w:r>
      <w:r w:rsidR="00930A3C" w:rsidRPr="005345C8">
        <w:rPr>
          <w:sz w:val="20"/>
        </w:rPr>
        <w:t>gico.</w:t>
      </w:r>
      <w:bookmarkEnd w:id="31"/>
      <w:bookmarkEnd w:id="32"/>
    </w:p>
    <w:p w:rsidR="00930A3C" w:rsidRPr="004C671C" w:rsidRDefault="00930A3C" w:rsidP="00930A3C">
      <w:pPr>
        <w:pStyle w:val="Titulo2INSECAMI"/>
      </w:pPr>
      <w:bookmarkStart w:id="33" w:name="_Toc499891207"/>
      <w:r w:rsidRPr="004C671C">
        <w:lastRenderedPageBreak/>
        <w:t>Definición del lineamiento y usos compatibles para cada UGA.</w:t>
      </w:r>
      <w:bookmarkEnd w:id="33"/>
    </w:p>
    <w:p w:rsidR="00930A3C" w:rsidRDefault="00930A3C" w:rsidP="00930A3C">
      <w:pPr>
        <w:pStyle w:val="TextoINSECAMI"/>
      </w:pPr>
      <w:r w:rsidRPr="004C671C">
        <w:t>El lineamiento ecológico se define como la meta o enunciado general que refleja el estado deseable de una UGA, en este sentido a diferencia de las políticas ambientales y sectoriales el lineamiento ecológico permite la definición o identificación especifica del objeto de la política, además de facilitar el establecimiento del mecanismo de seguimiento, por lo que partiendo de la información obtenida en los estudios de caracterización y diagnóstico y considerando la política ambiental asignada a cada UGA, se redactó su lineamiento específico, el cual considera  acciones y superficies específicas en cuanto al uso futuro del territorio que se pretende inducir o limitar en cada una de estas unidades territoriales, partiendo principalmente de las aptitudes con las que cuenta, la búsqueda de la minimización de conflictos, los usos de suelo que actualmente se desarrollan en ella y la política asignada.</w:t>
      </w:r>
      <w:r>
        <w:t xml:space="preserve"> </w:t>
      </w:r>
      <w:r w:rsidRPr="004C671C">
        <w:t xml:space="preserve">A continuación se presenta la tabla de lineamientos </w:t>
      </w:r>
      <w:r>
        <w:t>y usos compatibles definidos para cada una de las 24</w:t>
      </w:r>
      <w:r w:rsidRPr="004C671C">
        <w:t xml:space="preserve"> UGA´s que componen el modelo de ordenamiento ecológic</w:t>
      </w:r>
      <w:r>
        <w:t>o del municipio de Torreón</w:t>
      </w:r>
      <w:r w:rsidRPr="004C671C">
        <w:t>:</w:t>
      </w:r>
    </w:p>
    <w:p w:rsidR="00930A3C" w:rsidRDefault="00930A3C" w:rsidP="007F63E0">
      <w:pPr>
        <w:pStyle w:val="TextoINSECAMI"/>
        <w:ind w:left="0"/>
      </w:pPr>
    </w:p>
    <w:p w:rsidR="000C0DBE" w:rsidRDefault="000C0DBE" w:rsidP="007F63E0">
      <w:pPr>
        <w:pStyle w:val="TextoINSECAMI"/>
        <w:ind w:left="0"/>
      </w:pPr>
    </w:p>
    <w:p w:rsidR="000C0DBE" w:rsidRDefault="000C0DBE" w:rsidP="007F63E0">
      <w:pPr>
        <w:pStyle w:val="TextoINSECAMI"/>
        <w:ind w:left="0"/>
      </w:pPr>
    </w:p>
    <w:p w:rsidR="000C0DBE" w:rsidRDefault="000C0DBE" w:rsidP="007F63E0">
      <w:pPr>
        <w:pStyle w:val="TextoINSECAMI"/>
        <w:ind w:left="0"/>
      </w:pPr>
    </w:p>
    <w:p w:rsidR="000C0DBE" w:rsidRDefault="000C0DBE" w:rsidP="007F63E0">
      <w:pPr>
        <w:pStyle w:val="TextoINSECAMI"/>
        <w:ind w:left="0"/>
      </w:pPr>
    </w:p>
    <w:p w:rsidR="000C0DBE" w:rsidRDefault="000C0DBE" w:rsidP="007F63E0">
      <w:pPr>
        <w:pStyle w:val="TextoINSECAMI"/>
        <w:ind w:left="0"/>
      </w:pPr>
    </w:p>
    <w:p w:rsidR="000C0DBE" w:rsidRDefault="000C0DBE" w:rsidP="007F63E0">
      <w:pPr>
        <w:pStyle w:val="TextoINSECAMI"/>
        <w:ind w:left="0"/>
      </w:pPr>
    </w:p>
    <w:p w:rsidR="000C0DBE" w:rsidRDefault="000C0DBE" w:rsidP="007F63E0">
      <w:pPr>
        <w:pStyle w:val="TextoINSECAMI"/>
        <w:ind w:left="0"/>
      </w:pPr>
    </w:p>
    <w:p w:rsidR="000C0DBE" w:rsidRDefault="000C0DBE" w:rsidP="007F63E0">
      <w:pPr>
        <w:pStyle w:val="TextoINSECAMI"/>
        <w:ind w:left="0"/>
      </w:pPr>
    </w:p>
    <w:p w:rsidR="000C0DBE" w:rsidRDefault="000C0DBE" w:rsidP="007F63E0">
      <w:pPr>
        <w:pStyle w:val="TextoINSECAMI"/>
        <w:ind w:left="0"/>
      </w:pPr>
    </w:p>
    <w:p w:rsidR="000C0DBE" w:rsidRDefault="000C0DBE" w:rsidP="007F63E0">
      <w:pPr>
        <w:pStyle w:val="TextoINSECAMI"/>
        <w:ind w:left="0"/>
      </w:pPr>
    </w:p>
    <w:p w:rsidR="000C0DBE" w:rsidRDefault="000C0DBE" w:rsidP="007F63E0">
      <w:pPr>
        <w:pStyle w:val="TextoINSECAMI"/>
        <w:ind w:left="0"/>
        <w:sectPr w:rsidR="000C0DBE" w:rsidSect="002367D2">
          <w:headerReference w:type="default" r:id="rId27"/>
          <w:footerReference w:type="default" r:id="rId28"/>
          <w:headerReference w:type="first" r:id="rId29"/>
          <w:footerReference w:type="first" r:id="rId30"/>
          <w:pgSz w:w="12240" w:h="15840"/>
          <w:pgMar w:top="2127" w:right="1701" w:bottom="1417" w:left="1701" w:header="426" w:footer="720" w:gutter="0"/>
          <w:cols w:space="720"/>
          <w:titlePg/>
          <w:docGrid w:linePitch="299"/>
        </w:sectPr>
      </w:pPr>
    </w:p>
    <w:tbl>
      <w:tblPr>
        <w:tblW w:w="14039" w:type="dxa"/>
        <w:tblInd w:w="-497" w:type="dxa"/>
        <w:tblCellMar>
          <w:left w:w="70" w:type="dxa"/>
          <w:right w:w="70" w:type="dxa"/>
        </w:tblCellMar>
        <w:tblLook w:val="04A0" w:firstRow="1" w:lastRow="0" w:firstColumn="1" w:lastColumn="0" w:noHBand="0" w:noVBand="1"/>
      </w:tblPr>
      <w:tblGrid>
        <w:gridCol w:w="880"/>
        <w:gridCol w:w="1960"/>
        <w:gridCol w:w="1200"/>
        <w:gridCol w:w="2020"/>
        <w:gridCol w:w="5569"/>
        <w:gridCol w:w="2410"/>
      </w:tblGrid>
      <w:tr w:rsidR="00113B6E" w:rsidRPr="00F12299" w:rsidTr="0091738A">
        <w:trPr>
          <w:trHeight w:val="630"/>
          <w:tblHeader/>
        </w:trPr>
        <w:tc>
          <w:tcPr>
            <w:tcW w:w="14039" w:type="dxa"/>
            <w:gridSpan w:val="6"/>
            <w:tcBorders>
              <w:bottom w:val="single" w:sz="4" w:space="0" w:color="auto"/>
            </w:tcBorders>
            <w:shd w:val="clear" w:color="auto" w:fill="auto"/>
            <w:vAlign w:val="center"/>
          </w:tcPr>
          <w:p w:rsidR="00113B6E" w:rsidRPr="00F12299" w:rsidRDefault="00113B6E" w:rsidP="0091738A">
            <w:pPr>
              <w:pStyle w:val="TablaINSECAMI"/>
              <w:rPr>
                <w:rFonts w:eastAsia="Times New Roman"/>
                <w:bCs/>
                <w:color w:val="000000"/>
                <w:sz w:val="24"/>
                <w:szCs w:val="24"/>
                <w:lang w:eastAsia="es-MX"/>
              </w:rPr>
            </w:pPr>
            <w:bookmarkStart w:id="34" w:name="_Toc499891218"/>
            <w:r w:rsidRPr="00000C31">
              <w:rPr>
                <w:b/>
              </w:rPr>
              <w:lastRenderedPageBreak/>
              <w:t xml:space="preserve">Tabla </w:t>
            </w:r>
            <w:r w:rsidRPr="00000C31">
              <w:rPr>
                <w:b/>
              </w:rPr>
              <w:fldChar w:fldCharType="begin"/>
            </w:r>
            <w:r w:rsidRPr="00000C31">
              <w:rPr>
                <w:b/>
              </w:rPr>
              <w:instrText xml:space="preserve"> SEQ Tabla \* ARABIC </w:instrText>
            </w:r>
            <w:r w:rsidRPr="00000C31">
              <w:rPr>
                <w:b/>
              </w:rPr>
              <w:fldChar w:fldCharType="separate"/>
            </w:r>
            <w:r w:rsidR="007B7BC8">
              <w:rPr>
                <w:b/>
                <w:noProof/>
              </w:rPr>
              <w:t>3</w:t>
            </w:r>
            <w:r w:rsidRPr="00000C31">
              <w:rPr>
                <w:b/>
              </w:rPr>
              <w:fldChar w:fldCharType="end"/>
            </w:r>
            <w:r w:rsidRPr="00000C31">
              <w:rPr>
                <w:b/>
              </w:rPr>
              <w:t>.</w:t>
            </w:r>
            <w:r w:rsidRPr="00000C31">
              <w:t xml:space="preserve"> Lineamientos y usos compatibles para las UGA´s de MOE de Torreón</w:t>
            </w:r>
            <w:r w:rsidRPr="00F12299">
              <w:t>.</w:t>
            </w:r>
            <w:bookmarkEnd w:id="34"/>
          </w:p>
        </w:tc>
      </w:tr>
      <w:tr w:rsidR="00113B6E" w:rsidRPr="00F12299" w:rsidTr="0091738A">
        <w:trPr>
          <w:trHeight w:val="630"/>
          <w:tblHeader/>
        </w:trPr>
        <w:tc>
          <w:tcPr>
            <w:tcW w:w="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13B6E" w:rsidRPr="00F12299" w:rsidRDefault="00113B6E" w:rsidP="0091738A">
            <w:pPr>
              <w:spacing w:after="0" w:line="240" w:lineRule="auto"/>
              <w:jc w:val="center"/>
              <w:rPr>
                <w:rFonts w:ascii="Calibri" w:eastAsia="Times New Roman" w:hAnsi="Calibri" w:cs="Times New Roman"/>
                <w:b/>
                <w:bCs/>
                <w:color w:val="000000"/>
                <w:sz w:val="24"/>
                <w:szCs w:val="24"/>
                <w:lang w:eastAsia="es-MX"/>
              </w:rPr>
            </w:pPr>
            <w:r w:rsidRPr="00F12299">
              <w:rPr>
                <w:rFonts w:ascii="Calibri" w:eastAsia="Times New Roman" w:hAnsi="Calibri" w:cs="Times New Roman"/>
                <w:b/>
                <w:bCs/>
                <w:color w:val="000000"/>
                <w:sz w:val="24"/>
                <w:szCs w:val="24"/>
                <w:lang w:eastAsia="es-MX"/>
              </w:rPr>
              <w:t>No. DE UGA</w:t>
            </w:r>
          </w:p>
        </w:tc>
        <w:tc>
          <w:tcPr>
            <w:tcW w:w="1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13B6E" w:rsidRPr="00F12299" w:rsidRDefault="00113B6E" w:rsidP="0091738A">
            <w:pPr>
              <w:spacing w:after="0" w:line="240" w:lineRule="auto"/>
              <w:jc w:val="center"/>
              <w:rPr>
                <w:rFonts w:ascii="Calibri" w:eastAsia="Times New Roman" w:hAnsi="Calibri" w:cs="Times New Roman"/>
                <w:b/>
                <w:bCs/>
                <w:color w:val="000000"/>
                <w:sz w:val="24"/>
                <w:szCs w:val="24"/>
                <w:lang w:eastAsia="es-MX"/>
              </w:rPr>
            </w:pPr>
            <w:r w:rsidRPr="00F12299">
              <w:rPr>
                <w:rFonts w:ascii="Calibri" w:eastAsia="Times New Roman" w:hAnsi="Calibri" w:cs="Times New Roman"/>
                <w:b/>
                <w:bCs/>
                <w:color w:val="000000"/>
                <w:sz w:val="24"/>
                <w:szCs w:val="24"/>
                <w:lang w:eastAsia="es-MX"/>
              </w:rPr>
              <w:t>NOMBRE</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13B6E" w:rsidRPr="00F12299" w:rsidRDefault="00113B6E" w:rsidP="0091738A">
            <w:pPr>
              <w:spacing w:after="0" w:line="240" w:lineRule="auto"/>
              <w:jc w:val="center"/>
              <w:rPr>
                <w:rFonts w:ascii="Calibri" w:eastAsia="Times New Roman" w:hAnsi="Calibri" w:cs="Times New Roman"/>
                <w:b/>
                <w:bCs/>
                <w:color w:val="000000"/>
                <w:sz w:val="24"/>
                <w:szCs w:val="24"/>
                <w:lang w:eastAsia="es-MX"/>
              </w:rPr>
            </w:pPr>
            <w:r w:rsidRPr="00F12299">
              <w:rPr>
                <w:rFonts w:ascii="Calibri" w:eastAsia="Times New Roman" w:hAnsi="Calibri" w:cs="Times New Roman"/>
                <w:b/>
                <w:bCs/>
                <w:color w:val="000000"/>
                <w:sz w:val="24"/>
                <w:szCs w:val="24"/>
                <w:lang w:eastAsia="es-MX"/>
              </w:rPr>
              <w:t>AREA (ha)</w:t>
            </w:r>
          </w:p>
        </w:tc>
        <w:tc>
          <w:tcPr>
            <w:tcW w:w="20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13B6E" w:rsidRPr="00F12299" w:rsidRDefault="00113B6E" w:rsidP="0091738A">
            <w:pPr>
              <w:spacing w:after="0" w:line="240" w:lineRule="auto"/>
              <w:jc w:val="center"/>
              <w:rPr>
                <w:rFonts w:ascii="Calibri" w:eastAsia="Times New Roman" w:hAnsi="Calibri" w:cs="Times New Roman"/>
                <w:b/>
                <w:bCs/>
                <w:color w:val="000000"/>
                <w:sz w:val="24"/>
                <w:szCs w:val="24"/>
                <w:lang w:eastAsia="es-MX"/>
              </w:rPr>
            </w:pPr>
            <w:r w:rsidRPr="00F12299">
              <w:rPr>
                <w:rFonts w:ascii="Calibri" w:eastAsia="Times New Roman" w:hAnsi="Calibri" w:cs="Times New Roman"/>
                <w:b/>
                <w:bCs/>
                <w:color w:val="000000"/>
                <w:sz w:val="24"/>
                <w:szCs w:val="24"/>
                <w:lang w:eastAsia="es-MX"/>
              </w:rPr>
              <w:t xml:space="preserve">POLITICA </w:t>
            </w:r>
          </w:p>
        </w:tc>
        <w:tc>
          <w:tcPr>
            <w:tcW w:w="556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13B6E" w:rsidRPr="00F12299" w:rsidRDefault="00113B6E" w:rsidP="0091738A">
            <w:pPr>
              <w:spacing w:after="0" w:line="240" w:lineRule="auto"/>
              <w:jc w:val="center"/>
              <w:rPr>
                <w:rFonts w:ascii="Calibri" w:eastAsia="Times New Roman" w:hAnsi="Calibri" w:cs="Times New Roman"/>
                <w:b/>
                <w:bCs/>
                <w:color w:val="000000"/>
                <w:sz w:val="24"/>
                <w:szCs w:val="24"/>
                <w:lang w:eastAsia="es-MX"/>
              </w:rPr>
            </w:pPr>
            <w:r w:rsidRPr="00F12299">
              <w:rPr>
                <w:rFonts w:ascii="Calibri" w:eastAsia="Times New Roman" w:hAnsi="Calibri" w:cs="Times New Roman"/>
                <w:b/>
                <w:bCs/>
                <w:color w:val="000000"/>
                <w:sz w:val="24"/>
                <w:szCs w:val="24"/>
                <w:lang w:eastAsia="es-MX"/>
              </w:rPr>
              <w:t>LINEAMIENTO</w:t>
            </w:r>
          </w:p>
        </w:tc>
        <w:tc>
          <w:tcPr>
            <w:tcW w:w="24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13B6E" w:rsidRPr="00F12299" w:rsidRDefault="00113B6E" w:rsidP="0091738A">
            <w:pPr>
              <w:spacing w:after="0" w:line="240" w:lineRule="auto"/>
              <w:jc w:val="center"/>
              <w:rPr>
                <w:rFonts w:ascii="Calibri" w:eastAsia="Times New Roman" w:hAnsi="Calibri" w:cs="Times New Roman"/>
                <w:b/>
                <w:bCs/>
                <w:color w:val="000000"/>
                <w:sz w:val="24"/>
                <w:szCs w:val="24"/>
                <w:lang w:eastAsia="es-MX"/>
              </w:rPr>
            </w:pPr>
            <w:r w:rsidRPr="00F12299">
              <w:rPr>
                <w:rFonts w:ascii="Calibri" w:eastAsia="Times New Roman" w:hAnsi="Calibri" w:cs="Times New Roman"/>
                <w:b/>
                <w:bCs/>
                <w:color w:val="000000"/>
                <w:sz w:val="24"/>
                <w:szCs w:val="24"/>
                <w:lang w:eastAsia="es-MX"/>
              </w:rPr>
              <w:t>USOS COMPATIBLES</w:t>
            </w:r>
          </w:p>
        </w:tc>
      </w:tr>
      <w:tr w:rsidR="00113B6E" w:rsidRPr="00F12299" w:rsidTr="0091738A">
        <w:trPr>
          <w:trHeight w:val="24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1</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ZONA URBANA TORREON</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30815.447</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APROVECHAMIENTO</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Consolidar el desarrollo urbano de la ciudad de Torreón, respetando lo establecido en el plan rector urbano y favoreciendo la conservación de las 87 ha con vegetación primaria de matorral microfilo, las poco más de 3 mil ha de vegetación primaria de matorral desértico rosetófilo y las 667 ha de vegetación halofita en condición primaria. Así mismo favorecer la conservación de al menos el 70 % de las actuales áreas agrícolas, que ocupan poco más de 9 mil ha, así como de las áreas inundables y de recarga.</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URBANO, INDUSTRIAL, CONSERVACION, AGRICOLA.</w:t>
            </w:r>
          </w:p>
        </w:tc>
      </w:tr>
      <w:tr w:rsidR="00113B6E" w:rsidRPr="00F12299" w:rsidTr="0091738A">
        <w:trPr>
          <w:trHeight w:val="12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2</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RIO ESCONDIDO</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1097.3044</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lang w:eastAsia="es-MX"/>
              </w:rPr>
            </w:pPr>
            <w:r w:rsidRPr="00F12299">
              <w:rPr>
                <w:rFonts w:ascii="Calibri" w:eastAsia="Times New Roman" w:hAnsi="Calibri" w:cs="Times New Roman"/>
                <w:lang w:eastAsia="es-MX"/>
              </w:rPr>
              <w:t>CONSERVACION</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Conservar las condiciones actuales de esta área para permitir la continuación de los procesos ecológicos que ahí ocurren y favorecer así la conservación de las poco más de 1,000 ha de matorral desértico rosetófilo en condición primaria que existen en esta UGA.</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TURISMO DE NATURALEZA, CONSERVACION</w:t>
            </w:r>
          </w:p>
        </w:tc>
      </w:tr>
      <w:tr w:rsidR="00113B6E" w:rsidRPr="00F12299" w:rsidTr="0091738A">
        <w:trPr>
          <w:trHeight w:val="9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3</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JUAN EUGENIO I </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24.80</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lang w:eastAsia="es-MX"/>
              </w:rPr>
              <w:t>CONSERVACION</w:t>
            </w:r>
            <w:r w:rsidRPr="00F12299">
              <w:rPr>
                <w:rFonts w:ascii="Calibri" w:eastAsia="Times New Roman" w:hAnsi="Calibri" w:cs="Times New Roman"/>
                <w:color w:val="000000"/>
                <w:lang w:eastAsia="es-MX"/>
              </w:rPr>
              <w:t xml:space="preserve"> </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Conservar el cauce, zona federal y área inundable del Rio Aguanaval y favorecer la recuperación de la vegetación natural en esta área y el establecimiento de infraestructura urbana y turística sustentable.  </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TURISMO DE NATURALEZA, CONSERVACION  </w:t>
            </w:r>
          </w:p>
        </w:tc>
      </w:tr>
      <w:tr w:rsidR="00113B6E" w:rsidRPr="00F12299" w:rsidTr="0091738A">
        <w:trPr>
          <w:trHeight w:val="1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4</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CAÑON DE LA FRASTERA</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682.24276</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APROVECHAMIENTO</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Aprovechar las áreas aledañas a la vía del ferrocarril para el desarrollo industrial, comercial y de servicios, así como el aprovechamiento de materiales pétreos y el desarrollo de infraestructura para manejo de residuos sólidos en áreas con vegetación secundaria y/o deteriorada. Promover el desarrollo de actividades e infraestructura para el turismo de naturaleza en áreas de vegetación primaria de matorral desértico rosetófilo e impulsar el pago por servicios ambientales. </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INDUSTRIAL, URBANO, TURISMO DE NATURALEZA, CONSERVACION, MATERIALES PETREOS</w:t>
            </w:r>
          </w:p>
        </w:tc>
      </w:tr>
      <w:tr w:rsidR="00113B6E" w:rsidRPr="00F12299" w:rsidTr="0091738A">
        <w:trPr>
          <w:trHeight w:val="9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lastRenderedPageBreak/>
              <w:t>5</w:t>
            </w:r>
          </w:p>
        </w:tc>
        <w:tc>
          <w:tcPr>
            <w:tcW w:w="1960" w:type="dxa"/>
            <w:tcBorders>
              <w:top w:val="nil"/>
              <w:left w:val="nil"/>
              <w:bottom w:val="single" w:sz="4" w:space="0" w:color="auto"/>
              <w:right w:val="single" w:sz="4" w:space="0" w:color="auto"/>
            </w:tcBorders>
            <w:shd w:val="clear" w:color="000000" w:fill="FFFFFF"/>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AMPLIACION LOCALIDAD JUAN EUGENIO </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24.981819</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APROVECHAMIENTO</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Consolidar el desarrollo urbano de la localidad Juan Eugenio, así como el establecimiento de actividades comerciales, industriales y de servicios que permitan el desarrollo económico de esta localidad.  </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URBANO, INDUSTRIAL, CONSERVACION.</w:t>
            </w:r>
          </w:p>
        </w:tc>
      </w:tr>
      <w:tr w:rsidR="00113B6E" w:rsidRPr="00F12299" w:rsidTr="0091738A">
        <w:trPr>
          <w:trHeight w:val="1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6</w:t>
            </w:r>
          </w:p>
        </w:tc>
        <w:tc>
          <w:tcPr>
            <w:tcW w:w="1960" w:type="dxa"/>
            <w:tcBorders>
              <w:top w:val="nil"/>
              <w:left w:val="nil"/>
              <w:bottom w:val="single" w:sz="4" w:space="0" w:color="auto"/>
              <w:right w:val="single" w:sz="4" w:space="0" w:color="auto"/>
            </w:tcBorders>
            <w:shd w:val="clear" w:color="000000" w:fill="FFFFFF"/>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RÍO AGUANAVAL</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49.289207</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CONSERVACION</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Conservar las condiciones actuales del cauce, zona federal y área inundable de esta sección del Rio Aguanaval, manteniendo las áreas agrícolas que actualmente existen pero incentivando el cambio hacia prácticas agrícolas más sustentables y sin que se amplíe la frontera agrícola.  </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CONSERVACION,  TURISMO DE NATURALEZA</w:t>
            </w:r>
          </w:p>
        </w:tc>
      </w:tr>
      <w:tr w:rsidR="00113B6E" w:rsidRPr="00F12299" w:rsidTr="0091738A">
        <w:trPr>
          <w:trHeight w:val="6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7</w:t>
            </w:r>
          </w:p>
        </w:tc>
        <w:tc>
          <w:tcPr>
            <w:tcW w:w="1960" w:type="dxa"/>
            <w:tcBorders>
              <w:top w:val="nil"/>
              <w:left w:val="nil"/>
              <w:bottom w:val="single" w:sz="4" w:space="0" w:color="auto"/>
              <w:right w:val="single" w:sz="4" w:space="0" w:color="auto"/>
            </w:tcBorders>
            <w:shd w:val="clear" w:color="000000" w:fill="FFFFFF"/>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JUAN EUGENIO-AGRICOLA</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143.28109</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APROVECHAMIENTO</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Consolidar las actividades agrícolas que se dan en esta UGA y favorecer su expansión pero bajo prácticas agrícolas sustenta</w:t>
            </w:r>
            <w:r w:rsidR="008778CC">
              <w:rPr>
                <w:rFonts w:ascii="Calibri" w:eastAsia="Times New Roman" w:hAnsi="Calibri" w:cs="Times New Roman"/>
                <w:color w:val="000000"/>
                <w:lang w:eastAsia="es-MX"/>
              </w:rPr>
              <w:t>bles.</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AGRICOLA, CONSERVACION, TURISMO DE NATURALEZA</w:t>
            </w:r>
          </w:p>
        </w:tc>
      </w:tr>
      <w:tr w:rsidR="00113B6E" w:rsidRPr="00F12299" w:rsidTr="0091738A">
        <w:trPr>
          <w:trHeight w:val="82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8</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CAÑON DE LA FRASTERA I</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80.50759</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APROVECHAMIENTO</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Favorecer el aprovechamiento pétreo y el desarrollo de infraestructura para el manejo de residuos sólidos no peligrosos, así como actividades industriales y de servicios que favorezcan el desarrollo económico de la localidad Juan Eugenio.</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MATERIALES PETREOS, URBANO, INDUSTRIAL</w:t>
            </w:r>
          </w:p>
        </w:tc>
      </w:tr>
      <w:tr w:rsidR="00113B6E" w:rsidRPr="00F12299" w:rsidTr="0091738A">
        <w:trPr>
          <w:trHeight w:val="9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9</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JUAN EUGENIO II</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18.9176</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APROVECHAMIENTO</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Consolidar las actividades agrícolas que se dan en esta UGA y favorecer el desarrollo de actividades alternativas como los servicios turísticos y la industria artesanal. </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INDUSTRIAL, AGRICOLA, TURISMO DE NATURALEZA, URBANO</w:t>
            </w:r>
          </w:p>
        </w:tc>
      </w:tr>
      <w:tr w:rsidR="00113B6E" w:rsidRPr="00F12299" w:rsidTr="0091738A">
        <w:trPr>
          <w:trHeight w:val="7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10</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LOMA LAS CUESTECILLAS</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935.59922</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lang w:eastAsia="es-MX"/>
              </w:rPr>
            </w:pPr>
            <w:r w:rsidRPr="00F12299">
              <w:rPr>
                <w:rFonts w:ascii="Calibri" w:eastAsia="Times New Roman" w:hAnsi="Calibri" w:cs="Times New Roman"/>
                <w:lang w:eastAsia="es-MX"/>
              </w:rPr>
              <w:t>CONSERVACION</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Favorecer la conservación de la vegetación primaria de matorral desértico rosetófilo que existe en más del 95% de esta UGA.</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CONSERVACION, TURISMO DE NATURALEZA</w:t>
            </w:r>
          </w:p>
        </w:tc>
      </w:tr>
      <w:tr w:rsidR="00113B6E" w:rsidRPr="00F12299" w:rsidTr="0091738A">
        <w:trPr>
          <w:trHeight w:val="1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lastRenderedPageBreak/>
              <w:t>11</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EL PETAQUERO</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5632.2804</w:t>
            </w:r>
          </w:p>
        </w:tc>
        <w:tc>
          <w:tcPr>
            <w:tcW w:w="2020" w:type="dxa"/>
            <w:tcBorders>
              <w:top w:val="nil"/>
              <w:left w:val="nil"/>
              <w:bottom w:val="single" w:sz="4" w:space="0" w:color="auto"/>
              <w:right w:val="single" w:sz="4" w:space="0" w:color="auto"/>
            </w:tcBorders>
            <w:shd w:val="clear" w:color="000000" w:fill="FFFFFF"/>
            <w:noWrap/>
            <w:vAlign w:val="center"/>
            <w:hideMark/>
          </w:tcPr>
          <w:p w:rsidR="00113B6E" w:rsidRPr="00F12299" w:rsidRDefault="00113B6E" w:rsidP="0091738A">
            <w:pPr>
              <w:spacing w:after="0" w:line="240" w:lineRule="auto"/>
              <w:jc w:val="center"/>
              <w:rPr>
                <w:rFonts w:ascii="Calibri" w:eastAsia="Times New Roman" w:hAnsi="Calibri" w:cs="Times New Roman"/>
                <w:lang w:eastAsia="es-MX"/>
              </w:rPr>
            </w:pPr>
            <w:r w:rsidRPr="00F12299">
              <w:rPr>
                <w:rFonts w:ascii="Calibri" w:eastAsia="Times New Roman" w:hAnsi="Calibri" w:cs="Times New Roman"/>
                <w:lang w:eastAsia="es-MX"/>
              </w:rPr>
              <w:t>APROVECHAMIENTO</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Favorecer el aprovechamiento pecuario y forestal sustentable de las áreas de matorral que dominan esta UGA, pero privilegiando actividades alternativas como el ecoturismo. Así mismo permitir el aprovechamiento de material pétreo pero solo en las áreas en las que la vegetación natural ya este visiblemente impactada. </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CONSERVACION, TURISMO DE NATURALEZA, </w:t>
            </w:r>
            <w:r w:rsidRPr="00F12299">
              <w:rPr>
                <w:rFonts w:ascii="Calibri" w:eastAsia="Times New Roman" w:hAnsi="Calibri" w:cs="Times New Roman"/>
                <w:lang w:eastAsia="es-MX"/>
              </w:rPr>
              <w:t>MATERIALES PETREOS</w:t>
            </w:r>
            <w:r w:rsidRPr="00F12299">
              <w:rPr>
                <w:rFonts w:ascii="Calibri" w:eastAsia="Times New Roman" w:hAnsi="Calibri" w:cs="Times New Roman"/>
                <w:b/>
                <w:bCs/>
                <w:color w:val="000000"/>
                <w:lang w:eastAsia="es-MX"/>
              </w:rPr>
              <w:t>,</w:t>
            </w:r>
            <w:r w:rsidR="00F51018">
              <w:rPr>
                <w:rFonts w:ascii="Calibri" w:eastAsia="Times New Roman" w:hAnsi="Calibri" w:cs="Times New Roman"/>
                <w:color w:val="000000"/>
                <w:lang w:eastAsia="es-MX"/>
              </w:rPr>
              <w:t xml:space="preserve"> GANADER</w:t>
            </w:r>
            <w:r w:rsidR="00494034">
              <w:rPr>
                <w:rFonts w:ascii="Calibri" w:eastAsia="Times New Roman" w:hAnsi="Calibri" w:cs="Times New Roman"/>
                <w:color w:val="000000"/>
                <w:lang w:eastAsia="es-MX"/>
              </w:rPr>
              <w:t>I</w:t>
            </w:r>
            <w:r w:rsidR="00F51018">
              <w:rPr>
                <w:rFonts w:ascii="Calibri" w:eastAsia="Times New Roman" w:hAnsi="Calibri" w:cs="Times New Roman"/>
                <w:color w:val="000000"/>
                <w:lang w:eastAsia="es-MX"/>
              </w:rPr>
              <w:t>A</w:t>
            </w:r>
          </w:p>
        </w:tc>
      </w:tr>
      <w:tr w:rsidR="00113B6E" w:rsidRPr="00F12299" w:rsidTr="0091738A">
        <w:trPr>
          <w:trHeight w:val="9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12</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RESERVA ECOLOGICA CAÑON Y SIERRA DE JIMULCO</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56994.829</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PROTECCION</w:t>
            </w:r>
          </w:p>
        </w:tc>
        <w:tc>
          <w:tcPr>
            <w:tcW w:w="5569"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12600E">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Aplicar el P</w:t>
            </w:r>
            <w:r w:rsidR="0012600E">
              <w:rPr>
                <w:rFonts w:ascii="Calibri" w:eastAsia="Times New Roman" w:hAnsi="Calibri" w:cs="Times New Roman"/>
                <w:color w:val="000000"/>
                <w:lang w:eastAsia="es-MX"/>
              </w:rPr>
              <w:t>lan d</w:t>
            </w:r>
            <w:r w:rsidRPr="00F12299">
              <w:rPr>
                <w:rFonts w:ascii="Calibri" w:eastAsia="Times New Roman" w:hAnsi="Calibri" w:cs="Times New Roman"/>
                <w:color w:val="000000"/>
                <w:lang w:eastAsia="es-MX"/>
              </w:rPr>
              <w:t>e manejo de esta ANP municipal</w:t>
            </w:r>
            <w:r w:rsidR="00F51018">
              <w:rPr>
                <w:rFonts w:ascii="Calibri" w:eastAsia="Times New Roman" w:hAnsi="Calibri" w:cs="Times New Roman"/>
                <w:color w:val="000000"/>
                <w:lang w:eastAsia="es-MX"/>
              </w:rPr>
              <w:t>.</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CONSERVACION Y LO QUE ESTABLEZCA EL PROGRAMA DE MANEJO</w:t>
            </w:r>
          </w:p>
        </w:tc>
      </w:tr>
      <w:tr w:rsidR="00113B6E" w:rsidRPr="00F12299" w:rsidTr="0091738A">
        <w:trPr>
          <w:trHeight w:val="1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13</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LAS AGUILILLAS</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1905.7848</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APROVECHAMIENTO</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Favorecer el aprovechamiento agrícola y pecuario sustentable en las áreas de matorral  que se encuentran en terrenos con poca pendiente, pero evitando que se </w:t>
            </w:r>
            <w:r w:rsidR="00494034" w:rsidRPr="00F12299">
              <w:rPr>
                <w:rFonts w:ascii="Calibri" w:eastAsia="Times New Roman" w:hAnsi="Calibri" w:cs="Times New Roman"/>
                <w:color w:val="000000"/>
                <w:lang w:eastAsia="es-MX"/>
              </w:rPr>
              <w:t>dé</w:t>
            </w:r>
            <w:r w:rsidRPr="00F12299">
              <w:rPr>
                <w:rFonts w:ascii="Calibri" w:eastAsia="Times New Roman" w:hAnsi="Calibri" w:cs="Times New Roman"/>
                <w:color w:val="000000"/>
                <w:lang w:eastAsia="es-MX"/>
              </w:rPr>
              <w:t xml:space="preserve"> el cambio de usos de suelo forestal en grandes superficies. Así mismo impulsar proyectos y actividades de turismo de naturaleza. </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494034" w:rsidP="0091738A">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AGRICOLA, GANADERIA</w:t>
            </w:r>
            <w:r w:rsidR="00113B6E" w:rsidRPr="00F12299">
              <w:rPr>
                <w:rFonts w:ascii="Calibri" w:eastAsia="Times New Roman" w:hAnsi="Calibri" w:cs="Times New Roman"/>
                <w:color w:val="000000"/>
                <w:lang w:eastAsia="es-MX"/>
              </w:rPr>
              <w:t>, CONSERVACION, TURISMO DE NATURALEZA</w:t>
            </w:r>
          </w:p>
        </w:tc>
      </w:tr>
      <w:tr w:rsidR="00113B6E" w:rsidRPr="00F12299" w:rsidTr="0091738A">
        <w:trPr>
          <w:trHeight w:val="6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14</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LA GALLINA</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2101.426</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CONSERVACION</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Conservar las áreas de vegetación primaria de matorral desértico rosetófilo que ocupan más del 95% de esta UGA.</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CONSERVACION, TURISMO DE NATURALEZA</w:t>
            </w:r>
          </w:p>
        </w:tc>
      </w:tr>
      <w:tr w:rsidR="00113B6E" w:rsidRPr="00F12299" w:rsidTr="0091738A">
        <w:trPr>
          <w:trHeight w:val="1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15</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LA GALLINA I</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1537.0925</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APROVECHAMIENTO</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Favorecer el aprovechamiento agrícola y pecuario sustentable en las áreas de matorral  que se encuentran en terrenos con poca pendiente, pero evitando que se </w:t>
            </w:r>
            <w:r w:rsidR="00494034" w:rsidRPr="00F12299">
              <w:rPr>
                <w:rFonts w:ascii="Calibri" w:eastAsia="Times New Roman" w:hAnsi="Calibri" w:cs="Times New Roman"/>
                <w:color w:val="000000"/>
                <w:lang w:eastAsia="es-MX"/>
              </w:rPr>
              <w:t>dé</w:t>
            </w:r>
            <w:r w:rsidRPr="00F12299">
              <w:rPr>
                <w:rFonts w:ascii="Calibri" w:eastAsia="Times New Roman" w:hAnsi="Calibri" w:cs="Times New Roman"/>
                <w:color w:val="000000"/>
                <w:lang w:eastAsia="es-MX"/>
              </w:rPr>
              <w:t xml:space="preserve"> el cambio de usos de suelo forestal en grandes superficies. Así mismo impulsar proyectos y actividades de turismo de naturaleza.</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TURISMO D</w:t>
            </w:r>
            <w:r w:rsidR="00494034">
              <w:rPr>
                <w:rFonts w:ascii="Calibri" w:eastAsia="Times New Roman" w:hAnsi="Calibri" w:cs="Times New Roman"/>
                <w:color w:val="000000"/>
                <w:lang w:eastAsia="es-MX"/>
              </w:rPr>
              <w:t>E NATURALEZA, AGRICOLA, GANADERIA</w:t>
            </w:r>
            <w:r w:rsidRPr="00F12299">
              <w:rPr>
                <w:rFonts w:ascii="Calibri" w:eastAsia="Times New Roman" w:hAnsi="Calibri" w:cs="Times New Roman"/>
                <w:color w:val="000000"/>
                <w:lang w:eastAsia="es-MX"/>
              </w:rPr>
              <w:t>, CONSERVACION.</w:t>
            </w:r>
          </w:p>
        </w:tc>
      </w:tr>
      <w:tr w:rsidR="00113B6E" w:rsidRPr="00F12299" w:rsidTr="0091738A">
        <w:trPr>
          <w:trHeight w:val="6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16</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LA GALLINA II</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276.91917</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RESTAURACION</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Favorecer la restauración de suelos y la conservación de la vegetación de matorral desértico rosetófilo.</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CONSERVACION, TURISMO DE </w:t>
            </w:r>
            <w:r w:rsidRPr="00F12299">
              <w:rPr>
                <w:rFonts w:ascii="Calibri" w:eastAsia="Times New Roman" w:hAnsi="Calibri" w:cs="Times New Roman"/>
                <w:color w:val="000000"/>
                <w:lang w:eastAsia="es-MX"/>
              </w:rPr>
              <w:lastRenderedPageBreak/>
              <w:t>NATURALEZA</w:t>
            </w:r>
          </w:p>
        </w:tc>
      </w:tr>
      <w:tr w:rsidR="00113B6E" w:rsidRPr="00F12299" w:rsidTr="0091738A">
        <w:trPr>
          <w:trHeight w:val="1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lastRenderedPageBreak/>
              <w:t>17</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ROCHA</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2940.74</w:t>
            </w:r>
          </w:p>
        </w:tc>
        <w:tc>
          <w:tcPr>
            <w:tcW w:w="2020" w:type="dxa"/>
            <w:tcBorders>
              <w:top w:val="nil"/>
              <w:left w:val="nil"/>
              <w:bottom w:val="single" w:sz="4" w:space="0" w:color="auto"/>
              <w:right w:val="single" w:sz="4" w:space="0" w:color="auto"/>
            </w:tcBorders>
            <w:shd w:val="clear" w:color="000000" w:fill="FFFFFF"/>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APROVECHAMIENTO</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Aprovechar las áreas de vegetación primaria de matorral desértico rosetófilo para el desarrollo de actividades de turismo de naturaleza y fomento al pago por servicios ambientales, así como el aprovechamiento de materiales pétreos en áreas con vegetación deteriorada. </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MATERIALES PETREOS,</w:t>
            </w:r>
            <w:r w:rsidR="005E66BB">
              <w:rPr>
                <w:rFonts w:ascii="Calibri" w:eastAsia="Times New Roman" w:hAnsi="Calibri" w:cs="Times New Roman"/>
                <w:color w:val="000000"/>
                <w:lang w:eastAsia="es-MX"/>
              </w:rPr>
              <w:t xml:space="preserve"> TURISMO DE NATURALEZA, GANADERIA</w:t>
            </w:r>
            <w:r w:rsidRPr="00F12299">
              <w:rPr>
                <w:rFonts w:ascii="Calibri" w:eastAsia="Times New Roman" w:hAnsi="Calibri" w:cs="Times New Roman"/>
                <w:color w:val="000000"/>
                <w:lang w:eastAsia="es-MX"/>
              </w:rPr>
              <w:t>, CONSERVACION.</w:t>
            </w:r>
          </w:p>
        </w:tc>
      </w:tr>
      <w:tr w:rsidR="00113B6E" w:rsidRPr="00F12299" w:rsidTr="0091738A">
        <w:trPr>
          <w:trHeight w:val="1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18</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EL TECOLOTE</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5703.5717</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CONSERVACION</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Mantener la calidad y los procesos ecológicos de las áreas de matorral desértico rosetófilo en condición primaria que barca más de 90% de la superficie de esta UGA, pero manteniendo el aprovechamiento de materiales pétreos en áreas ya explotadas pero sin que exista cambio de uso de suelo forestal.</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CONSERVACION, TURISMO DE NATURALEZA, </w:t>
            </w:r>
            <w:r w:rsidRPr="00F12299">
              <w:rPr>
                <w:rFonts w:ascii="Calibri" w:eastAsia="Times New Roman" w:hAnsi="Calibri" w:cs="Times New Roman"/>
                <w:bCs/>
                <w:lang w:eastAsia="es-MX"/>
              </w:rPr>
              <w:t>MATERIALES PETREOS</w:t>
            </w:r>
          </w:p>
        </w:tc>
      </w:tr>
      <w:tr w:rsidR="00113B6E" w:rsidRPr="00F12299" w:rsidTr="0091738A">
        <w:trPr>
          <w:trHeight w:val="127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19</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HERRERA I</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1305.3947</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APROVECHAMIENTO</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Consolidar las áreas de aprovechamiento de materiales pétreos que existen en esta zona, controlando su expansión para evitar grandes superficies de cambio de uso de suelo forestal. Así mismo favorecer e impulsar proyectos y actividades de turismo de naturaleza.</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MATERIALES PETREOS, TURISMO DE NATURALEZA</w:t>
            </w:r>
          </w:p>
        </w:tc>
      </w:tr>
      <w:tr w:rsidR="00113B6E" w:rsidRPr="00F12299" w:rsidTr="0091738A">
        <w:trPr>
          <w:trHeight w:val="12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20</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EL PARREÑO</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2697.4667</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APROVECHAMIENTO</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Consolidar y ampliar las áreas agrícolas que existen en esta UGA mediante la aplicación de técnicas agrícolas sustentables, así como favorecer actividades pecuarias sustentables y de turismo de naturaleza. </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TURISMO D</w:t>
            </w:r>
            <w:r w:rsidR="00015271">
              <w:rPr>
                <w:rFonts w:ascii="Calibri" w:eastAsia="Times New Roman" w:hAnsi="Calibri" w:cs="Times New Roman"/>
                <w:color w:val="000000"/>
                <w:lang w:eastAsia="es-MX"/>
              </w:rPr>
              <w:t>E NATURALEZA, AGRICOLA, GANADERIA</w:t>
            </w:r>
            <w:r w:rsidRPr="00F12299">
              <w:rPr>
                <w:rFonts w:ascii="Calibri" w:eastAsia="Times New Roman" w:hAnsi="Calibri" w:cs="Times New Roman"/>
                <w:color w:val="000000"/>
                <w:lang w:eastAsia="es-MX"/>
              </w:rPr>
              <w:t>, CONSERVACION.</w:t>
            </w:r>
          </w:p>
        </w:tc>
      </w:tr>
      <w:tr w:rsidR="00113B6E" w:rsidRPr="00F12299" w:rsidTr="0091738A">
        <w:trPr>
          <w:trHeight w:val="9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21</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HERRERA</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2714.0755</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CONSERVACION</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Conservar las áreas de matorral desértico rosetófilo en condición primaria que existen en esta UGA y abarcan más del 80% de su superficie.</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CONSERVACION, TURISMO DE NATURALEZA, </w:t>
            </w:r>
            <w:r w:rsidR="00015271">
              <w:rPr>
                <w:rFonts w:ascii="Calibri" w:eastAsia="Times New Roman" w:hAnsi="Calibri" w:cs="Times New Roman"/>
                <w:lang w:eastAsia="es-MX"/>
              </w:rPr>
              <w:t>GANADERIA</w:t>
            </w:r>
          </w:p>
        </w:tc>
      </w:tr>
      <w:tr w:rsidR="00113B6E" w:rsidRPr="00F12299" w:rsidTr="0091738A">
        <w:trPr>
          <w:trHeight w:val="1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lastRenderedPageBreak/>
              <w:t>22</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LOMAS LA CARRERA</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7901.6171</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APROVECHAMIENTO</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Consolidar el aprovechamiento pecuario que se da en esta área e impulsar prácticas agrícolas sustentables para combinarlas con proyectos de turismo de naturaleza y favorecer así la conservación de las áreas de mezquital, matorral desértico microfilo y rosetófilo en condición primaria.</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TU</w:t>
            </w:r>
            <w:r w:rsidR="00015271">
              <w:rPr>
                <w:rFonts w:ascii="Calibri" w:eastAsia="Times New Roman" w:hAnsi="Calibri" w:cs="Times New Roman"/>
                <w:color w:val="000000"/>
                <w:lang w:eastAsia="es-MX"/>
              </w:rPr>
              <w:t>RISMO DE NATURALEZA, AGRICOLA, GANADERIA</w:t>
            </w:r>
            <w:r w:rsidRPr="00F12299">
              <w:rPr>
                <w:rFonts w:ascii="Calibri" w:eastAsia="Times New Roman" w:hAnsi="Calibri" w:cs="Times New Roman"/>
                <w:color w:val="000000"/>
                <w:lang w:eastAsia="es-MX"/>
              </w:rPr>
              <w:t>.</w:t>
            </w:r>
          </w:p>
        </w:tc>
      </w:tr>
      <w:tr w:rsidR="00113B6E" w:rsidRPr="00F12299" w:rsidTr="0091738A">
        <w:trPr>
          <w:trHeight w:val="9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23</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LOS HORCONES</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1226.5414</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CONSERVACION</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Asegurar la conservación de las poco más de 30 ha de bosque de mezquite y conservar la calidad ecológica de las más de 900 ha áreas de matorral desértico rosetófilo en condición primaria</w:t>
            </w:r>
            <w:r w:rsidR="003D579E">
              <w:rPr>
                <w:rFonts w:ascii="Calibri" w:eastAsia="Times New Roman" w:hAnsi="Calibri" w:cs="Times New Roman"/>
                <w:color w:val="000000"/>
                <w:lang w:eastAsia="es-MX"/>
              </w:rPr>
              <w:t>.</w:t>
            </w:r>
            <w:r w:rsidRPr="00F12299">
              <w:rPr>
                <w:rFonts w:ascii="Calibri" w:eastAsia="Times New Roman" w:hAnsi="Calibri" w:cs="Times New Roman"/>
                <w:color w:val="000000"/>
                <w:lang w:eastAsia="es-MX"/>
              </w:rPr>
              <w:t xml:space="preserve"> </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CONSERVACION, TURISMO DE NATURALEZA, </w:t>
            </w:r>
          </w:p>
        </w:tc>
      </w:tr>
      <w:tr w:rsidR="00113B6E" w:rsidRPr="00F12299" w:rsidTr="0091738A">
        <w:trPr>
          <w:trHeight w:val="15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24</w:t>
            </w:r>
          </w:p>
        </w:tc>
        <w:tc>
          <w:tcPr>
            <w:tcW w:w="196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ARROYO COLORADO</w:t>
            </w:r>
          </w:p>
        </w:tc>
        <w:tc>
          <w:tcPr>
            <w:tcW w:w="120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right"/>
              <w:rPr>
                <w:rFonts w:ascii="Arial" w:eastAsia="Times New Roman" w:hAnsi="Arial" w:cs="Arial"/>
                <w:lang w:eastAsia="es-MX"/>
              </w:rPr>
            </w:pPr>
            <w:r w:rsidRPr="00F12299">
              <w:rPr>
                <w:rFonts w:ascii="Arial" w:eastAsia="Times New Roman" w:hAnsi="Arial" w:cs="Arial"/>
                <w:lang w:eastAsia="es-MX"/>
              </w:rPr>
              <w:t>1461.1403</w:t>
            </w:r>
          </w:p>
        </w:tc>
        <w:tc>
          <w:tcPr>
            <w:tcW w:w="2020" w:type="dxa"/>
            <w:tcBorders>
              <w:top w:val="nil"/>
              <w:left w:val="nil"/>
              <w:bottom w:val="single" w:sz="4" w:space="0" w:color="auto"/>
              <w:right w:val="single" w:sz="4" w:space="0" w:color="auto"/>
            </w:tcBorders>
            <w:shd w:val="clear" w:color="auto" w:fill="auto"/>
            <w:noWrap/>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APROVECHAMIENTO</w:t>
            </w:r>
          </w:p>
        </w:tc>
        <w:tc>
          <w:tcPr>
            <w:tcW w:w="5569"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E962BD">
            <w:pPr>
              <w:spacing w:after="0" w:line="240" w:lineRule="auto"/>
              <w:jc w:val="both"/>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 xml:space="preserve">Impulsar actividades agropecuarias sustentables para combinarlas con proyectos de turismo de naturaleza para asegurar la conservación de las poco más de 180 ha de bosque de mezquite que existen en esta UGA. Así mismo permitir el aprovechamiento de materiales pétreos pero evitando grandes cambios de uso de suelo forestal.  </w:t>
            </w:r>
          </w:p>
        </w:tc>
        <w:tc>
          <w:tcPr>
            <w:tcW w:w="2410" w:type="dxa"/>
            <w:tcBorders>
              <w:top w:val="nil"/>
              <w:left w:val="nil"/>
              <w:bottom w:val="single" w:sz="4" w:space="0" w:color="auto"/>
              <w:right w:val="single" w:sz="4" w:space="0" w:color="auto"/>
            </w:tcBorders>
            <w:shd w:val="clear" w:color="auto" w:fill="auto"/>
            <w:vAlign w:val="center"/>
            <w:hideMark/>
          </w:tcPr>
          <w:p w:rsidR="00113B6E" w:rsidRPr="00F12299" w:rsidRDefault="00113B6E" w:rsidP="0091738A">
            <w:pPr>
              <w:spacing w:after="0" w:line="240" w:lineRule="auto"/>
              <w:jc w:val="center"/>
              <w:rPr>
                <w:rFonts w:ascii="Calibri" w:eastAsia="Times New Roman" w:hAnsi="Calibri" w:cs="Times New Roman"/>
                <w:color w:val="000000"/>
                <w:lang w:eastAsia="es-MX"/>
              </w:rPr>
            </w:pPr>
            <w:r w:rsidRPr="00F12299">
              <w:rPr>
                <w:rFonts w:ascii="Calibri" w:eastAsia="Times New Roman" w:hAnsi="Calibri" w:cs="Times New Roman"/>
                <w:color w:val="000000"/>
                <w:lang w:eastAsia="es-MX"/>
              </w:rPr>
              <w:t>MATERI</w:t>
            </w:r>
            <w:r w:rsidR="003D579E">
              <w:rPr>
                <w:rFonts w:ascii="Calibri" w:eastAsia="Times New Roman" w:hAnsi="Calibri" w:cs="Times New Roman"/>
                <w:color w:val="000000"/>
                <w:lang w:eastAsia="es-MX"/>
              </w:rPr>
              <w:t>ALES PETREOS, AGRICOLA, GANADERIA</w:t>
            </w:r>
            <w:r w:rsidRPr="00F12299">
              <w:rPr>
                <w:rFonts w:ascii="Calibri" w:eastAsia="Times New Roman" w:hAnsi="Calibri" w:cs="Times New Roman"/>
                <w:color w:val="000000"/>
                <w:lang w:eastAsia="es-MX"/>
              </w:rPr>
              <w:t>, TURISMO DE NATURALEZA</w:t>
            </w:r>
          </w:p>
        </w:tc>
      </w:tr>
    </w:tbl>
    <w:p w:rsidR="00A55803" w:rsidRDefault="00930A3C" w:rsidP="00A55803">
      <w:pPr>
        <w:pStyle w:val="TextoINSECAMI"/>
        <w:ind w:left="0"/>
        <w:jc w:val="left"/>
        <w:sectPr w:rsidR="00A55803" w:rsidSect="00930A3C">
          <w:headerReference w:type="default" r:id="rId31"/>
          <w:headerReference w:type="first" r:id="rId32"/>
          <w:footerReference w:type="first" r:id="rId33"/>
          <w:pgSz w:w="15840" w:h="12240" w:orient="landscape"/>
          <w:pgMar w:top="1701" w:right="709" w:bottom="1701" w:left="1417" w:header="426" w:footer="720" w:gutter="0"/>
          <w:cols w:space="720"/>
          <w:titlePg/>
          <w:docGrid w:linePitch="299"/>
        </w:sectPr>
      </w:pPr>
      <w:r>
        <w:t xml:space="preserve">Los lineamientos anteriormente establecidos son la base para que se definan las estrategias, las cuales están integradas por los objetivos específicos, las acciones, los planes y programas, </w:t>
      </w:r>
      <w:r w:rsidR="00113B6E">
        <w:t>así</w:t>
      </w:r>
      <w:r>
        <w:t xml:space="preserve"> como los criterios que regularán las actividades</w:t>
      </w:r>
      <w:r w:rsidR="00DC242F">
        <w:t xml:space="preserve"> (usos)</w:t>
      </w:r>
      <w:r>
        <w:t xml:space="preserve"> compatibles en cada una de las UGA´s que conforman el p</w:t>
      </w:r>
      <w:r w:rsidR="00A55803">
        <w:t>resente modelo de OE.</w:t>
      </w:r>
    </w:p>
    <w:p w:rsidR="001B6D1A" w:rsidRPr="006F61AC" w:rsidRDefault="001B6D1A" w:rsidP="001B6D1A">
      <w:pPr>
        <w:pStyle w:val="Titulo3INSECAMI"/>
      </w:pPr>
      <w:bookmarkStart w:id="35" w:name="_Toc459739172"/>
      <w:bookmarkStart w:id="36" w:name="_Toc499891208"/>
      <w:r w:rsidRPr="006F61AC">
        <w:lastRenderedPageBreak/>
        <w:t>Estrategias Ecológicas del Programa de Ordenamiento Ecológico.</w:t>
      </w:r>
      <w:bookmarkEnd w:id="35"/>
      <w:bookmarkEnd w:id="36"/>
    </w:p>
    <w:p w:rsidR="001B6D1A" w:rsidRDefault="001B6D1A" w:rsidP="001B6D1A">
      <w:pPr>
        <w:pStyle w:val="TextoINSECAMI"/>
        <w:spacing w:before="0" w:after="0"/>
        <w:rPr>
          <w:rFonts w:cstheme="minorHAnsi"/>
          <w:color w:val="auto"/>
        </w:rPr>
      </w:pPr>
    </w:p>
    <w:p w:rsidR="001B6D1A" w:rsidRDefault="001B6D1A" w:rsidP="001B6D1A">
      <w:pPr>
        <w:pStyle w:val="TextoINSECAMI"/>
        <w:spacing w:before="0" w:after="0"/>
        <w:rPr>
          <w:rFonts w:cstheme="minorHAnsi"/>
          <w:color w:val="auto"/>
        </w:rPr>
      </w:pPr>
      <w:r w:rsidRPr="006F61AC">
        <w:rPr>
          <w:rFonts w:cstheme="minorHAnsi"/>
          <w:color w:val="auto"/>
        </w:rPr>
        <w:t xml:space="preserve">Un Programa de Ordenamiento Ecológico es un documento que contiene los objetivos, estrategias, prioridades y acciones que regulan o inducen el uso del suelo y las actividades productivas de una región. El propósito de estos programas es lograr la protección del medio ambiente, así como la preservación y el aprovechamiento sustentable de los recursos naturales. Además </w:t>
      </w:r>
      <w:r>
        <w:rPr>
          <w:rFonts w:cstheme="minorHAnsi"/>
          <w:color w:val="auto"/>
        </w:rPr>
        <w:t xml:space="preserve">el objetivo es que </w:t>
      </w:r>
      <w:r w:rsidRPr="006F61AC">
        <w:rPr>
          <w:rFonts w:cstheme="minorHAnsi"/>
          <w:color w:val="auto"/>
        </w:rPr>
        <w:t>el programa de OE regirá el desempeño de las actividades y programas de los gobiernos competentes en el área a ordenar, en términos de la planeación del uso del suelo. Así pues, como ya se ha mencionado anteriormente en este documento, el Programa de OE se compone del Modelo de Ordenamiento Ecológico (MOE) y de las Estrategias Ecológicas, las cuales resultan de la integración de los objetivos, acciones y proyectos, así como de l</w:t>
      </w:r>
      <w:r>
        <w:rPr>
          <w:rFonts w:cstheme="minorHAnsi"/>
          <w:color w:val="auto"/>
        </w:rPr>
        <w:t xml:space="preserve">os responsables de realizarlos. Estas estrategias </w:t>
      </w:r>
      <w:r w:rsidRPr="006F61AC">
        <w:rPr>
          <w:rFonts w:cstheme="minorHAnsi"/>
          <w:color w:val="auto"/>
        </w:rPr>
        <w:t xml:space="preserve">deben ser </w:t>
      </w:r>
      <w:r>
        <w:rPr>
          <w:rFonts w:cstheme="minorHAnsi"/>
          <w:color w:val="auto"/>
        </w:rPr>
        <w:t>aplicada</w:t>
      </w:r>
      <w:r w:rsidRPr="006F61AC">
        <w:rPr>
          <w:rFonts w:cstheme="minorHAnsi"/>
          <w:color w:val="auto"/>
        </w:rPr>
        <w:t>s a cada UGA para in</w:t>
      </w:r>
      <w:r>
        <w:rPr>
          <w:rFonts w:cstheme="minorHAnsi"/>
          <w:color w:val="auto"/>
        </w:rPr>
        <w:t>ducir una dinámica que lleve a é</w:t>
      </w:r>
      <w:r w:rsidRPr="006F61AC">
        <w:rPr>
          <w:rFonts w:cstheme="minorHAnsi"/>
          <w:color w:val="auto"/>
        </w:rPr>
        <w:t xml:space="preserve">sta hacia el estado final plasmado en el </w:t>
      </w:r>
      <w:r>
        <w:rPr>
          <w:rFonts w:cstheme="minorHAnsi"/>
          <w:color w:val="auto"/>
        </w:rPr>
        <w:t>lineamiento ecológico</w:t>
      </w:r>
      <w:r w:rsidRPr="006F61AC">
        <w:rPr>
          <w:rFonts w:cstheme="minorHAnsi"/>
          <w:color w:val="auto"/>
        </w:rPr>
        <w:t>.</w:t>
      </w:r>
      <w:r>
        <w:rPr>
          <w:rFonts w:cstheme="minorHAnsi"/>
          <w:color w:val="auto"/>
        </w:rPr>
        <w:t xml:space="preserve"> </w:t>
      </w:r>
    </w:p>
    <w:p w:rsidR="001B6D1A" w:rsidRDefault="001B6D1A" w:rsidP="001B6D1A">
      <w:pPr>
        <w:pStyle w:val="TextoINSECAMI"/>
        <w:spacing w:before="0" w:after="0"/>
        <w:rPr>
          <w:rFonts w:cstheme="minorHAnsi"/>
          <w:color w:val="auto"/>
        </w:rPr>
      </w:pPr>
      <w:r w:rsidRPr="006F61AC">
        <w:rPr>
          <w:rFonts w:cstheme="minorHAnsi"/>
          <w:color w:val="auto"/>
        </w:rPr>
        <w:t>A continuación</w:t>
      </w:r>
      <w:r w:rsidR="00DC242F">
        <w:rPr>
          <w:rFonts w:cstheme="minorHAnsi"/>
          <w:color w:val="auto"/>
        </w:rPr>
        <w:t xml:space="preserve">, en las siguientes tablas, </w:t>
      </w:r>
      <w:r w:rsidRPr="006F61AC">
        <w:rPr>
          <w:rFonts w:cstheme="minorHAnsi"/>
          <w:color w:val="auto"/>
        </w:rPr>
        <w:t xml:space="preserve"> se presentan las estrategias que se definieron, en este estudio, para el logro de los lineamientos ecológicos que se establecieron para cada UGA. </w:t>
      </w:r>
    </w:p>
    <w:tbl>
      <w:tblPr>
        <w:tblStyle w:val="Tablaconcuadrcula"/>
        <w:tblW w:w="0" w:type="auto"/>
        <w:jc w:val="center"/>
        <w:tblLayout w:type="fixed"/>
        <w:tblLook w:val="04A0" w:firstRow="1" w:lastRow="0" w:firstColumn="1" w:lastColumn="0" w:noHBand="0" w:noVBand="1"/>
      </w:tblPr>
      <w:tblGrid>
        <w:gridCol w:w="1384"/>
        <w:gridCol w:w="1685"/>
        <w:gridCol w:w="1856"/>
        <w:gridCol w:w="2128"/>
        <w:gridCol w:w="2001"/>
      </w:tblGrid>
      <w:tr w:rsidR="00210468" w:rsidRPr="00190AC4" w:rsidTr="0007780D">
        <w:trPr>
          <w:tblHeader/>
          <w:jc w:val="center"/>
        </w:trPr>
        <w:tc>
          <w:tcPr>
            <w:tcW w:w="9054" w:type="dxa"/>
            <w:gridSpan w:val="5"/>
            <w:tcBorders>
              <w:top w:val="nil"/>
              <w:left w:val="nil"/>
              <w:bottom w:val="single" w:sz="4" w:space="0" w:color="auto"/>
              <w:right w:val="nil"/>
            </w:tcBorders>
            <w:shd w:val="clear" w:color="auto" w:fill="auto"/>
            <w:vAlign w:val="center"/>
          </w:tcPr>
          <w:p w:rsidR="00210468" w:rsidRPr="00190AC4" w:rsidRDefault="00210468" w:rsidP="006C13EF">
            <w:pPr>
              <w:pStyle w:val="TablaINSECAMI"/>
              <w:rPr>
                <w:b/>
                <w:szCs w:val="24"/>
              </w:rPr>
            </w:pPr>
            <w:bookmarkStart w:id="37" w:name="_Toc499891219"/>
            <w:r w:rsidRPr="00A55803">
              <w:rPr>
                <w:b/>
              </w:rPr>
              <w:t xml:space="preserve">Tabla </w:t>
            </w:r>
            <w:r w:rsidRPr="00A55803">
              <w:rPr>
                <w:b/>
              </w:rPr>
              <w:fldChar w:fldCharType="begin"/>
            </w:r>
            <w:r w:rsidRPr="00A55803">
              <w:rPr>
                <w:b/>
              </w:rPr>
              <w:instrText xml:space="preserve"> SEQ Tabla \* ARABIC </w:instrText>
            </w:r>
            <w:r w:rsidRPr="00A55803">
              <w:rPr>
                <w:b/>
              </w:rPr>
              <w:fldChar w:fldCharType="separate"/>
            </w:r>
            <w:r w:rsidR="007B7BC8">
              <w:rPr>
                <w:b/>
                <w:noProof/>
              </w:rPr>
              <w:t>4</w:t>
            </w:r>
            <w:r w:rsidRPr="00A55803">
              <w:rPr>
                <w:b/>
              </w:rPr>
              <w:fldChar w:fldCharType="end"/>
            </w:r>
            <w:r w:rsidRPr="00A55803">
              <w:rPr>
                <w:b/>
              </w:rPr>
              <w:t>.</w:t>
            </w:r>
            <w:r w:rsidRPr="00A55803">
              <w:t xml:space="preserve"> Tabla de Estrategias</w:t>
            </w:r>
            <w:r>
              <w:t xml:space="preserve"> Ecológicas</w:t>
            </w:r>
            <w:r w:rsidR="00126159">
              <w:t>.</w:t>
            </w:r>
            <w:bookmarkEnd w:id="37"/>
          </w:p>
        </w:tc>
      </w:tr>
      <w:tr w:rsidR="00210468" w:rsidRPr="00190AC4" w:rsidTr="0007780D">
        <w:trPr>
          <w:tblHeader/>
          <w:jc w:val="center"/>
        </w:trPr>
        <w:tc>
          <w:tcPr>
            <w:tcW w:w="1384" w:type="dxa"/>
            <w:vMerge w:val="restart"/>
            <w:tcBorders>
              <w:top w:val="single" w:sz="4" w:space="0" w:color="auto"/>
            </w:tcBorders>
            <w:shd w:val="clear" w:color="auto" w:fill="A6A6A6" w:themeFill="background1" w:themeFillShade="A6"/>
            <w:vAlign w:val="center"/>
          </w:tcPr>
          <w:p w:rsidR="00210468" w:rsidRPr="00190AC4" w:rsidRDefault="00210468" w:rsidP="00210468">
            <w:pPr>
              <w:jc w:val="center"/>
              <w:rPr>
                <w:rFonts w:cs="Arial"/>
                <w:b/>
                <w:szCs w:val="20"/>
              </w:rPr>
            </w:pPr>
            <w:r w:rsidRPr="00190AC4">
              <w:rPr>
                <w:rFonts w:cs="Arial"/>
                <w:b/>
                <w:szCs w:val="20"/>
              </w:rPr>
              <w:t>UGA</w:t>
            </w:r>
          </w:p>
        </w:tc>
        <w:tc>
          <w:tcPr>
            <w:tcW w:w="1685" w:type="dxa"/>
            <w:vMerge w:val="restart"/>
            <w:tcBorders>
              <w:top w:val="single" w:sz="4" w:space="0" w:color="auto"/>
            </w:tcBorders>
            <w:shd w:val="clear" w:color="auto" w:fill="A6A6A6" w:themeFill="background1" w:themeFillShade="A6"/>
            <w:vAlign w:val="center"/>
          </w:tcPr>
          <w:p w:rsidR="00210468" w:rsidRPr="00190AC4" w:rsidRDefault="00210468" w:rsidP="00210468">
            <w:pPr>
              <w:jc w:val="center"/>
              <w:rPr>
                <w:rFonts w:cs="Arial"/>
                <w:b/>
                <w:szCs w:val="20"/>
              </w:rPr>
            </w:pPr>
            <w:r w:rsidRPr="00190AC4">
              <w:rPr>
                <w:rFonts w:cs="Arial"/>
                <w:b/>
                <w:szCs w:val="20"/>
              </w:rPr>
              <w:t>LINEAMIENTO</w:t>
            </w:r>
          </w:p>
        </w:tc>
        <w:tc>
          <w:tcPr>
            <w:tcW w:w="5985" w:type="dxa"/>
            <w:gridSpan w:val="3"/>
            <w:tcBorders>
              <w:top w:val="single" w:sz="4" w:space="0" w:color="auto"/>
            </w:tcBorders>
            <w:shd w:val="clear" w:color="auto" w:fill="A6A6A6" w:themeFill="background1" w:themeFillShade="A6"/>
            <w:vAlign w:val="center"/>
          </w:tcPr>
          <w:p w:rsidR="00210468" w:rsidRPr="00190AC4" w:rsidRDefault="00210468" w:rsidP="00210468">
            <w:pPr>
              <w:jc w:val="center"/>
              <w:rPr>
                <w:rFonts w:cs="Arial"/>
                <w:b/>
                <w:szCs w:val="20"/>
              </w:rPr>
            </w:pPr>
            <w:r w:rsidRPr="00190AC4">
              <w:rPr>
                <w:rFonts w:cs="Arial"/>
                <w:b/>
                <w:szCs w:val="20"/>
              </w:rPr>
              <w:t>ESTRATEGIAS ECOLÓGICAS</w:t>
            </w:r>
          </w:p>
        </w:tc>
      </w:tr>
      <w:tr w:rsidR="00210468" w:rsidRPr="00190AC4" w:rsidTr="0007780D">
        <w:trPr>
          <w:tblHeader/>
          <w:jc w:val="center"/>
        </w:trPr>
        <w:tc>
          <w:tcPr>
            <w:tcW w:w="1384" w:type="dxa"/>
            <w:vMerge/>
            <w:shd w:val="clear" w:color="auto" w:fill="A6A6A6" w:themeFill="background1" w:themeFillShade="A6"/>
            <w:vAlign w:val="center"/>
          </w:tcPr>
          <w:p w:rsidR="00210468" w:rsidRPr="00190AC4" w:rsidRDefault="00210468" w:rsidP="00210468">
            <w:pPr>
              <w:jc w:val="center"/>
              <w:rPr>
                <w:rFonts w:cs="Arial"/>
                <w:b/>
                <w:szCs w:val="20"/>
              </w:rPr>
            </w:pPr>
          </w:p>
        </w:tc>
        <w:tc>
          <w:tcPr>
            <w:tcW w:w="1685" w:type="dxa"/>
            <w:vMerge/>
            <w:shd w:val="clear" w:color="auto" w:fill="A6A6A6" w:themeFill="background1" w:themeFillShade="A6"/>
            <w:vAlign w:val="center"/>
          </w:tcPr>
          <w:p w:rsidR="00210468" w:rsidRPr="00190AC4" w:rsidRDefault="00210468" w:rsidP="00210468">
            <w:pPr>
              <w:jc w:val="center"/>
              <w:rPr>
                <w:rFonts w:cs="Arial"/>
                <w:szCs w:val="20"/>
              </w:rPr>
            </w:pPr>
          </w:p>
        </w:tc>
        <w:tc>
          <w:tcPr>
            <w:tcW w:w="1856" w:type="dxa"/>
            <w:shd w:val="clear" w:color="auto" w:fill="A6A6A6" w:themeFill="background1" w:themeFillShade="A6"/>
            <w:vAlign w:val="center"/>
          </w:tcPr>
          <w:p w:rsidR="00210468" w:rsidRPr="00190AC4" w:rsidRDefault="00210468" w:rsidP="00210468">
            <w:pPr>
              <w:jc w:val="center"/>
              <w:rPr>
                <w:rFonts w:cs="Arial"/>
                <w:b/>
                <w:szCs w:val="20"/>
              </w:rPr>
            </w:pPr>
            <w:r w:rsidRPr="00190AC4">
              <w:rPr>
                <w:rFonts w:cs="Arial"/>
                <w:b/>
                <w:szCs w:val="20"/>
              </w:rPr>
              <w:t>OBJETIVOS ESPECÍFICOS</w:t>
            </w:r>
          </w:p>
        </w:tc>
        <w:tc>
          <w:tcPr>
            <w:tcW w:w="2128" w:type="dxa"/>
            <w:shd w:val="clear" w:color="auto" w:fill="A6A6A6" w:themeFill="background1" w:themeFillShade="A6"/>
            <w:vAlign w:val="center"/>
          </w:tcPr>
          <w:p w:rsidR="00210468" w:rsidRPr="00190AC4" w:rsidRDefault="00210468" w:rsidP="00210468">
            <w:pPr>
              <w:jc w:val="center"/>
              <w:rPr>
                <w:rFonts w:cs="Arial"/>
                <w:b/>
                <w:szCs w:val="20"/>
              </w:rPr>
            </w:pPr>
            <w:r w:rsidRPr="00190AC4">
              <w:rPr>
                <w:rFonts w:cs="Arial"/>
                <w:b/>
                <w:szCs w:val="20"/>
              </w:rPr>
              <w:t>ACCIONES</w:t>
            </w:r>
          </w:p>
        </w:tc>
        <w:tc>
          <w:tcPr>
            <w:tcW w:w="2001" w:type="dxa"/>
            <w:shd w:val="clear" w:color="auto" w:fill="A6A6A6" w:themeFill="background1" w:themeFillShade="A6"/>
            <w:vAlign w:val="center"/>
          </w:tcPr>
          <w:p w:rsidR="00210468" w:rsidRPr="00190AC4" w:rsidRDefault="00210468" w:rsidP="00210468">
            <w:pPr>
              <w:jc w:val="center"/>
              <w:rPr>
                <w:rFonts w:cs="Arial"/>
                <w:b/>
                <w:szCs w:val="20"/>
              </w:rPr>
            </w:pPr>
            <w:r w:rsidRPr="00190AC4">
              <w:rPr>
                <w:rFonts w:cs="Arial"/>
                <w:b/>
                <w:szCs w:val="20"/>
              </w:rPr>
              <w:t>RESPONSABLES DE ACCIONES</w:t>
            </w:r>
          </w:p>
        </w:tc>
      </w:tr>
      <w:tr w:rsidR="00210468" w:rsidRPr="00190AC4" w:rsidTr="0007780D">
        <w:trPr>
          <w:jc w:val="center"/>
        </w:trPr>
        <w:tc>
          <w:tcPr>
            <w:tcW w:w="1384" w:type="dxa"/>
            <w:vAlign w:val="center"/>
          </w:tcPr>
          <w:p w:rsidR="00210468" w:rsidRPr="00190AC4" w:rsidRDefault="00210468" w:rsidP="00210468">
            <w:pPr>
              <w:jc w:val="center"/>
              <w:rPr>
                <w:rFonts w:cs="Arial"/>
                <w:b/>
                <w:szCs w:val="20"/>
              </w:rPr>
            </w:pPr>
            <w:r w:rsidRPr="00190AC4">
              <w:rPr>
                <w:rFonts w:cs="Arial"/>
                <w:b/>
                <w:szCs w:val="20"/>
              </w:rPr>
              <w:t xml:space="preserve">1 </w:t>
            </w:r>
          </w:p>
          <w:p w:rsidR="00210468" w:rsidRDefault="00210468" w:rsidP="00210468">
            <w:pPr>
              <w:jc w:val="center"/>
              <w:rPr>
                <w:rFonts w:cs="Arial"/>
                <w:b/>
                <w:szCs w:val="20"/>
              </w:rPr>
            </w:pPr>
            <w:r>
              <w:rPr>
                <w:rFonts w:cs="Arial"/>
                <w:b/>
                <w:szCs w:val="20"/>
              </w:rPr>
              <w:t>Zona Urbana Torreón</w:t>
            </w:r>
          </w:p>
          <w:p w:rsidR="00210468" w:rsidRPr="00461E06"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Consolidar el desarrollo urbano de la ciudad de Torreón, respetando lo establecido en el plan rector urbano y favoreciendo la conservación de las 87 ha con vegetación primaria de </w:t>
            </w:r>
            <w:r w:rsidRPr="00E47897">
              <w:rPr>
                <w:rFonts w:ascii="Calibri" w:hAnsi="Calibri"/>
                <w:color w:val="000000"/>
                <w:lang w:eastAsia="es-MX"/>
              </w:rPr>
              <w:lastRenderedPageBreak/>
              <w:t xml:space="preserve">matorral microfilo, las poco </w:t>
            </w:r>
            <w:r w:rsidR="00DC242F" w:rsidRPr="00E47897">
              <w:rPr>
                <w:rFonts w:ascii="Calibri" w:hAnsi="Calibri"/>
                <w:color w:val="000000"/>
                <w:lang w:eastAsia="es-MX"/>
              </w:rPr>
              <w:t>más</w:t>
            </w:r>
            <w:r w:rsidRPr="00E47897">
              <w:rPr>
                <w:rFonts w:ascii="Calibri" w:hAnsi="Calibri"/>
                <w:color w:val="000000"/>
                <w:lang w:eastAsia="es-MX"/>
              </w:rPr>
              <w:t xml:space="preserve"> de 3 mil ha de vegetación primaria de matorral desértico rosetófilo y las 667 ha de vegetación hal</w:t>
            </w:r>
            <w:r>
              <w:rPr>
                <w:rFonts w:ascii="Calibri" w:hAnsi="Calibri"/>
                <w:color w:val="000000"/>
                <w:lang w:eastAsia="es-MX"/>
              </w:rPr>
              <w:t>ó</w:t>
            </w:r>
            <w:r w:rsidRPr="00E47897">
              <w:rPr>
                <w:rFonts w:ascii="Calibri" w:hAnsi="Calibri"/>
                <w:color w:val="000000"/>
                <w:lang w:eastAsia="es-MX"/>
              </w:rPr>
              <w:t>fita en condición primaria. Así mismo favorecer la conservación de al menos el 70 % de las actuales áreas agrícolas, que ocupan poco mas de 9 mil ha, así como de las áreas inundables y de recarga.</w:t>
            </w:r>
          </w:p>
        </w:tc>
        <w:tc>
          <w:tcPr>
            <w:tcW w:w="1856" w:type="dxa"/>
          </w:tcPr>
          <w:p w:rsidR="00210468" w:rsidRPr="00190AC4" w:rsidRDefault="00210468" w:rsidP="00210468">
            <w:pPr>
              <w:pStyle w:val="Prrafodelista"/>
              <w:ind w:left="0"/>
              <w:jc w:val="both"/>
              <w:rPr>
                <w:rFonts w:cs="Arial"/>
              </w:rPr>
            </w:pPr>
            <w:r w:rsidRPr="00190AC4">
              <w:rPr>
                <w:rFonts w:cs="Arial"/>
              </w:rPr>
              <w:lastRenderedPageBreak/>
              <w:t>1.</w:t>
            </w:r>
            <w:r w:rsidRPr="00190AC4">
              <w:rPr>
                <w:rFonts w:cs="Arial"/>
              </w:rPr>
              <w:tab/>
              <w:t xml:space="preserve">Fomentar la calidad ambiental en el desarrollo urbano de la </w:t>
            </w:r>
            <w:r>
              <w:rPr>
                <w:rFonts w:cs="Arial"/>
              </w:rPr>
              <w:t>ciudad</w:t>
            </w:r>
            <w:r w:rsidRPr="00190AC4">
              <w:rPr>
                <w:rFonts w:cs="Arial"/>
              </w:rPr>
              <w:t xml:space="preserve"> a través de un manejo adecuado de residuos sólidos y líquidos, así como la pres</w:t>
            </w:r>
            <w:r>
              <w:rPr>
                <w:rFonts w:cs="Arial"/>
              </w:rPr>
              <w:t>ervación de la vegetación primaria</w:t>
            </w:r>
            <w:r w:rsidRPr="00190AC4">
              <w:rPr>
                <w:rFonts w:cs="Arial"/>
              </w:rPr>
              <w:t xml:space="preserve">, y la  optimización en el </w:t>
            </w:r>
            <w:r w:rsidRPr="00190AC4">
              <w:rPr>
                <w:rFonts w:cs="Arial"/>
              </w:rPr>
              <w:lastRenderedPageBreak/>
              <w:t>uso del agua y la energía.</w:t>
            </w:r>
          </w:p>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Default="00210468" w:rsidP="00210468"/>
          <w:p w:rsidR="00DC242F" w:rsidRDefault="00DC242F" w:rsidP="00210468"/>
          <w:p w:rsidR="00DC242F" w:rsidRDefault="00DC242F" w:rsidP="00210468"/>
          <w:p w:rsidR="00DC242F" w:rsidRDefault="00DC242F" w:rsidP="00210468"/>
          <w:p w:rsidR="00DC242F" w:rsidRPr="00190AC4" w:rsidRDefault="00DC242F" w:rsidP="00210468"/>
          <w:p w:rsidR="00210468" w:rsidRPr="00190AC4" w:rsidRDefault="00210468" w:rsidP="00210468"/>
          <w:p w:rsidR="00210468" w:rsidRPr="00190AC4" w:rsidRDefault="00210468" w:rsidP="00210468">
            <w:pPr>
              <w:jc w:val="both"/>
            </w:pPr>
            <w:r w:rsidRPr="00190AC4">
              <w:t xml:space="preserve">2.  Conservar las áreas </w:t>
            </w:r>
            <w:r>
              <w:t xml:space="preserve">vegetación primaria </w:t>
            </w:r>
            <w:r w:rsidRPr="00190AC4">
              <w:t>en la unidad.</w:t>
            </w:r>
          </w:p>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3E4B4A" w:rsidRDefault="003E4B4A" w:rsidP="00210468"/>
          <w:p w:rsidR="00210468" w:rsidRDefault="00210468" w:rsidP="00210468"/>
          <w:p w:rsidR="00210468" w:rsidRPr="00190AC4" w:rsidRDefault="00210468" w:rsidP="00210468">
            <w:pPr>
              <w:pStyle w:val="Prrafodelista"/>
              <w:ind w:left="0"/>
              <w:jc w:val="both"/>
              <w:rPr>
                <w:rFonts w:cs="Arial"/>
              </w:rPr>
            </w:pPr>
            <w:r>
              <w:rPr>
                <w:rFonts w:cs="Arial"/>
              </w:rPr>
              <w:t>3</w:t>
            </w:r>
            <w:r w:rsidRPr="00190AC4">
              <w:rPr>
                <w:rFonts w:cs="Arial"/>
              </w:rPr>
              <w:t xml:space="preserve">. Reducir la contaminación  al ambiente generada por la actividad agrícola por el uso de insumos para el campo y residuos </w:t>
            </w:r>
            <w:r w:rsidRPr="00190AC4">
              <w:rPr>
                <w:rFonts w:cs="Arial"/>
              </w:rPr>
              <w:lastRenderedPageBreak/>
              <w:t>sólidos urbanos, de manejo especial y/o residuos peligrosos.</w:t>
            </w:r>
          </w:p>
          <w:p w:rsidR="00210468" w:rsidRPr="00190AC4" w:rsidRDefault="00210468" w:rsidP="00210468"/>
          <w:p w:rsidR="00210468" w:rsidRPr="00190AC4" w:rsidRDefault="00210468" w:rsidP="00210468"/>
          <w:p w:rsidR="00210468" w:rsidRPr="00190AC4" w:rsidRDefault="00210468" w:rsidP="00210468">
            <w:pPr>
              <w:jc w:val="right"/>
            </w:pPr>
          </w:p>
          <w:p w:rsidR="00210468" w:rsidRPr="00190AC4"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Pr="00190AC4" w:rsidRDefault="00210468" w:rsidP="00210468"/>
          <w:p w:rsidR="00210468" w:rsidRDefault="00210468" w:rsidP="00210468">
            <w:pPr>
              <w:jc w:val="both"/>
            </w:pPr>
          </w:p>
          <w:p w:rsidR="003E4B4A" w:rsidRDefault="003E4B4A" w:rsidP="00210468">
            <w:pPr>
              <w:jc w:val="both"/>
            </w:pPr>
          </w:p>
          <w:p w:rsidR="003E4B4A" w:rsidRDefault="003E4B4A" w:rsidP="00210468">
            <w:pPr>
              <w:jc w:val="both"/>
            </w:pPr>
          </w:p>
          <w:p w:rsidR="003E4B4A" w:rsidRDefault="003E4B4A" w:rsidP="00210468">
            <w:pPr>
              <w:jc w:val="both"/>
            </w:pPr>
          </w:p>
          <w:p w:rsidR="003E4B4A" w:rsidRDefault="003E4B4A" w:rsidP="00210468">
            <w:pPr>
              <w:jc w:val="both"/>
            </w:pPr>
          </w:p>
          <w:p w:rsidR="003E4B4A" w:rsidRDefault="003E4B4A" w:rsidP="00210468">
            <w:pPr>
              <w:jc w:val="both"/>
            </w:pPr>
          </w:p>
          <w:p w:rsidR="003E4B4A" w:rsidRDefault="003E4B4A" w:rsidP="00210468">
            <w:pPr>
              <w:jc w:val="both"/>
            </w:pPr>
          </w:p>
          <w:p w:rsidR="003E4B4A" w:rsidRDefault="003E4B4A" w:rsidP="00210468">
            <w:pPr>
              <w:jc w:val="both"/>
            </w:pPr>
          </w:p>
          <w:p w:rsidR="003E4B4A" w:rsidRDefault="003E4B4A" w:rsidP="00210468">
            <w:pPr>
              <w:jc w:val="both"/>
            </w:pPr>
          </w:p>
          <w:p w:rsidR="003E4B4A" w:rsidRDefault="003E4B4A" w:rsidP="00210468">
            <w:pPr>
              <w:jc w:val="both"/>
            </w:pPr>
          </w:p>
          <w:p w:rsidR="003E4B4A" w:rsidRDefault="003E4B4A" w:rsidP="00210468">
            <w:pPr>
              <w:jc w:val="both"/>
            </w:pPr>
          </w:p>
          <w:p w:rsidR="003E4B4A" w:rsidRDefault="003E4B4A" w:rsidP="00210468">
            <w:pPr>
              <w:jc w:val="both"/>
            </w:pPr>
          </w:p>
          <w:p w:rsidR="00DC242F" w:rsidRDefault="00DC242F" w:rsidP="00210468">
            <w:pPr>
              <w:jc w:val="both"/>
            </w:pPr>
          </w:p>
          <w:p w:rsidR="00DC242F" w:rsidRDefault="00DC242F" w:rsidP="00210468">
            <w:pPr>
              <w:jc w:val="both"/>
            </w:pPr>
          </w:p>
          <w:p w:rsidR="003E4B4A" w:rsidRDefault="003E4B4A" w:rsidP="00210468">
            <w:pPr>
              <w:jc w:val="both"/>
            </w:pPr>
          </w:p>
          <w:p w:rsidR="003E4B4A" w:rsidRPr="00190AC4" w:rsidRDefault="003E4B4A" w:rsidP="00210468">
            <w:pPr>
              <w:jc w:val="both"/>
            </w:pPr>
          </w:p>
          <w:p w:rsidR="00210468" w:rsidRPr="00190AC4" w:rsidRDefault="00210468" w:rsidP="00210468">
            <w:pPr>
              <w:jc w:val="both"/>
            </w:pPr>
            <w:r>
              <w:t>4</w:t>
            </w:r>
            <w:r w:rsidRPr="00190AC4">
              <w:t>. Disminuir el consumo de agua utilizada para la actividad agrícola.</w:t>
            </w:r>
          </w:p>
          <w:p w:rsidR="00210468" w:rsidRPr="00190AC4" w:rsidRDefault="00210468" w:rsidP="00210468"/>
          <w:p w:rsidR="00210468" w:rsidRPr="00190AC4" w:rsidRDefault="00210468" w:rsidP="00210468"/>
          <w:p w:rsidR="00210468" w:rsidRDefault="00210468" w:rsidP="00210468"/>
          <w:p w:rsidR="00210468" w:rsidRDefault="00210468" w:rsidP="00210468">
            <w:pPr>
              <w:jc w:val="both"/>
            </w:pPr>
          </w:p>
          <w:p w:rsidR="00210468" w:rsidRDefault="00210468" w:rsidP="00210468">
            <w:pPr>
              <w:jc w:val="both"/>
            </w:pPr>
          </w:p>
          <w:p w:rsidR="003E4B4A" w:rsidRDefault="003E4B4A" w:rsidP="00210468">
            <w:pPr>
              <w:jc w:val="both"/>
            </w:pPr>
          </w:p>
          <w:p w:rsidR="003E4B4A" w:rsidRDefault="003E4B4A" w:rsidP="00210468">
            <w:pPr>
              <w:jc w:val="both"/>
            </w:pPr>
          </w:p>
          <w:p w:rsidR="003E4B4A" w:rsidRDefault="003E4B4A" w:rsidP="00210468">
            <w:pPr>
              <w:jc w:val="both"/>
            </w:pPr>
          </w:p>
          <w:p w:rsidR="003E4B4A" w:rsidRDefault="003E4B4A" w:rsidP="00210468">
            <w:pPr>
              <w:jc w:val="both"/>
            </w:pPr>
          </w:p>
          <w:p w:rsidR="003E4B4A" w:rsidRDefault="003E4B4A" w:rsidP="00210468">
            <w:pPr>
              <w:jc w:val="both"/>
            </w:pPr>
          </w:p>
          <w:p w:rsidR="00210468" w:rsidRPr="00190AC4" w:rsidRDefault="00210468" w:rsidP="00210468">
            <w:pPr>
              <w:jc w:val="both"/>
            </w:pPr>
          </w:p>
          <w:p w:rsidR="00210468" w:rsidRDefault="00210468" w:rsidP="00210468">
            <w:pPr>
              <w:jc w:val="both"/>
            </w:pPr>
            <w:r>
              <w:t>5</w:t>
            </w:r>
            <w:r w:rsidRPr="00190AC4">
              <w:t>. Incrementar la productividad de la actividad agrícola en la unidad en la s</w:t>
            </w:r>
            <w:r>
              <w:t>uperficie que actualmente o</w:t>
            </w:r>
          </w:p>
          <w:p w:rsidR="00210468" w:rsidRDefault="00210468" w:rsidP="00210468"/>
          <w:p w:rsidR="00210468" w:rsidRDefault="00210468" w:rsidP="00210468"/>
          <w:p w:rsidR="003E4B4A" w:rsidRPr="00190AC4" w:rsidRDefault="003E4B4A" w:rsidP="00210468"/>
          <w:p w:rsidR="00210468" w:rsidRPr="00190AC4" w:rsidRDefault="00210468" w:rsidP="00210468">
            <w:pPr>
              <w:pStyle w:val="Prrafodelista"/>
              <w:ind w:left="32"/>
              <w:jc w:val="both"/>
            </w:pPr>
            <w:r>
              <w:t>6.-</w:t>
            </w:r>
            <w:r w:rsidRPr="00190AC4">
              <w:t xml:space="preserve"> Conservar </w:t>
            </w:r>
            <w:r>
              <w:t>las áreas inundables y de recarga</w:t>
            </w:r>
          </w:p>
        </w:tc>
        <w:tc>
          <w:tcPr>
            <w:tcW w:w="2128" w:type="dxa"/>
          </w:tcPr>
          <w:p w:rsidR="00210468" w:rsidRPr="00190AC4" w:rsidRDefault="00210468" w:rsidP="00210468">
            <w:pPr>
              <w:jc w:val="both"/>
              <w:rPr>
                <w:rFonts w:cs="Arial"/>
              </w:rPr>
            </w:pPr>
          </w:p>
          <w:p w:rsidR="00210468" w:rsidRDefault="00210468" w:rsidP="00210468">
            <w:pPr>
              <w:jc w:val="both"/>
              <w:rPr>
                <w:rFonts w:cs="Arial"/>
              </w:rPr>
            </w:pPr>
            <w:r w:rsidRPr="00190AC4">
              <w:rPr>
                <w:rFonts w:cs="Arial"/>
              </w:rPr>
              <w:t xml:space="preserve">1.1    Elaborar y Promover un programa de Manejo Integral de los Residuos sólidos y líquidos para la </w:t>
            </w:r>
            <w:r>
              <w:rPr>
                <w:rFonts w:cs="Arial"/>
              </w:rPr>
              <w:t>ciudad</w:t>
            </w:r>
            <w:r w:rsidRPr="00190AC4">
              <w:rPr>
                <w:rFonts w:cs="Arial"/>
              </w:rPr>
              <w:t xml:space="preserve">, siguiendo las estrategias del </w:t>
            </w:r>
            <w:r>
              <w:rPr>
                <w:rFonts w:cs="Arial"/>
              </w:rPr>
              <w:t>Plan Rector urbano</w:t>
            </w:r>
            <w:r w:rsidRPr="00190AC4">
              <w:rPr>
                <w:rFonts w:cs="Arial"/>
              </w:rPr>
              <w:t>”</w:t>
            </w:r>
          </w:p>
          <w:p w:rsidR="00210468" w:rsidRPr="00190AC4" w:rsidRDefault="00210468" w:rsidP="00210468">
            <w:pPr>
              <w:jc w:val="both"/>
              <w:rPr>
                <w:rFonts w:cs="Arial"/>
              </w:rPr>
            </w:pPr>
          </w:p>
          <w:p w:rsidR="00210468" w:rsidRPr="00190AC4" w:rsidRDefault="00210468" w:rsidP="00210468">
            <w:pPr>
              <w:pStyle w:val="Prrafodelista"/>
              <w:numPr>
                <w:ilvl w:val="1"/>
                <w:numId w:val="33"/>
              </w:numPr>
              <w:spacing w:before="200"/>
              <w:ind w:left="0" w:hanging="18"/>
              <w:contextualSpacing/>
              <w:jc w:val="both"/>
              <w:rPr>
                <w:rFonts w:cs="Arial"/>
              </w:rPr>
            </w:pPr>
            <w:r w:rsidRPr="00190AC4">
              <w:rPr>
                <w:rFonts w:cs="Arial"/>
              </w:rPr>
              <w:t xml:space="preserve">Implementar  equipamiento  </w:t>
            </w:r>
            <w:r w:rsidRPr="00190AC4">
              <w:rPr>
                <w:rFonts w:cs="Arial"/>
              </w:rPr>
              <w:lastRenderedPageBreak/>
              <w:t xml:space="preserve">adecuado para el depósito temporal de Residuos sólidos mientras son </w:t>
            </w:r>
            <w:r>
              <w:rPr>
                <w:rFonts w:cs="Arial"/>
              </w:rPr>
              <w:t xml:space="preserve">trasladaos al Relleno Sanitario, </w:t>
            </w:r>
            <w:r w:rsidRPr="00190AC4">
              <w:rPr>
                <w:rFonts w:cs="Arial"/>
              </w:rPr>
              <w:t>fomentar la separación y el aprovechamiento de los residuos sólidos urbanos.</w:t>
            </w:r>
          </w:p>
          <w:p w:rsidR="00210468" w:rsidRPr="00190AC4" w:rsidRDefault="00210468" w:rsidP="00210468">
            <w:pPr>
              <w:pStyle w:val="Prrafodelista"/>
              <w:ind w:left="0"/>
              <w:jc w:val="both"/>
              <w:rPr>
                <w:rFonts w:cs="Arial"/>
              </w:rPr>
            </w:pPr>
          </w:p>
          <w:p w:rsidR="00210468" w:rsidRPr="00190AC4" w:rsidRDefault="00210468" w:rsidP="00210468">
            <w:pPr>
              <w:pStyle w:val="Prrafodelista"/>
              <w:numPr>
                <w:ilvl w:val="1"/>
                <w:numId w:val="33"/>
              </w:numPr>
              <w:spacing w:before="200"/>
              <w:ind w:left="0" w:hanging="18"/>
              <w:contextualSpacing/>
              <w:jc w:val="both"/>
              <w:rPr>
                <w:rFonts w:cs="Arial"/>
              </w:rPr>
            </w:pPr>
            <w:r w:rsidRPr="00190AC4">
              <w:rPr>
                <w:rFonts w:cs="Arial"/>
              </w:rPr>
              <w:t>Promover la construcción de Planta</w:t>
            </w:r>
            <w:r>
              <w:rPr>
                <w:rFonts w:cs="Arial"/>
              </w:rPr>
              <w:t>s</w:t>
            </w:r>
            <w:r w:rsidRPr="00190AC4">
              <w:rPr>
                <w:rFonts w:cs="Arial"/>
              </w:rPr>
              <w:t xml:space="preserve"> Tratadora</w:t>
            </w:r>
            <w:r>
              <w:rPr>
                <w:rFonts w:cs="Arial"/>
              </w:rPr>
              <w:t>s</w:t>
            </w:r>
            <w:r w:rsidRPr="00190AC4">
              <w:rPr>
                <w:rFonts w:cs="Arial"/>
              </w:rPr>
              <w:t xml:space="preserve"> de aguas residuales en la </w:t>
            </w:r>
            <w:r>
              <w:rPr>
                <w:rFonts w:cs="Arial"/>
              </w:rPr>
              <w:t xml:space="preserve">ciudad, así como promover </w:t>
            </w:r>
            <w:r w:rsidRPr="00190AC4">
              <w:rPr>
                <w:rFonts w:cs="Arial"/>
              </w:rPr>
              <w:t xml:space="preserve"> mecanismos que fomenten la reducción en el consumo de agua para el sector urbano</w:t>
            </w: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numPr>
                <w:ilvl w:val="1"/>
                <w:numId w:val="39"/>
              </w:numPr>
              <w:spacing w:before="200"/>
              <w:ind w:left="0" w:hanging="18"/>
              <w:contextualSpacing/>
              <w:jc w:val="both"/>
              <w:rPr>
                <w:rFonts w:cs="Arial"/>
              </w:rPr>
            </w:pPr>
            <w:r w:rsidRPr="00190AC4">
              <w:rPr>
                <w:rFonts w:cs="Arial"/>
              </w:rPr>
              <w:t xml:space="preserve">Aplicar lo establecido en el Esquema de desarrollo urbano de la </w:t>
            </w:r>
            <w:r>
              <w:rPr>
                <w:rFonts w:cs="Arial"/>
              </w:rPr>
              <w:t>ciudad</w:t>
            </w:r>
            <w:r w:rsidRPr="00190AC4">
              <w:rPr>
                <w:rFonts w:cs="Arial"/>
              </w:rPr>
              <w:t xml:space="preserve"> respecto a regular  límites de crecimiento.</w:t>
            </w:r>
          </w:p>
          <w:p w:rsidR="00210468" w:rsidRPr="00190AC4" w:rsidRDefault="00210468" w:rsidP="00210468">
            <w:pPr>
              <w:pStyle w:val="Prrafodelista"/>
              <w:ind w:left="0" w:hanging="18"/>
              <w:rPr>
                <w:rFonts w:cs="Arial"/>
              </w:rPr>
            </w:pPr>
          </w:p>
          <w:p w:rsidR="00210468" w:rsidRPr="00190AC4" w:rsidRDefault="00210468" w:rsidP="00210468">
            <w:pPr>
              <w:pStyle w:val="Prrafodelista"/>
              <w:numPr>
                <w:ilvl w:val="1"/>
                <w:numId w:val="39"/>
              </w:numPr>
              <w:spacing w:before="200"/>
              <w:ind w:left="0" w:hanging="18"/>
              <w:contextualSpacing/>
              <w:jc w:val="both"/>
              <w:rPr>
                <w:rFonts w:cs="Arial"/>
              </w:rPr>
            </w:pPr>
            <w:r w:rsidRPr="00190AC4">
              <w:rPr>
                <w:rFonts w:cs="Arial"/>
              </w:rPr>
              <w:t xml:space="preserve">Promover en la </w:t>
            </w:r>
            <w:r>
              <w:rPr>
                <w:rFonts w:cs="Arial"/>
              </w:rPr>
              <w:t>ciudad</w:t>
            </w:r>
            <w:r w:rsidRPr="00190AC4">
              <w:rPr>
                <w:rFonts w:cs="Arial"/>
              </w:rPr>
              <w:t xml:space="preserve"> mecanismos que fomenten la reducción en el consumo y el aprovechamiento sustentable de energía en el sector </w:t>
            </w:r>
            <w:r w:rsidRPr="00190AC4">
              <w:rPr>
                <w:rFonts w:cs="Arial"/>
              </w:rPr>
              <w:lastRenderedPageBreak/>
              <w:t>urbano.</w:t>
            </w:r>
          </w:p>
          <w:p w:rsidR="00210468" w:rsidRPr="00AC7A9A" w:rsidRDefault="00210468" w:rsidP="00210468">
            <w:pPr>
              <w:jc w:val="both"/>
              <w:rPr>
                <w:rFonts w:cs="Arial"/>
              </w:rPr>
            </w:pPr>
          </w:p>
          <w:p w:rsidR="00210468" w:rsidRPr="00190AC4" w:rsidRDefault="00210468" w:rsidP="00210468">
            <w:pPr>
              <w:pStyle w:val="Prrafodelista"/>
              <w:numPr>
                <w:ilvl w:val="1"/>
                <w:numId w:val="35"/>
              </w:numPr>
              <w:spacing w:before="200"/>
              <w:ind w:left="62" w:hanging="18"/>
              <w:contextualSpacing/>
              <w:jc w:val="both"/>
              <w:rPr>
                <w:rFonts w:cs="Arial"/>
              </w:rPr>
            </w:pPr>
            <w:r w:rsidRPr="00190AC4">
              <w:rPr>
                <w:rFonts w:cs="Arial"/>
              </w:rPr>
              <w:t xml:space="preserve">Mantener las áreas  de matorral </w:t>
            </w:r>
            <w:r w:rsidR="00DC242F">
              <w:rPr>
                <w:rFonts w:cs="Arial"/>
              </w:rPr>
              <w:t>micró</w:t>
            </w:r>
            <w:r>
              <w:rPr>
                <w:rFonts w:cs="Arial"/>
              </w:rPr>
              <w:t>filo, matorral desértico rosetófilo y vegetación halófita</w:t>
            </w:r>
            <w:r w:rsidRPr="00190AC4">
              <w:rPr>
                <w:rFonts w:cs="Arial"/>
              </w:rPr>
              <w:t xml:space="preserve"> e introducir esta vegetación como parte de las áreas verdes urbanas. </w:t>
            </w:r>
          </w:p>
          <w:p w:rsidR="00210468" w:rsidRPr="00190AC4" w:rsidRDefault="00210468" w:rsidP="00210468">
            <w:pPr>
              <w:pStyle w:val="Prrafodelista"/>
              <w:ind w:left="62"/>
              <w:jc w:val="both"/>
              <w:rPr>
                <w:rFonts w:cs="Arial"/>
              </w:rPr>
            </w:pPr>
          </w:p>
          <w:p w:rsidR="00210468" w:rsidRPr="00190AC4" w:rsidRDefault="00210468" w:rsidP="00210468">
            <w:pPr>
              <w:pStyle w:val="Prrafodelista"/>
              <w:numPr>
                <w:ilvl w:val="1"/>
                <w:numId w:val="35"/>
              </w:numPr>
              <w:spacing w:before="200"/>
              <w:ind w:left="0" w:hanging="18"/>
              <w:contextualSpacing/>
              <w:jc w:val="both"/>
              <w:rPr>
                <w:rFonts w:cs="Arial"/>
              </w:rPr>
            </w:pPr>
            <w:r w:rsidRPr="00190AC4">
              <w:rPr>
                <w:rFonts w:cs="Arial"/>
              </w:rPr>
              <w:t xml:space="preserve">Elaborar un programa enfocado a la conservación en esta área, así como en educación ambiental, teniendo como objetivo principal la conservación de matorral </w:t>
            </w:r>
            <w:r>
              <w:rPr>
                <w:rFonts w:cs="Arial"/>
              </w:rPr>
              <w:t>micr</w:t>
            </w:r>
            <w:r w:rsidR="00DC242F">
              <w:rPr>
                <w:rFonts w:cs="Arial"/>
              </w:rPr>
              <w:t>ófilo, matorral desértico rosetó</w:t>
            </w:r>
            <w:r>
              <w:rPr>
                <w:rFonts w:cs="Arial"/>
              </w:rPr>
              <w:t>filo y vegetación halofita</w:t>
            </w:r>
            <w:r w:rsidRPr="00190AC4">
              <w:rPr>
                <w:rFonts w:cs="Arial"/>
              </w:rPr>
              <w:t>, no permitir cambios de uso de suelo forestal en zonas con este tipo de vegetación.</w:t>
            </w:r>
          </w:p>
          <w:p w:rsidR="00210468" w:rsidRPr="00190AC4" w:rsidRDefault="00210468" w:rsidP="00210468">
            <w:pPr>
              <w:rPr>
                <w:rFonts w:cs="Arial"/>
              </w:rPr>
            </w:pPr>
          </w:p>
          <w:p w:rsidR="00210468" w:rsidRPr="00190AC4" w:rsidRDefault="00210468" w:rsidP="00210468">
            <w:pPr>
              <w:pStyle w:val="Prrafodelista"/>
              <w:numPr>
                <w:ilvl w:val="1"/>
                <w:numId w:val="35"/>
              </w:numPr>
              <w:tabs>
                <w:tab w:val="left" w:pos="0"/>
              </w:tabs>
              <w:spacing w:before="200"/>
              <w:ind w:left="49" w:firstLine="7"/>
              <w:contextualSpacing/>
              <w:jc w:val="both"/>
              <w:rPr>
                <w:rFonts w:cs="Arial"/>
              </w:rPr>
            </w:pPr>
            <w:r w:rsidRPr="00190AC4">
              <w:rPr>
                <w:rFonts w:cs="Arial"/>
              </w:rPr>
              <w:t xml:space="preserve">Implementar el programa elaborado promoviendo la inclusión de los propietarios y organizaciones </w:t>
            </w:r>
            <w:r w:rsidRPr="00190AC4">
              <w:rPr>
                <w:rFonts w:cs="Arial"/>
              </w:rPr>
              <w:lastRenderedPageBreak/>
              <w:t>diversas que participen  directamente en la conservación y administración de los recursos naturales, proporcionando la asesoría adecuada para la consecución de objetivos planteados. Este programa  debe tener un componente importante de inspección y vigilancia.</w:t>
            </w:r>
          </w:p>
          <w:p w:rsidR="00210468" w:rsidRPr="00190AC4" w:rsidRDefault="00210468" w:rsidP="00210468">
            <w:pPr>
              <w:jc w:val="both"/>
              <w:rPr>
                <w:rFonts w:cs="Arial"/>
              </w:rPr>
            </w:pPr>
          </w:p>
          <w:p w:rsidR="00210468" w:rsidRPr="00190AC4" w:rsidRDefault="00210468" w:rsidP="00210468">
            <w:pPr>
              <w:pStyle w:val="Prrafodelista"/>
              <w:numPr>
                <w:ilvl w:val="1"/>
                <w:numId w:val="35"/>
              </w:numPr>
              <w:spacing w:before="200"/>
              <w:ind w:left="0" w:firstLine="62"/>
              <w:contextualSpacing/>
              <w:jc w:val="both"/>
              <w:rPr>
                <w:rFonts w:cs="Arial"/>
              </w:rPr>
            </w:pPr>
            <w:r w:rsidRPr="00190AC4">
              <w:rPr>
                <w:rFonts w:cs="Arial"/>
              </w:rPr>
              <w:t>Implementar capacitación y sensibilización para los habitantes y visitantes  de la unidad en materia de protección y conservación de la biodiversidad de flora, fauna y recursos naturales.</w:t>
            </w:r>
          </w:p>
          <w:p w:rsidR="00210468" w:rsidRDefault="00210468" w:rsidP="00210468">
            <w:pPr>
              <w:pStyle w:val="Prrafodelista"/>
              <w:rPr>
                <w:rFonts w:cs="Arial"/>
              </w:rPr>
            </w:pPr>
          </w:p>
          <w:p w:rsidR="00210468" w:rsidRDefault="00210468" w:rsidP="00210468">
            <w:pPr>
              <w:pStyle w:val="Prrafodelista"/>
              <w:rPr>
                <w:rFonts w:cs="Arial"/>
              </w:rPr>
            </w:pPr>
          </w:p>
          <w:p w:rsidR="00210468" w:rsidRPr="00190AC4" w:rsidRDefault="00210468" w:rsidP="00210468">
            <w:pPr>
              <w:jc w:val="both"/>
              <w:rPr>
                <w:rFonts w:cs="Arial"/>
              </w:rPr>
            </w:pPr>
            <w:r>
              <w:rPr>
                <w:rFonts w:cs="Arial"/>
              </w:rPr>
              <w:t>3</w:t>
            </w:r>
            <w:r w:rsidRPr="00190AC4">
              <w:rPr>
                <w:rFonts w:cs="Arial"/>
              </w:rPr>
              <w:t xml:space="preserve">.1. Desarrollar acciones para la implementación de lineamientos y actividades enfocadas al manejo  de los residuos generados por las </w:t>
            </w:r>
            <w:r w:rsidRPr="00190AC4">
              <w:rPr>
                <w:rFonts w:cs="Arial"/>
              </w:rPr>
              <w:lastRenderedPageBreak/>
              <w:t xml:space="preserve">actividades agropecuarias en las zonas agrícolas de la unidad con base en la normatividad federal, estatal y municipal vigentes. </w:t>
            </w:r>
          </w:p>
          <w:p w:rsidR="00210468" w:rsidRPr="00190AC4" w:rsidRDefault="00210468" w:rsidP="00210468">
            <w:pPr>
              <w:jc w:val="both"/>
              <w:rPr>
                <w:rFonts w:cs="Arial"/>
              </w:rPr>
            </w:pPr>
          </w:p>
          <w:p w:rsidR="00210468" w:rsidRPr="00190AC4" w:rsidRDefault="00210468" w:rsidP="00210468">
            <w:pPr>
              <w:jc w:val="both"/>
              <w:rPr>
                <w:rFonts w:cs="Arial"/>
              </w:rPr>
            </w:pPr>
            <w:r>
              <w:rPr>
                <w:rFonts w:cs="Arial"/>
              </w:rPr>
              <w:t>3</w:t>
            </w:r>
            <w:r w:rsidRPr="00190AC4">
              <w:rPr>
                <w:rFonts w:cs="Arial"/>
              </w:rPr>
              <w:t>.2. Promover entre los productores el uso óptimo y racional de insumos para el campo (fertilizantes, insecticidas, herbicidas y otros) con características de baja toxicidad hacia el ambiente teniendo como referencia lo establecido por la CICOPLAFEST y los convenios Internacionales.</w:t>
            </w:r>
          </w:p>
          <w:p w:rsidR="00210468" w:rsidRPr="00190AC4" w:rsidRDefault="00210468" w:rsidP="00210468">
            <w:pPr>
              <w:jc w:val="both"/>
              <w:rPr>
                <w:rFonts w:cs="Arial"/>
              </w:rPr>
            </w:pPr>
          </w:p>
          <w:p w:rsidR="00210468" w:rsidRPr="00190AC4" w:rsidRDefault="00210468" w:rsidP="00210468">
            <w:pPr>
              <w:jc w:val="both"/>
              <w:rPr>
                <w:rFonts w:cs="Arial"/>
              </w:rPr>
            </w:pPr>
            <w:r>
              <w:rPr>
                <w:rFonts w:cs="Arial"/>
              </w:rPr>
              <w:t>3</w:t>
            </w:r>
            <w:r w:rsidRPr="00190AC4">
              <w:rPr>
                <w:rFonts w:cs="Arial"/>
              </w:rPr>
              <w:t>.3. Implementar un programa de capacitación y sensibilización para los productores agrícolas en los temas de manejo de residuos, conservación y protección del ambiente y en riesgos a la salud por insumos agrícolas.</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Pr>
                <w:rFonts w:cs="Arial"/>
              </w:rPr>
              <w:lastRenderedPageBreak/>
              <w:t>4</w:t>
            </w:r>
            <w:r w:rsidRPr="00190AC4">
              <w:rPr>
                <w:rFonts w:cs="Arial"/>
              </w:rPr>
              <w:t xml:space="preserve">.1  Promover en la unidad métodos de agricultura tecnificada a efecto de reducir los volúmenes de agua para riego. </w:t>
            </w:r>
          </w:p>
          <w:p w:rsidR="00210468" w:rsidRPr="00190AC4" w:rsidRDefault="00210468" w:rsidP="00210468">
            <w:pPr>
              <w:jc w:val="both"/>
              <w:rPr>
                <w:rFonts w:cs="Arial"/>
              </w:rPr>
            </w:pPr>
          </w:p>
          <w:p w:rsidR="00210468" w:rsidRPr="00190AC4" w:rsidRDefault="00210468" w:rsidP="00210468">
            <w:pPr>
              <w:jc w:val="both"/>
              <w:rPr>
                <w:rFonts w:cs="Arial"/>
              </w:rPr>
            </w:pPr>
            <w:r>
              <w:rPr>
                <w:rFonts w:cs="Arial"/>
              </w:rPr>
              <w:t>4</w:t>
            </w:r>
            <w:r w:rsidRPr="00190AC4">
              <w:rPr>
                <w:rFonts w:cs="Arial"/>
              </w:rPr>
              <w:t>.2 Incentivar y apoyar la reutilización de agua tratada en los cultivos.</w:t>
            </w:r>
          </w:p>
          <w:p w:rsidR="00210468" w:rsidRDefault="00210468" w:rsidP="00210468">
            <w:pPr>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Pr>
                <w:rFonts w:cs="Arial"/>
              </w:rPr>
              <w:t>5</w:t>
            </w:r>
            <w:r w:rsidRPr="00190AC4">
              <w:rPr>
                <w:rFonts w:cs="Arial"/>
              </w:rPr>
              <w:t>.1 Gestionar en la SAGARPA el desarrollo de estudios y proyectos para evaluar la eficiencia en la producción agrícola existente en la unidad.</w:t>
            </w:r>
          </w:p>
          <w:p w:rsidR="00210468" w:rsidRPr="00190AC4" w:rsidRDefault="00210468" w:rsidP="00210468">
            <w:pPr>
              <w:jc w:val="both"/>
              <w:rPr>
                <w:rFonts w:cs="Arial"/>
              </w:rPr>
            </w:pPr>
          </w:p>
          <w:p w:rsidR="00210468" w:rsidRPr="00190AC4" w:rsidRDefault="00210468" w:rsidP="00210468">
            <w:pPr>
              <w:jc w:val="both"/>
              <w:rPr>
                <w:rFonts w:cs="Arial"/>
              </w:rPr>
            </w:pPr>
            <w:r>
              <w:rPr>
                <w:rFonts w:cs="Arial"/>
              </w:rPr>
              <w:t>6.1</w:t>
            </w:r>
            <w:r w:rsidRPr="00190AC4">
              <w:rPr>
                <w:rFonts w:cs="Arial"/>
              </w:rPr>
              <w:t xml:space="preserve"> Concientizar y capacitar a los productores agrícolas en la realización de acciones que eficienticen la productividad agrícola en sus parcelas.</w:t>
            </w:r>
          </w:p>
          <w:p w:rsidR="00210468" w:rsidRPr="00190AC4" w:rsidRDefault="00210468" w:rsidP="00210468">
            <w:pPr>
              <w:jc w:val="both"/>
              <w:rPr>
                <w:rFonts w:cs="Arial"/>
              </w:rPr>
            </w:pPr>
          </w:p>
          <w:p w:rsidR="00210468" w:rsidRDefault="00210468" w:rsidP="00210468">
            <w:pPr>
              <w:jc w:val="both"/>
              <w:rPr>
                <w:rFonts w:cs="Arial"/>
              </w:rPr>
            </w:pPr>
            <w:r>
              <w:rPr>
                <w:rFonts w:cs="Arial"/>
              </w:rPr>
              <w:t>6.2</w:t>
            </w:r>
            <w:r w:rsidRPr="00190AC4">
              <w:rPr>
                <w:rFonts w:cs="Arial"/>
              </w:rPr>
              <w:t xml:space="preserve"> Tramitar apoyos y recursos económicos y materiales ante la SAGARPA y el Estado </w:t>
            </w:r>
            <w:r w:rsidRPr="00190AC4">
              <w:rPr>
                <w:rFonts w:cs="Arial"/>
              </w:rPr>
              <w:lastRenderedPageBreak/>
              <w:t>en conjunto con los propietarios de las  parcelas agrícolas para mejorar  y eficientizar los procedimientos e índices de  producción, disminuyendo paulatinamente el consumo en riego de agua potable.</w:t>
            </w:r>
          </w:p>
          <w:p w:rsidR="00210468" w:rsidRDefault="00210468" w:rsidP="00210468">
            <w:pPr>
              <w:rPr>
                <w:rFonts w:cs="Arial"/>
              </w:rPr>
            </w:pPr>
          </w:p>
          <w:p w:rsidR="00210468" w:rsidRPr="001B2204" w:rsidRDefault="00210468" w:rsidP="00210468">
            <w:pPr>
              <w:rPr>
                <w:rFonts w:cs="Arial"/>
              </w:rPr>
            </w:pPr>
          </w:p>
          <w:p w:rsidR="00210468" w:rsidRPr="00190AC4" w:rsidRDefault="00210468" w:rsidP="00210468">
            <w:pPr>
              <w:pStyle w:val="Prrafodelista"/>
              <w:ind w:left="0"/>
              <w:jc w:val="both"/>
              <w:rPr>
                <w:rFonts w:cs="Arial"/>
              </w:rPr>
            </w:pPr>
            <w:r>
              <w:rPr>
                <w:rFonts w:cs="Arial"/>
              </w:rPr>
              <w:t>6.3</w:t>
            </w:r>
            <w:r w:rsidRPr="00190AC4">
              <w:rPr>
                <w:rFonts w:cs="Arial"/>
              </w:rPr>
              <w:t xml:space="preserve">  Elaborar un programa enfocado en la</w:t>
            </w:r>
            <w:r w:rsidR="0034008F">
              <w:rPr>
                <w:rFonts w:cs="Arial"/>
              </w:rPr>
              <w:t xml:space="preserve"> conservación y restauración de</w:t>
            </w:r>
            <w:r w:rsidRPr="00190AC4">
              <w:rPr>
                <w:rFonts w:cs="Arial"/>
              </w:rPr>
              <w:t xml:space="preserve"> </w:t>
            </w:r>
            <w:r>
              <w:rPr>
                <w:rFonts w:cs="Arial"/>
              </w:rPr>
              <w:t xml:space="preserve">las áreas inundables y de recarga </w:t>
            </w:r>
            <w:r w:rsidRPr="00190AC4">
              <w:rPr>
                <w:rFonts w:cs="Arial"/>
              </w:rPr>
              <w:t xml:space="preserve">así como capacitar y sensibilizar a los habitantes de la unidad en materia de </w:t>
            </w:r>
            <w:r>
              <w:rPr>
                <w:rFonts w:cs="Arial"/>
              </w:rPr>
              <w:t>protección y conservación de dichas</w:t>
            </w:r>
            <w:r w:rsidRPr="00190AC4">
              <w:rPr>
                <w:rFonts w:cs="Arial"/>
              </w:rPr>
              <w:t xml:space="preserve"> </w:t>
            </w:r>
            <w:r>
              <w:rPr>
                <w:rFonts w:cs="Arial"/>
              </w:rPr>
              <w:t>zonas.</w:t>
            </w:r>
          </w:p>
        </w:tc>
        <w:tc>
          <w:tcPr>
            <w:tcW w:w="2001" w:type="dxa"/>
          </w:tcPr>
          <w:p w:rsidR="00210468" w:rsidRPr="00190AC4" w:rsidRDefault="00210468" w:rsidP="00210468">
            <w:pPr>
              <w:pStyle w:val="Prrafodelista"/>
              <w:numPr>
                <w:ilvl w:val="1"/>
                <w:numId w:val="34"/>
              </w:numPr>
              <w:spacing w:before="200"/>
              <w:ind w:left="0" w:hanging="16"/>
              <w:contextualSpacing/>
              <w:jc w:val="both"/>
              <w:rPr>
                <w:rFonts w:cs="Arial"/>
              </w:rPr>
            </w:pPr>
            <w:r>
              <w:rPr>
                <w:rFonts w:cs="Arial"/>
              </w:rPr>
              <w:lastRenderedPageBreak/>
              <w:t>SEMARNAT, SE</w:t>
            </w:r>
            <w:r w:rsidRPr="00190AC4">
              <w:rPr>
                <w:rFonts w:cs="Arial"/>
              </w:rPr>
              <w:t xml:space="preserve">MA, IMPLAN, Municipio de </w:t>
            </w:r>
            <w:r>
              <w:rPr>
                <w:rFonts w:cs="Arial"/>
              </w:rPr>
              <w:t>Torreón</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1.2    SEMARNAT, S</w:t>
            </w:r>
            <w:r>
              <w:rPr>
                <w:rFonts w:cs="Arial"/>
              </w:rPr>
              <w:t>EMA, Municipio de Torreón</w:t>
            </w:r>
            <w:r w:rsidRPr="00190AC4">
              <w:rPr>
                <w:rFonts w:cs="Arial"/>
              </w:rPr>
              <w:t>.</w:t>
            </w: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DC242F" w:rsidRDefault="00DC242F" w:rsidP="00210468">
            <w:pPr>
              <w:rPr>
                <w:rFonts w:cs="Arial"/>
              </w:rPr>
            </w:pPr>
          </w:p>
          <w:p w:rsidR="00DC242F" w:rsidRPr="00190AC4" w:rsidRDefault="00DC242F" w:rsidP="00210468">
            <w:pPr>
              <w:rPr>
                <w:rFonts w:cs="Arial"/>
              </w:rPr>
            </w:pPr>
          </w:p>
          <w:p w:rsidR="00210468" w:rsidRPr="00190AC4" w:rsidRDefault="00210468" w:rsidP="00210468">
            <w:pPr>
              <w:jc w:val="center"/>
              <w:rPr>
                <w:rFonts w:cs="Arial"/>
              </w:rPr>
            </w:pPr>
          </w:p>
          <w:p w:rsidR="00210468" w:rsidRPr="00190AC4" w:rsidRDefault="00210468" w:rsidP="00210468">
            <w:pPr>
              <w:jc w:val="both"/>
              <w:rPr>
                <w:rFonts w:cs="Arial"/>
              </w:rPr>
            </w:pPr>
            <w:r w:rsidRPr="00190AC4">
              <w:rPr>
                <w:rFonts w:cs="Arial"/>
              </w:rPr>
              <w:t>1.3 S</w:t>
            </w:r>
            <w:r>
              <w:rPr>
                <w:rFonts w:cs="Arial"/>
              </w:rPr>
              <w:t>EMA, CONAGUA, Municipio de 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r>
              <w:rPr>
                <w:rFonts w:cs="Arial"/>
              </w:rPr>
              <w:t xml:space="preserve">1.4 </w:t>
            </w:r>
            <w:r w:rsidRPr="00190AC4">
              <w:rPr>
                <w:rFonts w:cs="Arial"/>
              </w:rPr>
              <w:t>S</w:t>
            </w:r>
            <w:r>
              <w:rPr>
                <w:rFonts w:cs="Arial"/>
              </w:rPr>
              <w:t>EMA,  Municipio de Torreón</w:t>
            </w:r>
          </w:p>
          <w:p w:rsidR="00210468" w:rsidRPr="00190AC4" w:rsidRDefault="00210468" w:rsidP="00210468">
            <w:pPr>
              <w:rPr>
                <w:rFonts w:cs="Arial"/>
              </w:rPr>
            </w:pPr>
          </w:p>
          <w:p w:rsidR="00210468"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jc w:val="both"/>
              <w:rPr>
                <w:rFonts w:cs="Arial"/>
              </w:rPr>
            </w:pPr>
            <w:r w:rsidRPr="00190AC4">
              <w:rPr>
                <w:rFonts w:cs="Arial"/>
              </w:rPr>
              <w:t xml:space="preserve">1.5   </w:t>
            </w:r>
            <w:r>
              <w:rPr>
                <w:rFonts w:cs="Arial"/>
              </w:rPr>
              <w:t>SEMA</w:t>
            </w:r>
            <w:r w:rsidRPr="00190AC4">
              <w:rPr>
                <w:rFonts w:cs="Arial"/>
              </w:rPr>
              <w:t xml:space="preserve">, CONUEE, FIDE, Municipio de </w:t>
            </w:r>
            <w:r>
              <w:rPr>
                <w:rFonts w:cs="Arial"/>
              </w:rPr>
              <w:t>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210468" w:rsidRPr="00190AC4" w:rsidRDefault="00210468" w:rsidP="00210468">
            <w:pPr>
              <w:jc w:val="both"/>
              <w:rPr>
                <w:rFonts w:cs="Arial"/>
              </w:rPr>
            </w:pPr>
            <w:r>
              <w:rPr>
                <w:rFonts w:cs="Arial"/>
              </w:rPr>
              <w:t xml:space="preserve">2.1 </w:t>
            </w:r>
            <w:r w:rsidRPr="00190AC4">
              <w:rPr>
                <w:rFonts w:cs="Arial"/>
              </w:rPr>
              <w:t>SEMARNAT, S</w:t>
            </w:r>
            <w:r>
              <w:rPr>
                <w:rFonts w:cs="Arial"/>
              </w:rPr>
              <w:t>E</w:t>
            </w:r>
            <w:r w:rsidRPr="00190AC4">
              <w:rPr>
                <w:rFonts w:cs="Arial"/>
              </w:rPr>
              <w:t xml:space="preserve">MA, Municipio de </w:t>
            </w:r>
            <w:r>
              <w:rPr>
                <w:rFonts w:cs="Arial"/>
              </w:rPr>
              <w:t>Torreón</w:t>
            </w:r>
            <w:r w:rsidRPr="00190AC4">
              <w:rPr>
                <w:rFonts w:cs="Arial"/>
              </w:rPr>
              <w:t>.</w:t>
            </w:r>
          </w:p>
          <w:p w:rsidR="00210468" w:rsidRPr="00190AC4"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Pr="00190AC4" w:rsidRDefault="00210468" w:rsidP="00210468">
            <w:pPr>
              <w:rPr>
                <w:rFonts w:cs="Arial"/>
              </w:rPr>
            </w:pPr>
          </w:p>
          <w:p w:rsidR="00210468" w:rsidRDefault="00210468" w:rsidP="00210468">
            <w:pPr>
              <w:ind w:firstLine="708"/>
              <w:rPr>
                <w:rFonts w:cs="Arial"/>
              </w:rPr>
            </w:pPr>
          </w:p>
          <w:p w:rsidR="00DC242F" w:rsidRPr="00190AC4" w:rsidRDefault="00DC242F" w:rsidP="00210468">
            <w:pPr>
              <w:ind w:firstLine="708"/>
              <w:rPr>
                <w:rFonts w:cs="Arial"/>
              </w:rPr>
            </w:pPr>
          </w:p>
          <w:p w:rsidR="00210468" w:rsidRPr="00190AC4" w:rsidRDefault="00210468" w:rsidP="00210468">
            <w:pPr>
              <w:ind w:firstLine="708"/>
              <w:rPr>
                <w:rFonts w:cs="Arial"/>
              </w:rPr>
            </w:pPr>
          </w:p>
          <w:p w:rsidR="00210468" w:rsidRPr="00190AC4" w:rsidRDefault="00210468" w:rsidP="00210468">
            <w:pPr>
              <w:ind w:firstLine="12"/>
              <w:jc w:val="both"/>
              <w:rPr>
                <w:rFonts w:cs="Arial"/>
              </w:rPr>
            </w:pPr>
            <w:r w:rsidRPr="00190AC4">
              <w:rPr>
                <w:rFonts w:cs="Arial"/>
              </w:rPr>
              <w:t>2.2  SEMARNAT, S</w:t>
            </w:r>
            <w:r>
              <w:rPr>
                <w:rFonts w:cs="Arial"/>
              </w:rPr>
              <w:t>EMA, Municipio de Torreón</w:t>
            </w:r>
            <w:r w:rsidRPr="00190AC4">
              <w:rPr>
                <w:rFonts w:cs="Arial"/>
              </w:rPr>
              <w:t>.</w:t>
            </w: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Default="00210468" w:rsidP="00210468">
            <w:pPr>
              <w:rPr>
                <w:rFonts w:cs="Arial"/>
              </w:rPr>
            </w:pPr>
          </w:p>
          <w:p w:rsidR="00DC242F" w:rsidRDefault="00DC242F" w:rsidP="00210468">
            <w:pPr>
              <w:rPr>
                <w:rFonts w:cs="Arial"/>
              </w:rPr>
            </w:pPr>
          </w:p>
          <w:p w:rsidR="00DC242F" w:rsidRDefault="00DC242F" w:rsidP="00210468">
            <w:pPr>
              <w:rPr>
                <w:rFonts w:cs="Arial"/>
              </w:rPr>
            </w:pPr>
          </w:p>
          <w:p w:rsidR="00DC242F" w:rsidRDefault="00DC242F" w:rsidP="00210468">
            <w:pPr>
              <w:rPr>
                <w:rFonts w:cs="Arial"/>
              </w:rPr>
            </w:pPr>
          </w:p>
          <w:p w:rsidR="00DC242F" w:rsidRDefault="00DC242F" w:rsidP="00210468">
            <w:pPr>
              <w:rPr>
                <w:rFonts w:cs="Arial"/>
              </w:rPr>
            </w:pPr>
          </w:p>
          <w:p w:rsidR="00DC242F" w:rsidRDefault="00DC242F" w:rsidP="00210468">
            <w:pPr>
              <w:rPr>
                <w:rFonts w:cs="Arial"/>
              </w:rPr>
            </w:pPr>
          </w:p>
          <w:p w:rsidR="00DC242F" w:rsidRPr="00190AC4" w:rsidRDefault="00DC242F"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jc w:val="both"/>
              <w:rPr>
                <w:rFonts w:cs="Arial"/>
              </w:rPr>
            </w:pPr>
            <w:r w:rsidRPr="00190AC4">
              <w:rPr>
                <w:rFonts w:cs="Arial"/>
              </w:rPr>
              <w:t>2.3  SEMARNAT, S</w:t>
            </w:r>
            <w:r>
              <w:rPr>
                <w:rFonts w:cs="Arial"/>
              </w:rPr>
              <w:t>EMA, CONAFOR, Procuraduría Estatal de Protección al Ambiente,</w:t>
            </w:r>
            <w:r w:rsidRPr="00190AC4">
              <w:rPr>
                <w:rFonts w:cs="Arial"/>
              </w:rPr>
              <w:t xml:space="preserve"> PROF</w:t>
            </w:r>
            <w:r>
              <w:rPr>
                <w:rFonts w:cs="Arial"/>
              </w:rPr>
              <w:t xml:space="preserve">EPA, </w:t>
            </w:r>
            <w:r>
              <w:rPr>
                <w:rFonts w:cs="Arial"/>
              </w:rPr>
              <w:lastRenderedPageBreak/>
              <w:t>Municipio de 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210468" w:rsidRDefault="00210468" w:rsidP="00210468">
            <w:pPr>
              <w:jc w:val="both"/>
              <w:rPr>
                <w:rFonts w:cs="Arial"/>
              </w:rPr>
            </w:pPr>
          </w:p>
          <w:p w:rsidR="00210468" w:rsidRPr="00190AC4" w:rsidRDefault="00210468" w:rsidP="00210468">
            <w:pPr>
              <w:ind w:firstLine="12"/>
              <w:jc w:val="both"/>
              <w:rPr>
                <w:rFonts w:cs="Arial"/>
              </w:rPr>
            </w:pPr>
            <w:r>
              <w:rPr>
                <w:rFonts w:cs="Arial"/>
              </w:rPr>
              <w:t xml:space="preserve">2.4 </w:t>
            </w:r>
            <w:r w:rsidRPr="00190AC4">
              <w:rPr>
                <w:rFonts w:cs="Arial"/>
              </w:rPr>
              <w:t>SEMARNAT, S</w:t>
            </w:r>
            <w:r>
              <w:rPr>
                <w:rFonts w:cs="Arial"/>
              </w:rPr>
              <w:t>-SE</w:t>
            </w:r>
            <w:r w:rsidRPr="00190AC4">
              <w:rPr>
                <w:rFonts w:cs="Arial"/>
              </w:rPr>
              <w:t xml:space="preserve">MA, Municipio de </w:t>
            </w:r>
            <w:r>
              <w:rPr>
                <w:rFonts w:cs="Arial"/>
              </w:rPr>
              <w:t>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r>
              <w:rPr>
                <w:rFonts w:cs="Arial"/>
              </w:rPr>
              <w:t xml:space="preserve">3.1 </w:t>
            </w:r>
            <w:r w:rsidRPr="00190AC4">
              <w:rPr>
                <w:rFonts w:cs="Arial"/>
              </w:rPr>
              <w:t>SAGARPA, S</w:t>
            </w:r>
            <w:r>
              <w:rPr>
                <w:rFonts w:cs="Arial"/>
              </w:rPr>
              <w:t>E</w:t>
            </w:r>
            <w:r w:rsidRPr="00190AC4">
              <w:rPr>
                <w:rFonts w:cs="Arial"/>
              </w:rPr>
              <w:t xml:space="preserve">MA  y Municipio de </w:t>
            </w:r>
            <w:r>
              <w:rPr>
                <w:rFonts w:cs="Arial"/>
              </w:rPr>
              <w:t>Torreón</w:t>
            </w:r>
            <w:r w:rsidRPr="00190AC4">
              <w:rPr>
                <w:rFonts w:cs="Arial"/>
              </w:rPr>
              <w:t>.</w:t>
            </w:r>
          </w:p>
          <w:p w:rsidR="00210468" w:rsidRPr="00190AC4" w:rsidRDefault="00210468" w:rsidP="00210468">
            <w:pPr>
              <w:pStyle w:val="Prrafodelista"/>
              <w:jc w:val="both"/>
              <w:rPr>
                <w:rFonts w:cs="Arial"/>
              </w:rPr>
            </w:pPr>
          </w:p>
          <w:p w:rsidR="00210468" w:rsidRPr="00190AC4" w:rsidRDefault="00210468" w:rsidP="00210468">
            <w:pPr>
              <w:jc w:val="both"/>
              <w:rPr>
                <w:rFonts w:cs="Arial"/>
              </w:rPr>
            </w:pPr>
          </w:p>
          <w:p w:rsidR="00210468" w:rsidRDefault="00210468" w:rsidP="00210468">
            <w:pPr>
              <w:pStyle w:val="Prrafodelista"/>
              <w:jc w:val="both"/>
              <w:rPr>
                <w:rFonts w:cs="Arial"/>
              </w:rPr>
            </w:pPr>
          </w:p>
          <w:p w:rsidR="00DC242F" w:rsidRDefault="00DC242F" w:rsidP="00210468">
            <w:pPr>
              <w:pStyle w:val="Prrafodelista"/>
              <w:jc w:val="both"/>
              <w:rPr>
                <w:rFonts w:cs="Arial"/>
              </w:rPr>
            </w:pPr>
          </w:p>
          <w:p w:rsidR="00DC242F" w:rsidRDefault="00DC242F" w:rsidP="00210468">
            <w:pPr>
              <w:pStyle w:val="Prrafodelista"/>
              <w:jc w:val="both"/>
              <w:rPr>
                <w:rFonts w:cs="Arial"/>
              </w:rPr>
            </w:pPr>
          </w:p>
          <w:p w:rsidR="00DC242F" w:rsidRDefault="00DC242F" w:rsidP="00210468">
            <w:pPr>
              <w:pStyle w:val="Prrafodelista"/>
              <w:jc w:val="both"/>
              <w:rPr>
                <w:rFonts w:cs="Arial"/>
              </w:rPr>
            </w:pPr>
          </w:p>
          <w:p w:rsidR="00DC242F" w:rsidRDefault="00DC242F" w:rsidP="00210468">
            <w:pPr>
              <w:pStyle w:val="Prrafodelista"/>
              <w:jc w:val="both"/>
              <w:rPr>
                <w:rFonts w:cs="Arial"/>
              </w:rPr>
            </w:pPr>
          </w:p>
          <w:p w:rsidR="00DC242F" w:rsidRDefault="00DC242F" w:rsidP="00210468">
            <w:pPr>
              <w:pStyle w:val="Prrafodelista"/>
              <w:jc w:val="both"/>
              <w:rPr>
                <w:rFonts w:cs="Arial"/>
              </w:rPr>
            </w:pPr>
          </w:p>
          <w:p w:rsidR="00DC242F" w:rsidRDefault="00DC242F" w:rsidP="00210468">
            <w:pPr>
              <w:pStyle w:val="Prrafodelista"/>
              <w:jc w:val="both"/>
              <w:rPr>
                <w:rFonts w:cs="Arial"/>
              </w:rPr>
            </w:pPr>
          </w:p>
          <w:p w:rsidR="00DC242F" w:rsidRDefault="00DC242F" w:rsidP="00210468">
            <w:pPr>
              <w:pStyle w:val="Prrafodelista"/>
              <w:jc w:val="both"/>
              <w:rPr>
                <w:rFonts w:cs="Arial"/>
              </w:rPr>
            </w:pPr>
          </w:p>
          <w:p w:rsidR="00DC242F" w:rsidRDefault="00DC242F" w:rsidP="00210468">
            <w:pPr>
              <w:pStyle w:val="Prrafodelista"/>
              <w:jc w:val="both"/>
              <w:rPr>
                <w:rFonts w:cs="Arial"/>
              </w:rPr>
            </w:pPr>
          </w:p>
          <w:p w:rsidR="00DC242F" w:rsidRPr="00190AC4" w:rsidRDefault="00DC242F"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ind w:left="0"/>
              <w:jc w:val="both"/>
              <w:rPr>
                <w:rFonts w:cs="Arial"/>
              </w:rPr>
            </w:pPr>
            <w:r>
              <w:rPr>
                <w:rFonts w:cs="Arial"/>
              </w:rPr>
              <w:t>3</w:t>
            </w:r>
            <w:r w:rsidRPr="00190AC4">
              <w:rPr>
                <w:rFonts w:cs="Arial"/>
              </w:rPr>
              <w:t>.2. SAGARPA, S</w:t>
            </w:r>
            <w:r>
              <w:rPr>
                <w:rFonts w:cs="Arial"/>
              </w:rPr>
              <w:t>E</w:t>
            </w:r>
            <w:r w:rsidRPr="00190AC4">
              <w:rPr>
                <w:rFonts w:cs="Arial"/>
              </w:rPr>
              <w:t>M</w:t>
            </w:r>
            <w:r>
              <w:rPr>
                <w:rFonts w:cs="Arial"/>
              </w:rPr>
              <w:t>A  y Municipio de 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210468" w:rsidRPr="00190AC4" w:rsidRDefault="00210468" w:rsidP="00210468">
            <w:pPr>
              <w:pStyle w:val="Prrafodelista"/>
              <w:ind w:left="0"/>
              <w:jc w:val="both"/>
              <w:rPr>
                <w:rFonts w:cs="Arial"/>
              </w:rPr>
            </w:pPr>
            <w:r>
              <w:rPr>
                <w:rFonts w:cs="Arial"/>
              </w:rPr>
              <w:t xml:space="preserve">3.3 </w:t>
            </w:r>
            <w:r w:rsidRPr="00190AC4">
              <w:rPr>
                <w:rFonts w:cs="Arial"/>
              </w:rPr>
              <w:t>SAGARPA, S</w:t>
            </w:r>
            <w:r>
              <w:rPr>
                <w:rFonts w:cs="Arial"/>
              </w:rPr>
              <w:t>E</w:t>
            </w:r>
            <w:r w:rsidRPr="00190AC4">
              <w:rPr>
                <w:rFonts w:cs="Arial"/>
              </w:rPr>
              <w:t xml:space="preserve">MA y Municipio de </w:t>
            </w:r>
            <w:r>
              <w:rPr>
                <w:rFonts w:cs="Arial"/>
              </w:rPr>
              <w:t>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pStyle w:val="Prrafodelista"/>
              <w:ind w:left="0"/>
              <w:jc w:val="both"/>
              <w:rPr>
                <w:rFonts w:eastAsia="Times New Roman" w:cs="Arial"/>
              </w:rPr>
            </w:pPr>
          </w:p>
          <w:p w:rsidR="00DC242F" w:rsidRDefault="00DC242F" w:rsidP="00210468">
            <w:pPr>
              <w:pStyle w:val="Prrafodelista"/>
              <w:ind w:left="0"/>
              <w:jc w:val="both"/>
              <w:rPr>
                <w:rFonts w:eastAsia="Times New Roman" w:cs="Arial"/>
              </w:rPr>
            </w:pPr>
          </w:p>
          <w:p w:rsidR="00DC242F" w:rsidRDefault="00DC242F" w:rsidP="00210468">
            <w:pPr>
              <w:pStyle w:val="Prrafodelista"/>
              <w:ind w:left="0"/>
              <w:jc w:val="both"/>
              <w:rPr>
                <w:rFonts w:eastAsia="Times New Roman" w:cs="Arial"/>
              </w:rPr>
            </w:pPr>
          </w:p>
          <w:p w:rsidR="00DC242F" w:rsidRDefault="00DC242F" w:rsidP="00210468">
            <w:pPr>
              <w:pStyle w:val="Prrafodelista"/>
              <w:ind w:left="0"/>
              <w:jc w:val="both"/>
              <w:rPr>
                <w:rFonts w:eastAsia="Times New Roman" w:cs="Arial"/>
              </w:rPr>
            </w:pPr>
          </w:p>
          <w:p w:rsidR="00DC242F" w:rsidRDefault="00DC242F" w:rsidP="00210468">
            <w:pPr>
              <w:pStyle w:val="Prrafodelista"/>
              <w:ind w:left="0"/>
              <w:jc w:val="both"/>
              <w:rPr>
                <w:rFonts w:eastAsia="Times New Roman" w:cs="Arial"/>
              </w:rPr>
            </w:pPr>
          </w:p>
          <w:p w:rsidR="00DC242F" w:rsidRDefault="00DC242F" w:rsidP="00210468">
            <w:pPr>
              <w:pStyle w:val="Prrafodelista"/>
              <w:ind w:left="0"/>
              <w:jc w:val="both"/>
              <w:rPr>
                <w:rFonts w:eastAsia="Times New Roman" w:cs="Arial"/>
              </w:rPr>
            </w:pPr>
          </w:p>
          <w:p w:rsidR="00DC242F" w:rsidRDefault="00DC242F" w:rsidP="00210468">
            <w:pPr>
              <w:pStyle w:val="Prrafodelista"/>
              <w:ind w:left="0"/>
              <w:jc w:val="both"/>
              <w:rPr>
                <w:rFonts w:eastAsia="Times New Roman" w:cs="Arial"/>
              </w:rPr>
            </w:pPr>
          </w:p>
          <w:p w:rsidR="00210468" w:rsidRDefault="00210468" w:rsidP="00210468">
            <w:pPr>
              <w:pStyle w:val="Prrafodelista"/>
              <w:ind w:left="0"/>
              <w:jc w:val="both"/>
              <w:rPr>
                <w:rFonts w:cs="Arial"/>
              </w:rPr>
            </w:pPr>
            <w:r>
              <w:rPr>
                <w:rFonts w:eastAsia="Times New Roman" w:cs="Arial"/>
              </w:rPr>
              <w:t xml:space="preserve">4.1 </w:t>
            </w:r>
            <w:r w:rsidRPr="00190AC4">
              <w:rPr>
                <w:rFonts w:cs="Arial"/>
              </w:rPr>
              <w:t xml:space="preserve">SAGARPA, </w:t>
            </w:r>
            <w:r>
              <w:rPr>
                <w:rFonts w:cs="Arial"/>
              </w:rPr>
              <w:t>SEDER</w:t>
            </w:r>
            <w:r w:rsidRPr="00190AC4">
              <w:rPr>
                <w:rFonts w:cs="Arial"/>
              </w:rPr>
              <w:t xml:space="preserve">, CONAGUA y Municipio de </w:t>
            </w:r>
            <w:r>
              <w:rPr>
                <w:rFonts w:cs="Arial"/>
              </w:rPr>
              <w:t>Torreón</w:t>
            </w:r>
            <w:r w:rsidRPr="00190AC4">
              <w:rPr>
                <w:rFonts w:cs="Arial"/>
              </w:rPr>
              <w:t>.</w:t>
            </w:r>
          </w:p>
          <w:p w:rsidR="00210468"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Pr>
                <w:rFonts w:cs="Arial"/>
              </w:rPr>
              <w:t xml:space="preserve">4.2 </w:t>
            </w:r>
            <w:r w:rsidRPr="00190AC4">
              <w:rPr>
                <w:rFonts w:cs="Arial"/>
              </w:rPr>
              <w:t xml:space="preserve">SAGARPA, </w:t>
            </w:r>
            <w:r>
              <w:rPr>
                <w:rFonts w:cs="Arial"/>
              </w:rPr>
              <w:t>SEDER</w:t>
            </w:r>
            <w:r w:rsidRPr="00190AC4">
              <w:rPr>
                <w:rFonts w:cs="Arial"/>
              </w:rPr>
              <w:t xml:space="preserve">, CONAGUA y Municipio de </w:t>
            </w:r>
            <w:r>
              <w:rPr>
                <w:rFonts w:cs="Arial"/>
              </w:rPr>
              <w:t>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pStyle w:val="Prrafodelista"/>
              <w:ind w:left="0"/>
              <w:jc w:val="both"/>
              <w:rPr>
                <w:rFonts w:cs="Arial"/>
              </w:rPr>
            </w:pPr>
            <w:r>
              <w:rPr>
                <w:rFonts w:cs="Arial"/>
              </w:rPr>
              <w:t>5.</w:t>
            </w:r>
            <w:r w:rsidRPr="00190AC4">
              <w:rPr>
                <w:rFonts w:cs="Arial"/>
              </w:rPr>
              <w:t xml:space="preserve">1 SAGARPA,  y Municipio de </w:t>
            </w:r>
            <w:r>
              <w:rPr>
                <w:rFonts w:cs="Arial"/>
              </w:rPr>
              <w:t>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DC242F" w:rsidRDefault="00DC242F" w:rsidP="00210468">
            <w:pPr>
              <w:jc w:val="both"/>
              <w:rPr>
                <w:rFonts w:cs="Arial"/>
              </w:rPr>
            </w:pPr>
          </w:p>
          <w:p w:rsidR="00210468" w:rsidRDefault="00210468" w:rsidP="00210468">
            <w:pPr>
              <w:jc w:val="both"/>
              <w:rPr>
                <w:rFonts w:cs="Arial"/>
              </w:rPr>
            </w:pPr>
          </w:p>
          <w:p w:rsidR="00210468" w:rsidRPr="00190AC4" w:rsidRDefault="00210468" w:rsidP="00210468">
            <w:pPr>
              <w:pStyle w:val="Prrafodelista"/>
              <w:ind w:left="0"/>
              <w:jc w:val="both"/>
              <w:rPr>
                <w:rFonts w:cs="Arial"/>
              </w:rPr>
            </w:pPr>
            <w:r>
              <w:rPr>
                <w:rFonts w:cs="Arial"/>
              </w:rPr>
              <w:t xml:space="preserve">6.1 </w:t>
            </w:r>
            <w:r w:rsidRPr="00190AC4">
              <w:rPr>
                <w:rFonts w:cs="Arial"/>
              </w:rPr>
              <w:t xml:space="preserve">SAGARPA, </w:t>
            </w:r>
            <w:r>
              <w:rPr>
                <w:rFonts w:cs="Arial"/>
              </w:rPr>
              <w:t>SEDER</w:t>
            </w:r>
            <w:r w:rsidRPr="00190AC4">
              <w:rPr>
                <w:rFonts w:cs="Arial"/>
              </w:rPr>
              <w:t xml:space="preserve">  y Municipio de </w:t>
            </w:r>
            <w:r>
              <w:rPr>
                <w:rFonts w:cs="Arial"/>
              </w:rPr>
              <w:t>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34008F" w:rsidRDefault="0034008F" w:rsidP="00210468">
            <w:pPr>
              <w:pStyle w:val="Prrafodelista"/>
              <w:ind w:left="0"/>
              <w:jc w:val="both"/>
              <w:rPr>
                <w:rFonts w:cs="Arial"/>
              </w:rPr>
            </w:pPr>
          </w:p>
          <w:p w:rsidR="0034008F" w:rsidRDefault="0034008F" w:rsidP="00210468">
            <w:pPr>
              <w:pStyle w:val="Prrafodelista"/>
              <w:ind w:left="0"/>
              <w:jc w:val="both"/>
              <w:rPr>
                <w:rFonts w:cs="Arial"/>
              </w:rPr>
            </w:pPr>
          </w:p>
          <w:p w:rsidR="0034008F" w:rsidRDefault="0034008F" w:rsidP="00210468">
            <w:pPr>
              <w:pStyle w:val="Prrafodelista"/>
              <w:ind w:left="0"/>
              <w:jc w:val="both"/>
              <w:rPr>
                <w:rFonts w:cs="Arial"/>
              </w:rPr>
            </w:pPr>
          </w:p>
          <w:p w:rsidR="00210468" w:rsidRPr="00190AC4" w:rsidRDefault="00210468" w:rsidP="00210468">
            <w:pPr>
              <w:pStyle w:val="Prrafodelista"/>
              <w:ind w:left="0"/>
              <w:jc w:val="both"/>
              <w:rPr>
                <w:rFonts w:cs="Arial"/>
              </w:rPr>
            </w:pPr>
            <w:r>
              <w:rPr>
                <w:rFonts w:cs="Arial"/>
              </w:rPr>
              <w:t xml:space="preserve">6.2 </w:t>
            </w:r>
            <w:r w:rsidRPr="00190AC4">
              <w:rPr>
                <w:rFonts w:cs="Arial"/>
              </w:rPr>
              <w:t xml:space="preserve">SAGARPA, </w:t>
            </w:r>
            <w:r>
              <w:rPr>
                <w:rFonts w:cs="Arial"/>
              </w:rPr>
              <w:t>SEDER</w:t>
            </w:r>
            <w:r w:rsidRPr="00190AC4">
              <w:rPr>
                <w:rFonts w:cs="Arial"/>
              </w:rPr>
              <w:t xml:space="preserve">  y Municipio de </w:t>
            </w:r>
            <w:r>
              <w:rPr>
                <w:rFonts w:cs="Arial"/>
              </w:rPr>
              <w:t>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34008F" w:rsidRDefault="0034008F" w:rsidP="00210468">
            <w:pPr>
              <w:jc w:val="both"/>
              <w:rPr>
                <w:rFonts w:cs="Arial"/>
              </w:rPr>
            </w:pPr>
          </w:p>
          <w:p w:rsidR="0034008F" w:rsidRDefault="0034008F" w:rsidP="00210468">
            <w:pPr>
              <w:jc w:val="both"/>
              <w:rPr>
                <w:rFonts w:cs="Arial"/>
              </w:rPr>
            </w:pPr>
          </w:p>
          <w:p w:rsidR="0034008F" w:rsidRDefault="0034008F" w:rsidP="00210468">
            <w:pPr>
              <w:jc w:val="both"/>
              <w:rPr>
                <w:rFonts w:cs="Arial"/>
              </w:rPr>
            </w:pPr>
          </w:p>
          <w:p w:rsidR="0034008F" w:rsidRDefault="0034008F" w:rsidP="00210468">
            <w:pPr>
              <w:jc w:val="both"/>
              <w:rPr>
                <w:rFonts w:cs="Arial"/>
              </w:rPr>
            </w:pPr>
          </w:p>
          <w:p w:rsidR="0034008F" w:rsidRDefault="0034008F" w:rsidP="00210468">
            <w:pPr>
              <w:jc w:val="both"/>
              <w:rPr>
                <w:rFonts w:cs="Arial"/>
              </w:rPr>
            </w:pPr>
          </w:p>
          <w:p w:rsidR="0034008F" w:rsidRDefault="0034008F" w:rsidP="00210468">
            <w:pPr>
              <w:jc w:val="both"/>
              <w:rPr>
                <w:rFonts w:cs="Arial"/>
              </w:rPr>
            </w:pPr>
          </w:p>
          <w:p w:rsidR="0034008F" w:rsidRDefault="0034008F" w:rsidP="00210468">
            <w:pPr>
              <w:jc w:val="both"/>
              <w:rPr>
                <w:rFonts w:cs="Arial"/>
              </w:rPr>
            </w:pPr>
          </w:p>
          <w:p w:rsidR="0034008F" w:rsidRDefault="0034008F"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r>
              <w:rPr>
                <w:rFonts w:cs="Arial"/>
              </w:rPr>
              <w:t xml:space="preserve">6.3 </w:t>
            </w:r>
            <w:r w:rsidRPr="00190AC4">
              <w:rPr>
                <w:rFonts w:cs="Arial"/>
              </w:rPr>
              <w:t xml:space="preserve">SEMARNAT, </w:t>
            </w:r>
            <w:r>
              <w:rPr>
                <w:rFonts w:cs="Arial"/>
              </w:rPr>
              <w:t>SEMA</w:t>
            </w:r>
            <w:r w:rsidRPr="00190AC4">
              <w:rPr>
                <w:rFonts w:cs="Arial"/>
              </w:rPr>
              <w:t xml:space="preserve">, CONAGUA, Municipio de </w:t>
            </w:r>
            <w:r>
              <w:rPr>
                <w:rFonts w:cs="Arial"/>
              </w:rPr>
              <w:t>Torreón</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tc>
      </w:tr>
      <w:tr w:rsidR="00210468" w:rsidRPr="00190AC4" w:rsidTr="0007780D">
        <w:trPr>
          <w:jc w:val="center"/>
        </w:trPr>
        <w:tc>
          <w:tcPr>
            <w:tcW w:w="1384" w:type="dxa"/>
            <w:tcBorders>
              <w:left w:val="single" w:sz="4" w:space="0" w:color="auto"/>
            </w:tcBorders>
            <w:vAlign w:val="center"/>
          </w:tcPr>
          <w:p w:rsidR="00210468" w:rsidRDefault="00210468" w:rsidP="00210468">
            <w:pPr>
              <w:jc w:val="center"/>
              <w:rPr>
                <w:rFonts w:cs="Arial"/>
                <w:b/>
              </w:rPr>
            </w:pPr>
            <w:r w:rsidRPr="00190AC4">
              <w:rPr>
                <w:rFonts w:cs="Arial"/>
                <w:b/>
              </w:rPr>
              <w:lastRenderedPageBreak/>
              <w:t xml:space="preserve">2  </w:t>
            </w:r>
          </w:p>
          <w:p w:rsidR="00210468" w:rsidRDefault="00210468" w:rsidP="00210468">
            <w:pPr>
              <w:jc w:val="center"/>
              <w:rPr>
                <w:rFonts w:cs="Arial"/>
                <w:b/>
              </w:rPr>
            </w:pPr>
            <w:r>
              <w:rPr>
                <w:rFonts w:cs="Arial"/>
                <w:b/>
              </w:rPr>
              <w:t>Río Escondido</w:t>
            </w:r>
          </w:p>
          <w:p w:rsidR="00210468" w:rsidRDefault="00210468" w:rsidP="00210468">
            <w:pPr>
              <w:jc w:val="center"/>
              <w:rPr>
                <w:rFonts w:cs="Arial"/>
                <w:b/>
              </w:rPr>
            </w:pPr>
          </w:p>
          <w:p w:rsidR="00210468" w:rsidRPr="00431E2B" w:rsidRDefault="00210468" w:rsidP="00210468">
            <w:pPr>
              <w:jc w:val="center"/>
              <w:rPr>
                <w:rFonts w:cs="Arial"/>
                <w:b/>
                <w:color w:val="FF0000"/>
              </w:rPr>
            </w:pPr>
          </w:p>
        </w:tc>
        <w:tc>
          <w:tcPr>
            <w:tcW w:w="1685" w:type="dxa"/>
            <w:tcBorders>
              <w:right w:val="single" w:sz="4" w:space="0" w:color="auto"/>
            </w:tcBorders>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Conservar las condiciones actuales de esta área para permitir la continuación de los procesos ecológicos que ahí ocurren y favorecer así la conservación de las poco </w:t>
            </w:r>
            <w:r w:rsidR="0034008F" w:rsidRPr="00E47897">
              <w:rPr>
                <w:rFonts w:ascii="Calibri" w:hAnsi="Calibri"/>
                <w:color w:val="000000"/>
                <w:lang w:eastAsia="es-MX"/>
              </w:rPr>
              <w:t>más</w:t>
            </w:r>
            <w:r w:rsidRPr="00E47897">
              <w:rPr>
                <w:rFonts w:ascii="Calibri" w:hAnsi="Calibri"/>
                <w:color w:val="000000"/>
                <w:lang w:eastAsia="es-MX"/>
              </w:rPr>
              <w:t xml:space="preserve"> de 1,000 ha de matorral </w:t>
            </w:r>
            <w:r w:rsidRPr="00E47897">
              <w:rPr>
                <w:rFonts w:ascii="Calibri" w:hAnsi="Calibri"/>
                <w:color w:val="000000"/>
                <w:lang w:eastAsia="es-MX"/>
              </w:rPr>
              <w:lastRenderedPageBreak/>
              <w:t xml:space="preserve">desértico </w:t>
            </w:r>
            <w:r>
              <w:rPr>
                <w:rFonts w:ascii="Calibri" w:hAnsi="Calibri"/>
                <w:color w:val="000000"/>
                <w:lang w:eastAsia="es-MX"/>
              </w:rPr>
              <w:t>rosetofilo en condición primar</w:t>
            </w:r>
            <w:r w:rsidRPr="00E47897">
              <w:rPr>
                <w:rFonts w:ascii="Calibri" w:hAnsi="Calibri"/>
                <w:color w:val="000000"/>
                <w:lang w:eastAsia="es-MX"/>
              </w:rPr>
              <w:t>ia que existen en esta UGA.</w:t>
            </w:r>
          </w:p>
        </w:tc>
        <w:tc>
          <w:tcPr>
            <w:tcW w:w="1856" w:type="dxa"/>
            <w:tcBorders>
              <w:left w:val="single" w:sz="4" w:space="0" w:color="auto"/>
            </w:tcBorders>
          </w:tcPr>
          <w:p w:rsidR="00210468" w:rsidRPr="00190AC4" w:rsidRDefault="00210468" w:rsidP="00210468">
            <w:pPr>
              <w:pStyle w:val="Prrafodelista"/>
              <w:numPr>
                <w:ilvl w:val="0"/>
                <w:numId w:val="26"/>
              </w:numPr>
              <w:spacing w:before="200"/>
              <w:ind w:left="0" w:firstLine="1"/>
              <w:contextualSpacing/>
              <w:jc w:val="both"/>
              <w:rPr>
                <w:rFonts w:cs="Arial"/>
              </w:rPr>
            </w:pPr>
            <w:r w:rsidRPr="00190AC4">
              <w:rPr>
                <w:rFonts w:cs="Arial"/>
              </w:rPr>
              <w:lastRenderedPageBreak/>
              <w:t>Mantener la cobertura vegetal de la unidad evitando los cambios de uso de suelo en la mi</w:t>
            </w:r>
            <w:r>
              <w:rPr>
                <w:rFonts w:cs="Arial"/>
              </w:rPr>
              <w:t>sma</w:t>
            </w:r>
            <w:r w:rsidRPr="00190AC4">
              <w:rPr>
                <w:rFonts w:cs="Arial"/>
              </w:rPr>
              <w:t xml:space="preserve">, así como Proteger las poblaciones de especies naturales que habitan y se reproducen en la </w:t>
            </w:r>
            <w:r w:rsidRPr="00190AC4">
              <w:rPr>
                <w:rFonts w:cs="Arial"/>
              </w:rPr>
              <w:lastRenderedPageBreak/>
              <w:t>unidad.</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Pr="00190AC4" w:rsidRDefault="003E4B4A" w:rsidP="00210468">
            <w:pPr>
              <w:jc w:val="both"/>
              <w:rPr>
                <w:rFonts w:cs="Arial"/>
              </w:rPr>
            </w:pPr>
          </w:p>
          <w:p w:rsidR="00210468" w:rsidRDefault="00210468" w:rsidP="00210468">
            <w:pPr>
              <w:jc w:val="both"/>
              <w:rPr>
                <w:rFonts w:cs="Arial"/>
              </w:rPr>
            </w:pPr>
          </w:p>
          <w:p w:rsidR="0034008F" w:rsidRDefault="0034008F" w:rsidP="00210468">
            <w:pPr>
              <w:jc w:val="both"/>
              <w:rPr>
                <w:rFonts w:cs="Arial"/>
              </w:rPr>
            </w:pPr>
          </w:p>
          <w:p w:rsidR="0034008F" w:rsidRDefault="0034008F" w:rsidP="00210468">
            <w:pPr>
              <w:jc w:val="both"/>
              <w:rPr>
                <w:rFonts w:cs="Arial"/>
              </w:rPr>
            </w:pPr>
          </w:p>
          <w:p w:rsidR="0034008F" w:rsidRDefault="0034008F" w:rsidP="00210468">
            <w:pPr>
              <w:jc w:val="both"/>
              <w:rPr>
                <w:rFonts w:cs="Arial"/>
              </w:rPr>
            </w:pPr>
          </w:p>
          <w:p w:rsidR="0034008F" w:rsidRDefault="0034008F" w:rsidP="00210468">
            <w:pPr>
              <w:jc w:val="both"/>
              <w:rPr>
                <w:rFonts w:cs="Arial"/>
              </w:rPr>
            </w:pPr>
          </w:p>
          <w:p w:rsidR="0034008F" w:rsidRPr="00190AC4" w:rsidRDefault="0034008F"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pStyle w:val="Prrafodelista"/>
              <w:ind w:left="0"/>
              <w:jc w:val="both"/>
              <w:rPr>
                <w:rFonts w:cs="Arial"/>
              </w:rPr>
            </w:pPr>
            <w:r w:rsidRPr="00190AC4">
              <w:rPr>
                <w:rFonts w:cs="Arial"/>
              </w:rPr>
              <w:t>2. Mantener</w:t>
            </w:r>
            <w:r>
              <w:rPr>
                <w:rFonts w:cs="Arial"/>
              </w:rPr>
              <w:t xml:space="preserve"> los servicios ambientales que b</w:t>
            </w:r>
            <w:r w:rsidRPr="00190AC4">
              <w:rPr>
                <w:rFonts w:cs="Arial"/>
              </w:rPr>
              <w:t>rinda la unidad.</w:t>
            </w: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rPr>
                <w:rFonts w:eastAsiaTheme="minorEastAsia" w:cs="Arial"/>
                <w:szCs w:val="20"/>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Pr="00190AC4" w:rsidRDefault="00210468" w:rsidP="00210468">
            <w:pPr>
              <w:pStyle w:val="Prrafodelista"/>
              <w:ind w:left="0"/>
              <w:jc w:val="both"/>
              <w:rPr>
                <w:rFonts w:cs="Arial"/>
              </w:rPr>
            </w:pPr>
            <w:r w:rsidRPr="00190AC4">
              <w:rPr>
                <w:rFonts w:cs="Arial"/>
              </w:rPr>
              <w:t xml:space="preserve">3. </w:t>
            </w:r>
            <w:r w:rsidR="00C73312" w:rsidRPr="00190AC4">
              <w:rPr>
                <w:rFonts w:cs="Arial"/>
              </w:rPr>
              <w:t>Evitar el</w:t>
            </w:r>
            <w:r w:rsidRPr="00190AC4">
              <w:rPr>
                <w:rFonts w:cs="Arial"/>
              </w:rPr>
              <w:t xml:space="preserve"> deterioro y la </w:t>
            </w:r>
            <w:r w:rsidR="00C73312" w:rsidRPr="00190AC4">
              <w:rPr>
                <w:rFonts w:cs="Arial"/>
              </w:rPr>
              <w:t>contaminación ambiental</w:t>
            </w:r>
            <w:r w:rsidRPr="00190AC4">
              <w:rPr>
                <w:rFonts w:cs="Arial"/>
              </w:rPr>
              <w:t xml:space="preserve"> en la </w:t>
            </w:r>
            <w:r w:rsidRPr="00190AC4">
              <w:rPr>
                <w:rFonts w:cs="Arial"/>
              </w:rPr>
              <w:lastRenderedPageBreak/>
              <w:t>unidad.</w:t>
            </w:r>
          </w:p>
          <w:p w:rsidR="00210468" w:rsidRPr="00190AC4" w:rsidRDefault="00210468" w:rsidP="00210468">
            <w:pPr>
              <w:jc w:val="both"/>
              <w:rPr>
                <w:rFonts w:cs="Arial"/>
              </w:rPr>
            </w:pPr>
          </w:p>
        </w:tc>
        <w:tc>
          <w:tcPr>
            <w:tcW w:w="2128" w:type="dxa"/>
          </w:tcPr>
          <w:p w:rsidR="00210468" w:rsidRPr="00190AC4" w:rsidRDefault="00210468" w:rsidP="00210468">
            <w:pPr>
              <w:pStyle w:val="Prrafodelista"/>
              <w:numPr>
                <w:ilvl w:val="1"/>
                <w:numId w:val="27"/>
              </w:numPr>
              <w:spacing w:before="200"/>
              <w:ind w:left="0" w:hanging="32"/>
              <w:contextualSpacing/>
              <w:jc w:val="both"/>
              <w:rPr>
                <w:rFonts w:cs="Arial"/>
              </w:rPr>
            </w:pPr>
            <w:r w:rsidRPr="00190AC4">
              <w:rPr>
                <w:rFonts w:cs="Arial"/>
              </w:rPr>
              <w:lastRenderedPageBreak/>
              <w:t>Elaborar un programa enfocado a la  conservación de esta área, teniendo como objetivo principal el que la cobertura vegetal actual de la unidad se mantenga a largo plazo.</w:t>
            </w:r>
          </w:p>
          <w:p w:rsidR="00210468" w:rsidRPr="00190AC4" w:rsidRDefault="00210468" w:rsidP="00210468">
            <w:pPr>
              <w:jc w:val="both"/>
              <w:rPr>
                <w:rFonts w:cs="Arial"/>
              </w:rPr>
            </w:pPr>
          </w:p>
          <w:p w:rsidR="00210468" w:rsidRDefault="00210468" w:rsidP="00210468">
            <w:pPr>
              <w:pStyle w:val="Prrafodelista"/>
              <w:numPr>
                <w:ilvl w:val="1"/>
                <w:numId w:val="27"/>
              </w:numPr>
              <w:spacing w:before="200"/>
              <w:ind w:left="0" w:hanging="32"/>
              <w:contextualSpacing/>
              <w:jc w:val="both"/>
              <w:rPr>
                <w:rFonts w:cs="Arial"/>
              </w:rPr>
            </w:pPr>
            <w:r w:rsidRPr="00190AC4">
              <w:rPr>
                <w:rFonts w:cs="Arial"/>
              </w:rPr>
              <w:t xml:space="preserve">Instrumentar </w:t>
            </w:r>
            <w:r w:rsidRPr="00190AC4">
              <w:rPr>
                <w:rFonts w:cs="Arial"/>
              </w:rPr>
              <w:lastRenderedPageBreak/>
              <w:t>el Programa elaborado promoviendo la inclusión de la  población  y organizaciones diversas  que participen directamente en la conservación y administración de los recursos naturales en esta unidad, proporcionando la asesoría adecuada para la consecución de los objetivos planteados.</w:t>
            </w:r>
          </w:p>
          <w:p w:rsidR="00210468" w:rsidRPr="00190AC4" w:rsidRDefault="00210468" w:rsidP="00210468">
            <w:pPr>
              <w:pStyle w:val="Prrafodelista"/>
              <w:ind w:left="0"/>
              <w:jc w:val="both"/>
              <w:rPr>
                <w:rFonts w:cs="Arial"/>
              </w:rPr>
            </w:pPr>
          </w:p>
          <w:p w:rsidR="00210468" w:rsidRPr="00190AC4" w:rsidRDefault="00210468" w:rsidP="00210468">
            <w:pPr>
              <w:pStyle w:val="Prrafodelista"/>
              <w:numPr>
                <w:ilvl w:val="1"/>
                <w:numId w:val="30"/>
              </w:numPr>
              <w:spacing w:before="200"/>
              <w:ind w:left="0" w:firstLine="0"/>
              <w:contextualSpacing/>
              <w:jc w:val="both"/>
              <w:rPr>
                <w:rFonts w:cs="Arial"/>
              </w:rPr>
            </w:pPr>
            <w:r w:rsidRPr="00190AC4">
              <w:rPr>
                <w:rFonts w:cs="Arial"/>
              </w:rPr>
              <w:t>Implementar acciones de inspección  y vigilancia para evitar la deforestación y  el cambio de uso de suelo, favoreciendo  así la conservación  de la flora y fauna de la unidad.</w:t>
            </w:r>
          </w:p>
          <w:p w:rsidR="00210468" w:rsidRPr="00190AC4" w:rsidRDefault="00210468" w:rsidP="00210468">
            <w:pPr>
              <w:pStyle w:val="Prrafodelista"/>
              <w:ind w:left="59" w:firstLine="110"/>
              <w:rPr>
                <w:rFonts w:cs="Arial"/>
              </w:rPr>
            </w:pPr>
          </w:p>
          <w:p w:rsidR="00210468" w:rsidRPr="00190AC4" w:rsidRDefault="00210468" w:rsidP="00210468">
            <w:pPr>
              <w:pStyle w:val="Prrafodelista"/>
              <w:numPr>
                <w:ilvl w:val="1"/>
                <w:numId w:val="30"/>
              </w:numPr>
              <w:spacing w:before="200"/>
              <w:ind w:left="-82" w:firstLine="0"/>
              <w:contextualSpacing/>
              <w:jc w:val="both"/>
              <w:rPr>
                <w:rFonts w:cs="Arial"/>
              </w:rPr>
            </w:pPr>
            <w:r w:rsidRPr="00190AC4">
              <w:rPr>
                <w:rFonts w:cs="Arial"/>
              </w:rPr>
              <w:t xml:space="preserve"> Capacitar y sensibilizar a los propietarios de las tierras que conforman  la unidad, en materia de protección y conservación de la biodiversidad de flora y fauna, así como de los recursos naturales </w:t>
            </w:r>
            <w:r w:rsidRPr="00190AC4">
              <w:rPr>
                <w:rFonts w:cs="Arial"/>
              </w:rPr>
              <w:lastRenderedPageBreak/>
              <w:t xml:space="preserve">presentes en la unidad. </w:t>
            </w: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jc w:val="both"/>
              <w:rPr>
                <w:rFonts w:eastAsiaTheme="minorEastAsia" w:cs="Arial"/>
                <w:szCs w:val="20"/>
              </w:rPr>
            </w:pPr>
            <w:r w:rsidRPr="00190AC4">
              <w:rPr>
                <w:rFonts w:eastAsiaTheme="minorEastAsia" w:cs="Arial"/>
                <w:szCs w:val="20"/>
              </w:rPr>
              <w:t>2.3  Difundir entre los propietarios de los terrenos de esta unidad los beneficios del programa de Pago por Servicios Ambientales y favorecer, incentivar y asegurar su participación en este programa.</w:t>
            </w:r>
          </w:p>
          <w:p w:rsidR="00210468" w:rsidRPr="00190AC4" w:rsidRDefault="00210468" w:rsidP="00210468">
            <w:pPr>
              <w:jc w:val="both"/>
              <w:rPr>
                <w:rFonts w:eastAsiaTheme="minorEastAsia" w:cs="Arial"/>
                <w:szCs w:val="20"/>
              </w:rPr>
            </w:pPr>
          </w:p>
          <w:p w:rsidR="00210468" w:rsidRPr="00190AC4" w:rsidRDefault="00210468" w:rsidP="00210468">
            <w:pPr>
              <w:jc w:val="both"/>
              <w:rPr>
                <w:rFonts w:eastAsiaTheme="minorEastAsia" w:cs="Arial"/>
                <w:szCs w:val="20"/>
              </w:rPr>
            </w:pPr>
            <w:r w:rsidRPr="00190AC4">
              <w:rPr>
                <w:rFonts w:eastAsiaTheme="minorEastAsia" w:cs="Arial"/>
                <w:szCs w:val="20"/>
              </w:rPr>
              <w:t>2.4   Identificar y evaluar las opciones y alternativas que pudieran existir para la creación de un programa local de pago por servicios ambientales.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2.5 Con base en el análisis anterior diseñar el programa local de pago por servicios ambientales</w:t>
            </w:r>
          </w:p>
          <w:p w:rsidR="00210468" w:rsidRPr="00190AC4" w:rsidRDefault="00210468" w:rsidP="00210468">
            <w:pPr>
              <w:jc w:val="both"/>
              <w:rPr>
                <w:rFonts w:cs="Arial"/>
              </w:rPr>
            </w:pPr>
            <w:r w:rsidRPr="00190AC4">
              <w:rPr>
                <w:rFonts w:cs="Arial"/>
              </w:rPr>
              <w:t>e Implementar   el programa local de pago por servicios ambientales.</w:t>
            </w:r>
          </w:p>
          <w:p w:rsidR="00210468" w:rsidRDefault="00210468" w:rsidP="00210468">
            <w:pPr>
              <w:jc w:val="both"/>
              <w:rPr>
                <w:rFonts w:cs="Arial"/>
              </w:rPr>
            </w:pPr>
          </w:p>
          <w:p w:rsidR="00210468" w:rsidRPr="00190AC4" w:rsidRDefault="00210468" w:rsidP="00210468">
            <w:pPr>
              <w:pStyle w:val="Prrafodelista"/>
              <w:numPr>
                <w:ilvl w:val="1"/>
                <w:numId w:val="29"/>
              </w:numPr>
              <w:spacing w:before="200"/>
              <w:ind w:left="0" w:firstLine="48"/>
              <w:contextualSpacing/>
              <w:jc w:val="both"/>
              <w:rPr>
                <w:rFonts w:cs="Arial"/>
              </w:rPr>
            </w:pPr>
            <w:r w:rsidRPr="00190AC4">
              <w:rPr>
                <w:rFonts w:cs="Arial"/>
              </w:rPr>
              <w:t>Prohibir las autorizaciones de cambio de uso de suelo.</w:t>
            </w:r>
          </w:p>
          <w:p w:rsidR="00210468" w:rsidRPr="00190AC4" w:rsidRDefault="00210468" w:rsidP="00210468">
            <w:pPr>
              <w:jc w:val="both"/>
              <w:rPr>
                <w:rFonts w:cs="Arial"/>
              </w:rPr>
            </w:pPr>
          </w:p>
        </w:tc>
        <w:tc>
          <w:tcPr>
            <w:tcW w:w="2001" w:type="dxa"/>
          </w:tcPr>
          <w:p w:rsidR="00210468" w:rsidRPr="00190AC4" w:rsidRDefault="00210468" w:rsidP="00210468">
            <w:pPr>
              <w:pStyle w:val="Prrafodelista"/>
              <w:numPr>
                <w:ilvl w:val="1"/>
                <w:numId w:val="28"/>
              </w:numPr>
              <w:spacing w:before="200"/>
              <w:ind w:left="-68" w:firstLine="68"/>
              <w:contextualSpacing/>
              <w:jc w:val="both"/>
              <w:rPr>
                <w:rFonts w:cs="Arial"/>
              </w:rPr>
            </w:pPr>
            <w:r w:rsidRPr="00190AC4">
              <w:rPr>
                <w:rFonts w:cs="Arial"/>
              </w:rPr>
              <w:lastRenderedPageBreak/>
              <w:t xml:space="preserve">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34008F" w:rsidRDefault="0034008F" w:rsidP="00210468">
            <w:pPr>
              <w:jc w:val="both"/>
              <w:rPr>
                <w:rFonts w:cs="Arial"/>
              </w:rPr>
            </w:pPr>
          </w:p>
          <w:p w:rsidR="0034008F" w:rsidRPr="00190AC4" w:rsidRDefault="0034008F" w:rsidP="00210468">
            <w:pPr>
              <w:jc w:val="both"/>
              <w:rPr>
                <w:rFonts w:cs="Arial"/>
              </w:rPr>
            </w:pPr>
          </w:p>
          <w:p w:rsidR="00210468" w:rsidRPr="00190AC4" w:rsidRDefault="00210468" w:rsidP="00210468">
            <w:pPr>
              <w:pStyle w:val="Prrafodelista"/>
              <w:numPr>
                <w:ilvl w:val="1"/>
                <w:numId w:val="28"/>
              </w:numPr>
              <w:spacing w:before="200"/>
              <w:ind w:left="15" w:hanging="15"/>
              <w:contextualSpacing/>
              <w:jc w:val="both"/>
              <w:rPr>
                <w:rFonts w:cs="Arial"/>
              </w:rPr>
            </w:pPr>
            <w:r>
              <w:rPr>
                <w:rFonts w:cs="Arial"/>
              </w:rPr>
              <w:t>SEMA</w:t>
            </w:r>
            <w:r w:rsidRPr="00190AC4">
              <w:rPr>
                <w:rFonts w:cs="Arial"/>
              </w:rPr>
              <w:t xml:space="preserve">, </w:t>
            </w:r>
            <w:r w:rsidRPr="00190AC4">
              <w:rPr>
                <w:rFonts w:cs="Arial"/>
              </w:rPr>
              <w:lastRenderedPageBreak/>
              <w:t xml:space="preserve">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210468" w:rsidRPr="00190AC4" w:rsidRDefault="00210468" w:rsidP="00210468">
            <w:pPr>
              <w:pStyle w:val="Prrafodelista"/>
              <w:numPr>
                <w:ilvl w:val="1"/>
                <w:numId w:val="31"/>
              </w:numPr>
              <w:spacing w:before="200"/>
              <w:ind w:left="0" w:firstLine="12"/>
              <w:contextualSpacing/>
              <w:jc w:val="both"/>
              <w:rPr>
                <w:rFonts w:cs="Arial"/>
              </w:rPr>
            </w:pPr>
            <w:r>
              <w:rPr>
                <w:rFonts w:cs="Arial"/>
              </w:rPr>
              <w:t>SEMA</w:t>
            </w:r>
            <w:r w:rsidRPr="00190AC4">
              <w:rPr>
                <w:rFonts w:cs="Arial"/>
              </w:rPr>
              <w:t xml:space="preserve">, PROFEPA, </w:t>
            </w:r>
            <w:r>
              <w:rPr>
                <w:rFonts w:cs="Arial"/>
              </w:rPr>
              <w:t>Procuraduría Estatal de Protección al Ambiente</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pStyle w:val="Prrafodelista"/>
              <w:numPr>
                <w:ilvl w:val="1"/>
                <w:numId w:val="31"/>
              </w:numPr>
              <w:spacing w:before="200"/>
              <w:ind w:left="0" w:hanging="14"/>
              <w:contextualSpacing/>
              <w:jc w:val="both"/>
              <w:rPr>
                <w:rFonts w:cs="Arial"/>
              </w:rPr>
            </w:pPr>
            <w:r w:rsidRPr="00190AC4">
              <w:rPr>
                <w:rFonts w:cs="Arial"/>
              </w:rPr>
              <w:t xml:space="preserve">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Pr="00190AC4" w:rsidRDefault="003E4B4A"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2.3  SEMARNAT, CONAFOR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Default="00210468"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Pr="00190AC4" w:rsidRDefault="003E4B4A" w:rsidP="00210468">
            <w:pPr>
              <w:jc w:val="both"/>
              <w:rPr>
                <w:rFonts w:cs="Arial"/>
              </w:rPr>
            </w:pPr>
          </w:p>
          <w:p w:rsidR="00210468" w:rsidRDefault="00210468" w:rsidP="00210468">
            <w:pPr>
              <w:jc w:val="both"/>
              <w:rPr>
                <w:rFonts w:cs="Arial"/>
              </w:rPr>
            </w:pPr>
          </w:p>
          <w:p w:rsidR="0034008F" w:rsidRPr="00190AC4" w:rsidRDefault="0034008F"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2.4  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3E4B4A" w:rsidRPr="00190AC4" w:rsidRDefault="003E4B4A"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2.5 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C73312" w:rsidP="00210468">
            <w:pPr>
              <w:jc w:val="both"/>
              <w:rPr>
                <w:rFonts w:cs="Arial"/>
              </w:rPr>
            </w:pPr>
            <w:r w:rsidRPr="00190AC4">
              <w:rPr>
                <w:rFonts w:cs="Arial"/>
              </w:rPr>
              <w:t>3.1 SEMARNAT</w:t>
            </w:r>
            <w:r w:rsidR="00210468" w:rsidRPr="00190AC4">
              <w:rPr>
                <w:rFonts w:cs="Arial"/>
              </w:rPr>
              <w:t xml:space="preserve">, </w:t>
            </w:r>
            <w:r w:rsidR="00210468">
              <w:rPr>
                <w:rFonts w:cs="Arial"/>
              </w:rPr>
              <w:t>SEMA</w:t>
            </w:r>
            <w:r w:rsidR="00210468" w:rsidRPr="00190AC4">
              <w:rPr>
                <w:rFonts w:cs="Arial"/>
              </w:rPr>
              <w:t xml:space="preserve">, Municipio de </w:t>
            </w:r>
            <w:r w:rsidR="00210468">
              <w:rPr>
                <w:rFonts w:cs="Arial"/>
              </w:rPr>
              <w:t>Torreón</w:t>
            </w:r>
            <w:r w:rsidR="00210468"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tc>
      </w:tr>
      <w:tr w:rsidR="00210468" w:rsidRPr="00190AC4" w:rsidTr="0007780D">
        <w:trPr>
          <w:jc w:val="center"/>
        </w:trPr>
        <w:tc>
          <w:tcPr>
            <w:tcW w:w="1384" w:type="dxa"/>
            <w:tcBorders>
              <w:left w:val="single" w:sz="4" w:space="0" w:color="auto"/>
            </w:tcBorders>
            <w:vAlign w:val="center"/>
          </w:tcPr>
          <w:p w:rsidR="00210468" w:rsidRDefault="00210468" w:rsidP="00210468">
            <w:pPr>
              <w:jc w:val="center"/>
              <w:rPr>
                <w:rFonts w:cs="Arial"/>
                <w:b/>
              </w:rPr>
            </w:pPr>
            <w:r w:rsidRPr="00190AC4">
              <w:rPr>
                <w:rFonts w:cs="Arial"/>
                <w:b/>
              </w:rPr>
              <w:lastRenderedPageBreak/>
              <w:t xml:space="preserve">3 </w:t>
            </w:r>
          </w:p>
          <w:p w:rsidR="00210468" w:rsidRDefault="00210468" w:rsidP="00210468">
            <w:pPr>
              <w:jc w:val="center"/>
              <w:rPr>
                <w:rFonts w:cs="Arial"/>
                <w:b/>
              </w:rPr>
            </w:pPr>
            <w:r w:rsidRPr="00190AC4">
              <w:rPr>
                <w:rFonts w:cs="Arial"/>
                <w:b/>
              </w:rPr>
              <w:t>Juan</w:t>
            </w:r>
            <w:r>
              <w:rPr>
                <w:rFonts w:cs="Arial"/>
                <w:b/>
              </w:rPr>
              <w:t xml:space="preserve"> Eugenio I</w:t>
            </w:r>
          </w:p>
          <w:p w:rsidR="00210468" w:rsidRPr="0027137A" w:rsidRDefault="00210468" w:rsidP="00210468">
            <w:pPr>
              <w:jc w:val="center"/>
              <w:rPr>
                <w:rFonts w:cs="Arial"/>
                <w:b/>
                <w:color w:val="FF0000"/>
              </w:rPr>
            </w:pPr>
          </w:p>
        </w:tc>
        <w:tc>
          <w:tcPr>
            <w:tcW w:w="1685" w:type="dxa"/>
            <w:tcBorders>
              <w:right w:val="single" w:sz="4" w:space="0" w:color="auto"/>
            </w:tcBorders>
            <w:vAlign w:val="center"/>
          </w:tcPr>
          <w:p w:rsidR="00210468" w:rsidRPr="00E47897" w:rsidRDefault="00210468" w:rsidP="00210468">
            <w:pPr>
              <w:jc w:val="both"/>
              <w:rPr>
                <w:rFonts w:ascii="Calibri" w:hAnsi="Calibri"/>
                <w:color w:val="000000"/>
                <w:lang w:eastAsia="es-MX"/>
              </w:rPr>
            </w:pPr>
            <w:r w:rsidRPr="00E47897">
              <w:rPr>
                <w:rFonts w:ascii="Calibri" w:hAnsi="Calibri"/>
                <w:color w:val="000000"/>
                <w:lang w:eastAsia="es-MX"/>
              </w:rPr>
              <w:t xml:space="preserve">Conservar el cauce, zona federal y área inundable del Rio Aguanaval y favorecer la recuperación de la vegetación natural en esta área y el establecimiento de infraestructura urbana y turística sustentable.  </w:t>
            </w:r>
          </w:p>
        </w:tc>
        <w:tc>
          <w:tcPr>
            <w:tcW w:w="1856" w:type="dxa"/>
            <w:tcBorders>
              <w:left w:val="single" w:sz="4" w:space="0" w:color="auto"/>
            </w:tcBorders>
          </w:tcPr>
          <w:p w:rsidR="00210468" w:rsidRDefault="00210468" w:rsidP="00210468">
            <w:pPr>
              <w:jc w:val="both"/>
              <w:rPr>
                <w:rFonts w:cs="Arial"/>
              </w:rPr>
            </w:pPr>
            <w:r w:rsidRPr="00190AC4">
              <w:rPr>
                <w:rFonts w:eastAsiaTheme="minorEastAsia" w:cs="Arial"/>
                <w:szCs w:val="20"/>
              </w:rPr>
              <w:t>1.</w:t>
            </w:r>
            <w:r w:rsidRPr="00190AC4">
              <w:rPr>
                <w:rFonts w:eastAsiaTheme="minorEastAsia" w:cs="Arial"/>
                <w:szCs w:val="20"/>
              </w:rPr>
              <w:tab/>
            </w:r>
            <w:r w:rsidRPr="00190AC4">
              <w:rPr>
                <w:rFonts w:cs="Arial"/>
              </w:rPr>
              <w:t>Mantener la cobertura vegeta</w:t>
            </w:r>
            <w:r w:rsidR="0034008F">
              <w:rPr>
                <w:rFonts w:cs="Arial"/>
              </w:rPr>
              <w:t>l</w:t>
            </w:r>
            <w:r>
              <w:rPr>
                <w:rFonts w:cs="Arial"/>
              </w:rPr>
              <w:t xml:space="preserve"> </w:t>
            </w:r>
            <w:r w:rsidRPr="00190AC4">
              <w:rPr>
                <w:rFonts w:cs="Arial"/>
              </w:rPr>
              <w:t xml:space="preserve">de la unidad </w:t>
            </w:r>
            <w:r>
              <w:rPr>
                <w:rFonts w:cs="Arial"/>
              </w:rPr>
              <w:t>y el río Aguanava</w:t>
            </w:r>
            <w:r w:rsidRPr="00190AC4">
              <w:rPr>
                <w:rFonts w:cs="Arial"/>
              </w:rPr>
              <w:t>l evitando los cambios de uso de suelo</w:t>
            </w:r>
            <w:r>
              <w:rPr>
                <w:rFonts w:cs="Arial"/>
              </w:rPr>
              <w:t xml:space="preserve"> en la misma, para no afectar las zonas inundables</w:t>
            </w:r>
            <w:r w:rsidRPr="00190AC4">
              <w:rPr>
                <w:rFonts w:cs="Arial"/>
              </w:rPr>
              <w:t>, así como Proteger las poblaciones de especies naturales que habitan y se reproducen en la unidad.</w:t>
            </w: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Pr="00190AC4" w:rsidRDefault="00210468" w:rsidP="00210468">
            <w:pPr>
              <w:pStyle w:val="Prrafodelista"/>
              <w:ind w:left="0"/>
              <w:jc w:val="both"/>
              <w:rPr>
                <w:rFonts w:cs="Arial"/>
              </w:rPr>
            </w:pPr>
            <w:r w:rsidRPr="00190AC4">
              <w:rPr>
                <w:rFonts w:cs="Arial"/>
              </w:rPr>
              <w:t>2. Mantener</w:t>
            </w:r>
            <w:r>
              <w:rPr>
                <w:rFonts w:cs="Arial"/>
              </w:rPr>
              <w:t xml:space="preserve"> los servicios ambientales que b</w:t>
            </w:r>
            <w:r w:rsidRPr="00190AC4">
              <w:rPr>
                <w:rFonts w:cs="Arial"/>
              </w:rPr>
              <w:t>rinda la unidad.</w:t>
            </w: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Pr="00190AC4" w:rsidRDefault="00210468" w:rsidP="00210468">
            <w:pPr>
              <w:rPr>
                <w:rFonts w:cs="Arial"/>
              </w:rPr>
            </w:pPr>
          </w:p>
          <w:p w:rsidR="00210468" w:rsidRDefault="00210468" w:rsidP="00210468">
            <w:pPr>
              <w:rPr>
                <w:rFonts w:cs="Arial"/>
              </w:rPr>
            </w:pPr>
          </w:p>
          <w:p w:rsidR="003E4B4A" w:rsidRDefault="003E4B4A" w:rsidP="00210468">
            <w:pPr>
              <w:rPr>
                <w:rFonts w:cs="Arial"/>
              </w:rPr>
            </w:pPr>
          </w:p>
          <w:p w:rsidR="003E4B4A" w:rsidRDefault="003E4B4A" w:rsidP="00210468">
            <w:pPr>
              <w:rPr>
                <w:rFonts w:cs="Arial"/>
              </w:rPr>
            </w:pPr>
          </w:p>
          <w:p w:rsidR="003E4B4A" w:rsidRDefault="003E4B4A" w:rsidP="00210468">
            <w:pPr>
              <w:rPr>
                <w:rFonts w:cs="Arial"/>
              </w:rPr>
            </w:pPr>
          </w:p>
          <w:p w:rsidR="0034008F" w:rsidRPr="00190AC4" w:rsidRDefault="0034008F" w:rsidP="00210468">
            <w:pPr>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3. Evitar  el deterioro y la contaminación  ambiental en la unidad.</w:t>
            </w: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Pr="00190AC4" w:rsidRDefault="00210468" w:rsidP="00210468">
            <w:pPr>
              <w:jc w:val="both"/>
            </w:pPr>
            <w:r>
              <w:t xml:space="preserve">4. </w:t>
            </w:r>
            <w:r w:rsidRPr="00190AC4">
              <w:t>Identificar  y desarrollar alternativas de Turismo de Naturaleza en la unidad</w:t>
            </w:r>
          </w:p>
        </w:tc>
        <w:tc>
          <w:tcPr>
            <w:tcW w:w="2128" w:type="dxa"/>
          </w:tcPr>
          <w:p w:rsidR="00210468" w:rsidRPr="00190AC4" w:rsidRDefault="00210468" w:rsidP="00210468">
            <w:pPr>
              <w:pStyle w:val="Prrafodelista"/>
              <w:numPr>
                <w:ilvl w:val="1"/>
                <w:numId w:val="36"/>
              </w:numPr>
              <w:spacing w:before="200"/>
              <w:ind w:left="0" w:firstLine="0"/>
              <w:contextualSpacing/>
              <w:jc w:val="both"/>
              <w:rPr>
                <w:rFonts w:cs="Arial"/>
              </w:rPr>
            </w:pPr>
            <w:r w:rsidRPr="00190AC4">
              <w:rPr>
                <w:rFonts w:cs="Arial"/>
              </w:rPr>
              <w:lastRenderedPageBreak/>
              <w:t>Elaborar un programa enfocado a la conservación en esta área, teniendo como objetivo principal la conservación de</w:t>
            </w:r>
            <w:r>
              <w:rPr>
                <w:rFonts w:cs="Arial"/>
              </w:rPr>
              <w:t xml:space="preserve">l Río Aguanaval y la vegetación </w:t>
            </w:r>
            <w:r w:rsidRPr="00190AC4">
              <w:rPr>
                <w:rFonts w:cs="Arial"/>
              </w:rPr>
              <w:t>natural.</w:t>
            </w:r>
          </w:p>
          <w:p w:rsidR="00210468" w:rsidRPr="00190AC4" w:rsidRDefault="00210468" w:rsidP="00210468">
            <w:pPr>
              <w:jc w:val="both"/>
              <w:rPr>
                <w:rFonts w:cs="Arial"/>
              </w:rPr>
            </w:pPr>
          </w:p>
          <w:p w:rsidR="00210468" w:rsidRPr="00190AC4" w:rsidRDefault="00C73312" w:rsidP="00210468">
            <w:pPr>
              <w:pStyle w:val="Prrafodelista"/>
              <w:ind w:left="0"/>
              <w:jc w:val="both"/>
              <w:rPr>
                <w:rFonts w:cs="Arial"/>
              </w:rPr>
            </w:pPr>
            <w:r w:rsidRPr="00190AC4">
              <w:rPr>
                <w:rFonts w:cs="Arial"/>
              </w:rPr>
              <w:t>1.2 Instrumentar</w:t>
            </w:r>
            <w:r w:rsidR="00210468" w:rsidRPr="00190AC4">
              <w:rPr>
                <w:rFonts w:cs="Arial"/>
              </w:rPr>
              <w:t xml:space="preserve"> el Programa elaborado promoviendo la inclusión de </w:t>
            </w:r>
            <w:r w:rsidRPr="00190AC4">
              <w:rPr>
                <w:rFonts w:cs="Arial"/>
              </w:rPr>
              <w:t>la población y</w:t>
            </w:r>
            <w:r w:rsidR="00210468" w:rsidRPr="00190AC4">
              <w:rPr>
                <w:rFonts w:cs="Arial"/>
              </w:rPr>
              <w:t xml:space="preserve"> organizaciones </w:t>
            </w:r>
            <w:r w:rsidRPr="00190AC4">
              <w:rPr>
                <w:rFonts w:cs="Arial"/>
              </w:rPr>
              <w:t>diversas que</w:t>
            </w:r>
            <w:r w:rsidR="00210468" w:rsidRPr="00190AC4">
              <w:rPr>
                <w:rFonts w:cs="Arial"/>
              </w:rPr>
              <w:t xml:space="preserve"> participen directamente en la conservación y administración de los recursos naturales en esta unidad, proporcionando la asesoría adecuada para la consecución de los objetivos planteados.</w:t>
            </w:r>
          </w:p>
          <w:p w:rsidR="00210468" w:rsidRDefault="00210468" w:rsidP="00210468">
            <w:pPr>
              <w:jc w:val="both"/>
              <w:rPr>
                <w:rFonts w:cs="Arial"/>
              </w:rPr>
            </w:pPr>
            <w:r w:rsidRPr="00190AC4">
              <w:rPr>
                <w:rFonts w:cs="Arial"/>
              </w:rPr>
              <w:t>.</w:t>
            </w:r>
          </w:p>
          <w:p w:rsidR="00210468" w:rsidRDefault="00210468" w:rsidP="00210468">
            <w:pPr>
              <w:jc w:val="both"/>
              <w:rPr>
                <w:rFonts w:cs="Arial"/>
              </w:rPr>
            </w:pPr>
          </w:p>
          <w:p w:rsidR="00210468" w:rsidRPr="00190AC4" w:rsidRDefault="00210468" w:rsidP="00210468">
            <w:pPr>
              <w:pStyle w:val="Prrafodelista"/>
              <w:numPr>
                <w:ilvl w:val="1"/>
                <w:numId w:val="42"/>
              </w:numPr>
              <w:spacing w:before="200"/>
              <w:ind w:left="0" w:firstLine="0"/>
              <w:contextualSpacing/>
              <w:jc w:val="both"/>
              <w:rPr>
                <w:rFonts w:cs="Arial"/>
              </w:rPr>
            </w:pPr>
            <w:r w:rsidRPr="00190AC4">
              <w:rPr>
                <w:rFonts w:cs="Arial"/>
              </w:rPr>
              <w:t xml:space="preserve">Implementar acciones de </w:t>
            </w:r>
            <w:r w:rsidR="00C73312" w:rsidRPr="00190AC4">
              <w:rPr>
                <w:rFonts w:cs="Arial"/>
              </w:rPr>
              <w:t>inspección y</w:t>
            </w:r>
            <w:r w:rsidRPr="00190AC4">
              <w:rPr>
                <w:rFonts w:cs="Arial"/>
              </w:rPr>
              <w:t xml:space="preserve"> vigilancia para evitar la deforestación </w:t>
            </w:r>
            <w:r w:rsidR="00C73312" w:rsidRPr="00190AC4">
              <w:rPr>
                <w:rFonts w:cs="Arial"/>
              </w:rPr>
              <w:t>y el</w:t>
            </w:r>
            <w:r w:rsidRPr="00190AC4">
              <w:rPr>
                <w:rFonts w:cs="Arial"/>
              </w:rPr>
              <w:t xml:space="preserve"> cambio de uso de </w:t>
            </w:r>
            <w:r w:rsidRPr="00190AC4">
              <w:rPr>
                <w:rFonts w:cs="Arial"/>
              </w:rPr>
              <w:lastRenderedPageBreak/>
              <w:t xml:space="preserve">suelo, </w:t>
            </w:r>
            <w:r w:rsidR="00C73312" w:rsidRPr="00190AC4">
              <w:rPr>
                <w:rFonts w:cs="Arial"/>
              </w:rPr>
              <w:t>favoreciendo así</w:t>
            </w:r>
            <w:r w:rsidRPr="00190AC4">
              <w:rPr>
                <w:rFonts w:cs="Arial"/>
              </w:rPr>
              <w:t xml:space="preserve"> la </w:t>
            </w:r>
            <w:r w:rsidR="00C73312" w:rsidRPr="00190AC4">
              <w:rPr>
                <w:rFonts w:cs="Arial"/>
              </w:rPr>
              <w:t>conservación de</w:t>
            </w:r>
            <w:r w:rsidRPr="00190AC4">
              <w:rPr>
                <w:rFonts w:cs="Arial"/>
              </w:rPr>
              <w:t xml:space="preserve"> la flora y fauna de la unidad.</w:t>
            </w:r>
          </w:p>
          <w:p w:rsidR="00210468" w:rsidRPr="00190AC4" w:rsidRDefault="00210468" w:rsidP="00210468">
            <w:pPr>
              <w:pStyle w:val="Prrafodelista"/>
              <w:ind w:left="59" w:firstLine="110"/>
              <w:rPr>
                <w:rFonts w:cs="Arial"/>
              </w:rPr>
            </w:pPr>
          </w:p>
          <w:p w:rsidR="00210468" w:rsidRPr="00190AC4" w:rsidRDefault="00210468" w:rsidP="00210468">
            <w:pPr>
              <w:pStyle w:val="Prrafodelista"/>
              <w:numPr>
                <w:ilvl w:val="1"/>
                <w:numId w:val="42"/>
              </w:numPr>
              <w:spacing w:before="200"/>
              <w:ind w:left="-82" w:firstLine="0"/>
              <w:contextualSpacing/>
              <w:jc w:val="both"/>
              <w:rPr>
                <w:rFonts w:cs="Arial"/>
              </w:rPr>
            </w:pPr>
            <w:r w:rsidRPr="00190AC4">
              <w:rPr>
                <w:rFonts w:cs="Arial"/>
              </w:rPr>
              <w:t xml:space="preserve"> Capacitar y sensibilizar a los propietarios de las tierras que </w:t>
            </w:r>
            <w:r w:rsidR="00C73312" w:rsidRPr="00190AC4">
              <w:rPr>
                <w:rFonts w:cs="Arial"/>
              </w:rPr>
              <w:t>conforman la</w:t>
            </w:r>
            <w:r w:rsidRPr="00190AC4">
              <w:rPr>
                <w:rFonts w:cs="Arial"/>
              </w:rPr>
              <w:t xml:space="preserve"> unidad, en materia de protección y conservación de la biodiversidad de flora y fauna, así como de los recursos naturales presentes en la unidad. </w:t>
            </w: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jc w:val="both"/>
              <w:rPr>
                <w:rFonts w:eastAsiaTheme="minorEastAsia" w:cs="Arial"/>
                <w:szCs w:val="20"/>
              </w:rPr>
            </w:pPr>
            <w:r w:rsidRPr="00190AC4">
              <w:rPr>
                <w:rFonts w:eastAsiaTheme="minorEastAsia" w:cs="Arial"/>
                <w:szCs w:val="20"/>
              </w:rPr>
              <w:t>2.3  Difundir entre los propietarios de los terrenos de esta unidad los beneficios del programa de Pago por Servicios Ambientales y favorecer, incentivar y asegurar su participación en este programa.</w:t>
            </w:r>
          </w:p>
          <w:p w:rsidR="00210468" w:rsidRPr="00190AC4" w:rsidRDefault="00210468" w:rsidP="00210468">
            <w:pPr>
              <w:jc w:val="both"/>
              <w:rPr>
                <w:rFonts w:eastAsiaTheme="minorEastAsia" w:cs="Arial"/>
                <w:szCs w:val="20"/>
              </w:rPr>
            </w:pPr>
          </w:p>
          <w:p w:rsidR="00210468" w:rsidRPr="00190AC4" w:rsidRDefault="00210468" w:rsidP="00210468">
            <w:pPr>
              <w:jc w:val="both"/>
              <w:rPr>
                <w:rFonts w:eastAsiaTheme="minorEastAsia" w:cs="Arial"/>
                <w:szCs w:val="20"/>
              </w:rPr>
            </w:pPr>
            <w:r w:rsidRPr="00190AC4">
              <w:rPr>
                <w:rFonts w:eastAsiaTheme="minorEastAsia" w:cs="Arial"/>
                <w:szCs w:val="20"/>
              </w:rPr>
              <w:t>2.4   Identificar y evaluar las opciones y alternativas que pudieran existir para la creación de un programa local de pago por servicios ambientales.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lastRenderedPageBreak/>
              <w:t>2.5 Con base en el análisis anterior diseñar el programa local de pago por servicios ambientales</w:t>
            </w:r>
          </w:p>
          <w:p w:rsidR="00210468" w:rsidRPr="00190AC4" w:rsidRDefault="00210468" w:rsidP="00210468">
            <w:pPr>
              <w:jc w:val="both"/>
              <w:rPr>
                <w:rFonts w:cs="Arial"/>
              </w:rPr>
            </w:pPr>
            <w:r w:rsidRPr="00190AC4">
              <w:rPr>
                <w:rFonts w:cs="Arial"/>
              </w:rPr>
              <w:t>e Implementar   el programa local de pago por servicios ambientales.</w:t>
            </w:r>
          </w:p>
          <w:p w:rsidR="00210468" w:rsidRPr="00190AC4" w:rsidRDefault="00210468" w:rsidP="00210468">
            <w:pPr>
              <w:jc w:val="both"/>
              <w:rPr>
                <w:rFonts w:cs="Arial"/>
              </w:rPr>
            </w:pPr>
          </w:p>
          <w:p w:rsidR="00210468" w:rsidRPr="00190AC4" w:rsidRDefault="00210468" w:rsidP="00210468">
            <w:pPr>
              <w:pStyle w:val="Prrafodelista"/>
              <w:numPr>
                <w:ilvl w:val="1"/>
                <w:numId w:val="44"/>
              </w:numPr>
              <w:spacing w:before="200"/>
              <w:ind w:left="0" w:firstLine="48"/>
              <w:contextualSpacing/>
              <w:jc w:val="both"/>
              <w:rPr>
                <w:rFonts w:cs="Arial"/>
              </w:rPr>
            </w:pPr>
            <w:r w:rsidRPr="00190AC4">
              <w:rPr>
                <w:rFonts w:cs="Arial"/>
              </w:rPr>
              <w:t>Prohibir las autorizaciones de cambio de uso de suelo.</w:t>
            </w:r>
          </w:p>
          <w:p w:rsidR="00210468" w:rsidRPr="00190AC4" w:rsidRDefault="00210468" w:rsidP="00210468">
            <w:pPr>
              <w:rPr>
                <w:rFonts w:cs="Arial"/>
              </w:rPr>
            </w:pPr>
          </w:p>
          <w:p w:rsidR="00210468" w:rsidRPr="00190AC4" w:rsidRDefault="00210468" w:rsidP="00210468">
            <w:pPr>
              <w:jc w:val="both"/>
              <w:rPr>
                <w:rFonts w:cs="Arial"/>
              </w:rPr>
            </w:pPr>
            <w:r w:rsidRPr="00190AC4">
              <w:rPr>
                <w:rFonts w:cs="Arial"/>
              </w:rPr>
              <w:t>3.2   Fomentar el desarrollo de infraestructura para la prevención y control de la contaminación de los cuerpos de agua de la unidad derivada del manejo</w:t>
            </w:r>
            <w:r>
              <w:rPr>
                <w:rFonts w:cs="Arial"/>
              </w:rPr>
              <w:t xml:space="preserve"> inadecuado de residuos sólidos.</w:t>
            </w:r>
          </w:p>
          <w:p w:rsidR="00210468" w:rsidRDefault="00210468" w:rsidP="00210468">
            <w:pPr>
              <w:jc w:val="both"/>
              <w:rPr>
                <w:rFonts w:cs="Arial"/>
              </w:rPr>
            </w:pPr>
          </w:p>
          <w:p w:rsidR="00210468" w:rsidRPr="00E47897" w:rsidRDefault="00210468" w:rsidP="00210468">
            <w:pPr>
              <w:rPr>
                <w:rFonts w:cs="Arial"/>
              </w:rPr>
            </w:pPr>
            <w:r>
              <w:rPr>
                <w:rFonts w:cs="Arial"/>
              </w:rPr>
              <w:t xml:space="preserve">4.1 </w:t>
            </w:r>
            <w:r w:rsidRPr="00190AC4">
              <w:rPr>
                <w:rFonts w:cs="Arial"/>
              </w:rPr>
              <w:t xml:space="preserve">Implementar un programa de fomento a la inversión en proyectos de turismo de naturaleza </w:t>
            </w:r>
            <w:r>
              <w:rPr>
                <w:rFonts w:cs="Arial"/>
              </w:rPr>
              <w:t xml:space="preserve">en </w:t>
            </w:r>
            <w:r w:rsidRPr="00190AC4">
              <w:rPr>
                <w:rFonts w:cs="Arial"/>
              </w:rPr>
              <w:t>la unidad mediante otorgamiento de créditos económicos, asesoría y capacitación.</w:t>
            </w:r>
          </w:p>
        </w:tc>
        <w:tc>
          <w:tcPr>
            <w:tcW w:w="2001" w:type="dxa"/>
          </w:tcPr>
          <w:p w:rsidR="00210468" w:rsidRPr="007D57ED" w:rsidRDefault="00210468" w:rsidP="00210468">
            <w:pPr>
              <w:jc w:val="both"/>
              <w:rPr>
                <w:rFonts w:cs="Arial"/>
                <w:szCs w:val="20"/>
              </w:rPr>
            </w:pPr>
            <w:r>
              <w:rPr>
                <w:rFonts w:cs="Arial"/>
                <w:szCs w:val="20"/>
              </w:rPr>
              <w:lastRenderedPageBreak/>
              <w:t xml:space="preserve">1.1 </w:t>
            </w:r>
            <w:r w:rsidRPr="00190AC4">
              <w:rPr>
                <w:rFonts w:cs="Arial"/>
                <w:szCs w:val="20"/>
              </w:rPr>
              <w:t xml:space="preserve">SEMARNAT, CONAGUA, </w:t>
            </w:r>
            <w:r>
              <w:rPr>
                <w:rFonts w:cs="Arial"/>
                <w:szCs w:val="20"/>
              </w:rPr>
              <w:t>SEMA</w:t>
            </w:r>
            <w:r w:rsidRPr="00190AC4">
              <w:rPr>
                <w:rFonts w:cs="Arial"/>
                <w:szCs w:val="20"/>
              </w:rPr>
              <w:t xml:space="preserve">, Municipio de </w:t>
            </w:r>
            <w:r>
              <w:rPr>
                <w:rFonts w:cs="Arial"/>
                <w:szCs w:val="20"/>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3E4B4A" w:rsidRDefault="003E4B4A" w:rsidP="00210468">
            <w:pPr>
              <w:jc w:val="both"/>
              <w:rPr>
                <w:rFonts w:cs="Arial"/>
              </w:rPr>
            </w:pPr>
          </w:p>
          <w:p w:rsidR="003E4B4A" w:rsidRPr="00190AC4" w:rsidRDefault="003E4B4A"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pStyle w:val="Prrafodelista"/>
              <w:ind w:left="0"/>
              <w:jc w:val="both"/>
              <w:rPr>
                <w:rFonts w:cs="Arial"/>
              </w:rPr>
            </w:pPr>
            <w:r w:rsidRPr="00190AC4">
              <w:rPr>
                <w:rFonts w:cs="Arial"/>
              </w:rPr>
              <w:t xml:space="preserve">1.2, </w:t>
            </w:r>
            <w:r>
              <w:rPr>
                <w:rFonts w:cs="Arial"/>
              </w:rPr>
              <w:t>SEMA</w:t>
            </w:r>
            <w:r w:rsidR="00C73312" w:rsidRPr="00190AC4">
              <w:rPr>
                <w:rFonts w:cs="Arial"/>
              </w:rPr>
              <w:t>,,</w:t>
            </w:r>
            <w:r w:rsidRPr="00190AC4">
              <w:rPr>
                <w:rFonts w:cs="Arial"/>
              </w:rPr>
              <w:t xml:space="preserve"> Municipio de </w:t>
            </w:r>
            <w:r>
              <w:rPr>
                <w:rFonts w:cs="Arial"/>
              </w:rPr>
              <w:t>Torreón</w:t>
            </w: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025A7A" w:rsidRDefault="00210468" w:rsidP="00210468">
            <w:pPr>
              <w:jc w:val="both"/>
              <w:rPr>
                <w:rFonts w:cs="Arial"/>
              </w:rPr>
            </w:pPr>
            <w:r>
              <w:rPr>
                <w:rFonts w:cs="Arial"/>
              </w:rPr>
              <w:t xml:space="preserve">2.1 </w:t>
            </w:r>
            <w:r w:rsidRPr="00025A7A">
              <w:rPr>
                <w:rFonts w:cs="Arial"/>
              </w:rPr>
              <w:t>SEMA, PROFEPA, Procuraduría Estatal de Protección al Ambiente</w:t>
            </w:r>
            <w:r>
              <w:rPr>
                <w:rFonts w:cs="Arial"/>
              </w:rPr>
              <w:t>,</w:t>
            </w:r>
            <w:r w:rsidRPr="00025A7A">
              <w:rPr>
                <w:rFonts w:cs="Arial"/>
              </w:rPr>
              <w:t xml:space="preserve"> </w:t>
            </w:r>
            <w:r w:rsidRPr="00025A7A">
              <w:rPr>
                <w:rFonts w:cs="Arial"/>
              </w:rPr>
              <w:lastRenderedPageBreak/>
              <w:t xml:space="preserve">Municipio de </w:t>
            </w:r>
            <w:r>
              <w:rPr>
                <w:rFonts w:cs="Arial"/>
              </w:rPr>
              <w:t>Torreón</w:t>
            </w:r>
            <w:r w:rsidRPr="00025A7A">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025A7A" w:rsidRDefault="00210468" w:rsidP="00210468">
            <w:pPr>
              <w:pStyle w:val="Prrafodelista"/>
              <w:numPr>
                <w:ilvl w:val="1"/>
                <w:numId w:val="43"/>
              </w:numPr>
              <w:spacing w:before="200"/>
              <w:ind w:left="0" w:hanging="14"/>
              <w:contextualSpacing/>
              <w:jc w:val="both"/>
              <w:rPr>
                <w:rFonts w:cs="Arial"/>
              </w:rPr>
            </w:pPr>
            <w:r>
              <w:rPr>
                <w:rFonts w:cs="Arial"/>
              </w:rPr>
              <w:t>S</w:t>
            </w:r>
            <w:r w:rsidRPr="00025A7A">
              <w:rPr>
                <w:rFonts w:cs="Arial"/>
              </w:rPr>
              <w:t>EMARNAT, S</w:t>
            </w:r>
            <w:r>
              <w:rPr>
                <w:rFonts w:cs="Arial"/>
              </w:rPr>
              <w:t>E</w:t>
            </w:r>
            <w:r w:rsidRPr="00025A7A">
              <w:rPr>
                <w:rFonts w:cs="Arial"/>
              </w:rPr>
              <w:t xml:space="preserve">MA, Municipio de </w:t>
            </w:r>
            <w:r>
              <w:rPr>
                <w:rFonts w:cs="Arial"/>
              </w:rPr>
              <w:t>Torreón</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r w:rsidRPr="00190AC4">
              <w:rPr>
                <w:rFonts w:cs="Arial"/>
              </w:rPr>
              <w:t>2.3  SEMARNAT, CONAFOR S</w:t>
            </w:r>
            <w:r>
              <w:rPr>
                <w:rFonts w:cs="Arial"/>
              </w:rPr>
              <w:t>E</w:t>
            </w:r>
            <w:r w:rsidRPr="00190AC4">
              <w:rPr>
                <w:rFonts w:cs="Arial"/>
              </w:rPr>
              <w:t xml:space="preserve">MA,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3E4B4A" w:rsidRDefault="003E4B4A" w:rsidP="00210468">
            <w:pPr>
              <w:jc w:val="both"/>
              <w:rPr>
                <w:rFonts w:cs="Arial"/>
              </w:rPr>
            </w:pPr>
          </w:p>
          <w:p w:rsidR="003E4B4A" w:rsidRDefault="003E4B4A" w:rsidP="00210468">
            <w:pPr>
              <w:jc w:val="both"/>
              <w:rPr>
                <w:rFonts w:cs="Arial"/>
              </w:rPr>
            </w:pPr>
          </w:p>
          <w:p w:rsidR="003E4B4A" w:rsidRPr="00190AC4" w:rsidRDefault="003E4B4A"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2.4  SEMARNAT, S</w:t>
            </w:r>
            <w:r>
              <w:rPr>
                <w:rFonts w:cs="Arial"/>
              </w:rPr>
              <w:t>EMA, Municipio de Torreón</w:t>
            </w:r>
            <w:r w:rsidRPr="00190AC4">
              <w:rPr>
                <w:rFonts w:cs="Arial"/>
              </w:rPr>
              <w:t>.</w:t>
            </w:r>
          </w:p>
          <w:p w:rsidR="00210468" w:rsidRPr="00190AC4" w:rsidRDefault="00210468" w:rsidP="00210468">
            <w:pPr>
              <w:jc w:val="both"/>
              <w:rPr>
                <w:rFonts w:cs="Arial"/>
              </w:rPr>
            </w:pPr>
          </w:p>
          <w:p w:rsidR="00210468" w:rsidRDefault="00210468" w:rsidP="00210468">
            <w:pPr>
              <w:jc w:val="both"/>
              <w:rPr>
                <w:rFonts w:cs="Arial"/>
              </w:rPr>
            </w:pPr>
          </w:p>
          <w:p w:rsidR="003E4B4A" w:rsidRDefault="003E4B4A" w:rsidP="00210468">
            <w:pPr>
              <w:jc w:val="both"/>
              <w:rPr>
                <w:rFonts w:cs="Arial"/>
              </w:rPr>
            </w:pPr>
          </w:p>
          <w:p w:rsidR="003E4B4A" w:rsidRPr="00190AC4" w:rsidRDefault="003E4B4A"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lastRenderedPageBreak/>
              <w:t>2.5 SEMARNAT, S</w:t>
            </w:r>
            <w:r>
              <w:rPr>
                <w:rFonts w:cs="Arial"/>
              </w:rPr>
              <w:t>EMA, Municipio de 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34008F" w:rsidRPr="00190AC4" w:rsidRDefault="0034008F" w:rsidP="00210468">
            <w:pPr>
              <w:jc w:val="both"/>
              <w:rPr>
                <w:rFonts w:cs="Arial"/>
              </w:rPr>
            </w:pPr>
          </w:p>
          <w:p w:rsidR="00210468" w:rsidRPr="00190AC4" w:rsidRDefault="00210468" w:rsidP="00210468">
            <w:pPr>
              <w:jc w:val="both"/>
              <w:rPr>
                <w:rFonts w:cs="Arial"/>
              </w:rPr>
            </w:pPr>
            <w:r w:rsidRPr="00190AC4">
              <w:rPr>
                <w:rFonts w:cs="Arial"/>
              </w:rPr>
              <w:t xml:space="preserve">3.1  </w:t>
            </w:r>
            <w:r>
              <w:rPr>
                <w:rFonts w:cs="Arial"/>
              </w:rPr>
              <w:t>SEMARNAT</w:t>
            </w:r>
            <w:r w:rsidRPr="00190AC4">
              <w:rPr>
                <w:rFonts w:cs="Arial"/>
              </w:rPr>
              <w:t>, S</w:t>
            </w:r>
            <w:r>
              <w:rPr>
                <w:rFonts w:cs="Arial"/>
              </w:rPr>
              <w:t>EMA, Municipio de Torreón</w:t>
            </w:r>
            <w:r w:rsidRPr="00190AC4">
              <w:rPr>
                <w:rFonts w:cs="Arial"/>
              </w:rPr>
              <w:t>.</w:t>
            </w:r>
          </w:p>
          <w:p w:rsidR="00210468" w:rsidRPr="00190AC4" w:rsidRDefault="00210468" w:rsidP="00210468">
            <w:pPr>
              <w:jc w:val="both"/>
              <w:rPr>
                <w:rFonts w:cs="Arial"/>
              </w:rPr>
            </w:pPr>
          </w:p>
          <w:p w:rsidR="003E4B4A" w:rsidRPr="00190AC4" w:rsidRDefault="003E4B4A" w:rsidP="00210468">
            <w:pPr>
              <w:jc w:val="both"/>
              <w:rPr>
                <w:rFonts w:cs="Arial"/>
              </w:rPr>
            </w:pPr>
          </w:p>
          <w:p w:rsidR="00210468" w:rsidRPr="00190AC4" w:rsidRDefault="00210468" w:rsidP="00210468">
            <w:pPr>
              <w:jc w:val="both"/>
              <w:rPr>
                <w:rFonts w:cs="Arial"/>
              </w:rPr>
            </w:pPr>
            <w:r w:rsidRPr="00190AC4">
              <w:rPr>
                <w:rFonts w:cs="Arial"/>
              </w:rPr>
              <w:t>3.2    CONAGUA, S</w:t>
            </w:r>
            <w:r>
              <w:rPr>
                <w:rFonts w:cs="Arial"/>
              </w:rPr>
              <w:t>EMA, Municipio de Torreón</w:t>
            </w:r>
            <w:r w:rsidRPr="00190AC4">
              <w:rPr>
                <w:rFonts w:cs="Arial"/>
              </w:rPr>
              <w:t>.</w:t>
            </w: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3E4B4A" w:rsidRDefault="003E4B4A" w:rsidP="00210468">
            <w:pPr>
              <w:pStyle w:val="Prrafodelista"/>
              <w:ind w:left="0"/>
              <w:jc w:val="both"/>
              <w:rPr>
                <w:rFonts w:cs="Arial"/>
              </w:rPr>
            </w:pPr>
          </w:p>
          <w:p w:rsidR="003E4B4A" w:rsidRDefault="003E4B4A" w:rsidP="00210468">
            <w:pPr>
              <w:pStyle w:val="Prrafodelista"/>
              <w:ind w:left="0"/>
              <w:jc w:val="both"/>
              <w:rPr>
                <w:rFonts w:cs="Arial"/>
              </w:rPr>
            </w:pPr>
          </w:p>
          <w:p w:rsidR="00210468" w:rsidRDefault="00210468" w:rsidP="00210468">
            <w:pPr>
              <w:pStyle w:val="Prrafodelista"/>
              <w:ind w:left="0"/>
              <w:jc w:val="both"/>
              <w:rPr>
                <w:rFonts w:cs="Arial"/>
              </w:rPr>
            </w:pPr>
          </w:p>
          <w:p w:rsidR="00210468" w:rsidRPr="00190AC4" w:rsidRDefault="00210468" w:rsidP="00210468">
            <w:pPr>
              <w:pStyle w:val="Prrafodelista"/>
              <w:ind w:left="21"/>
              <w:jc w:val="both"/>
              <w:rPr>
                <w:rFonts w:cs="Arial"/>
              </w:rPr>
            </w:pPr>
            <w:r>
              <w:rPr>
                <w:rFonts w:cs="Arial"/>
              </w:rPr>
              <w:t>4</w:t>
            </w:r>
            <w:r w:rsidRPr="00190AC4">
              <w:rPr>
                <w:rFonts w:cs="Arial"/>
              </w:rPr>
              <w:t xml:space="preserve">.1 </w:t>
            </w:r>
            <w:r>
              <w:rPr>
                <w:rFonts w:cs="Arial"/>
              </w:rPr>
              <w:t>SEMA</w:t>
            </w:r>
            <w:r w:rsidRPr="00190AC4">
              <w:rPr>
                <w:rFonts w:cs="Arial"/>
              </w:rPr>
              <w:t xml:space="preserve">, Secretaria de Turismo del Estado, Secretaría de Desarrollo Económico del Estado y Municipio de </w:t>
            </w:r>
            <w:r>
              <w:rPr>
                <w:rFonts w:cs="Arial"/>
              </w:rPr>
              <w:t>Torreón</w:t>
            </w:r>
            <w:r w:rsidRPr="00190AC4">
              <w:rPr>
                <w:rFonts w:cs="Arial"/>
              </w:rPr>
              <w:t>.</w:t>
            </w:r>
          </w:p>
          <w:p w:rsidR="00210468" w:rsidRPr="00190AC4" w:rsidRDefault="00210468" w:rsidP="00210468">
            <w:pPr>
              <w:jc w:val="both"/>
              <w:rPr>
                <w:rFonts w:cs="Arial"/>
              </w:rPr>
            </w:pPr>
          </w:p>
        </w:tc>
      </w:tr>
      <w:tr w:rsidR="00210468" w:rsidRPr="00190AC4" w:rsidTr="0007780D">
        <w:trPr>
          <w:jc w:val="center"/>
        </w:trPr>
        <w:tc>
          <w:tcPr>
            <w:tcW w:w="1384" w:type="dxa"/>
            <w:tcBorders>
              <w:left w:val="single" w:sz="4" w:space="0" w:color="auto"/>
            </w:tcBorders>
            <w:vAlign w:val="center"/>
          </w:tcPr>
          <w:p w:rsidR="00210468" w:rsidRPr="00190AC4" w:rsidRDefault="00210468" w:rsidP="00210468">
            <w:pPr>
              <w:jc w:val="center"/>
              <w:rPr>
                <w:rFonts w:cs="Arial"/>
                <w:b/>
              </w:rPr>
            </w:pPr>
            <w:r w:rsidRPr="00190AC4">
              <w:rPr>
                <w:rFonts w:cs="Arial"/>
                <w:b/>
              </w:rPr>
              <w:lastRenderedPageBreak/>
              <w:t xml:space="preserve">4  </w:t>
            </w:r>
          </w:p>
          <w:p w:rsidR="00210468" w:rsidRDefault="00210468" w:rsidP="00210468">
            <w:pPr>
              <w:jc w:val="center"/>
              <w:rPr>
                <w:rFonts w:cs="Arial"/>
                <w:b/>
              </w:rPr>
            </w:pPr>
            <w:r>
              <w:rPr>
                <w:rFonts w:cs="Arial"/>
                <w:b/>
              </w:rPr>
              <w:lastRenderedPageBreak/>
              <w:t>Cañón de la Frastera</w:t>
            </w:r>
          </w:p>
          <w:p w:rsidR="00210468" w:rsidRPr="00025A7A" w:rsidRDefault="00210468" w:rsidP="00210468">
            <w:pPr>
              <w:jc w:val="center"/>
              <w:rPr>
                <w:rFonts w:cs="Arial"/>
                <w:b/>
                <w:color w:val="FF0000"/>
              </w:rPr>
            </w:pPr>
          </w:p>
        </w:tc>
        <w:tc>
          <w:tcPr>
            <w:tcW w:w="1685" w:type="dxa"/>
            <w:tcBorders>
              <w:right w:val="single" w:sz="4" w:space="0" w:color="auto"/>
            </w:tcBorders>
            <w:vAlign w:val="center"/>
          </w:tcPr>
          <w:p w:rsidR="00210468" w:rsidRPr="00E47897" w:rsidRDefault="00210468" w:rsidP="00210468">
            <w:pPr>
              <w:jc w:val="both"/>
              <w:rPr>
                <w:rFonts w:ascii="Calibri" w:hAnsi="Calibri"/>
                <w:color w:val="000000"/>
                <w:lang w:eastAsia="es-MX"/>
              </w:rPr>
            </w:pPr>
            <w:r w:rsidRPr="00E47897">
              <w:rPr>
                <w:rFonts w:ascii="Calibri" w:hAnsi="Calibri"/>
                <w:color w:val="000000"/>
                <w:lang w:eastAsia="es-MX"/>
              </w:rPr>
              <w:lastRenderedPageBreak/>
              <w:t xml:space="preserve">Aprovechar las </w:t>
            </w:r>
            <w:r w:rsidRPr="00E47897">
              <w:rPr>
                <w:rFonts w:ascii="Calibri" w:hAnsi="Calibri"/>
                <w:color w:val="000000"/>
                <w:lang w:eastAsia="es-MX"/>
              </w:rPr>
              <w:lastRenderedPageBreak/>
              <w:t xml:space="preserve">áreas aledañas a la vía del ferrocarril para el desarrollo industrial, comercial y de servicios, así como el aprovechamiento de materiales pétreos y el desarrollo de infraestructura para manejo de residuos sólidos en áreas con vegetación secundaria y/o deteriorada. Promover el desarrollo de actividades e infraestructura para el turismo de naturaleza en áreas de vegetación primaria de matorral desértico rosetófilo e impulsar el pago por servicios ambientales. </w:t>
            </w:r>
          </w:p>
        </w:tc>
        <w:tc>
          <w:tcPr>
            <w:tcW w:w="1856" w:type="dxa"/>
            <w:tcBorders>
              <w:left w:val="single" w:sz="4" w:space="0" w:color="auto"/>
            </w:tcBorders>
          </w:tcPr>
          <w:p w:rsidR="00210468" w:rsidRPr="00190AC4" w:rsidRDefault="00210468" w:rsidP="00210468">
            <w:pPr>
              <w:jc w:val="both"/>
              <w:rPr>
                <w:rFonts w:eastAsiaTheme="minorEastAsia" w:cs="Arial"/>
                <w:szCs w:val="20"/>
              </w:rPr>
            </w:pPr>
            <w:r>
              <w:rPr>
                <w:rFonts w:eastAsiaTheme="minorEastAsia" w:cs="Arial"/>
                <w:szCs w:val="20"/>
              </w:rPr>
              <w:lastRenderedPageBreak/>
              <w:t xml:space="preserve">1. </w:t>
            </w:r>
            <w:r w:rsidRPr="00190AC4">
              <w:rPr>
                <w:rFonts w:eastAsiaTheme="minorEastAsia" w:cs="Arial"/>
                <w:szCs w:val="20"/>
              </w:rPr>
              <w:t xml:space="preserve">Fomentar la </w:t>
            </w:r>
            <w:r w:rsidRPr="00190AC4">
              <w:rPr>
                <w:rFonts w:eastAsiaTheme="minorEastAsia" w:cs="Arial"/>
                <w:szCs w:val="20"/>
              </w:rPr>
              <w:lastRenderedPageBreak/>
              <w:t>calidad ambiental de las zonas industriales y de servicios a través de un manejo adecuado de residuos sólidos y líquidos, así como la preservación de la vegetación nativa y la optimización en el uso del agua y la energía.</w:t>
            </w:r>
          </w:p>
          <w:p w:rsidR="00210468" w:rsidRPr="00190AC4" w:rsidRDefault="00210468" w:rsidP="00210468">
            <w:pPr>
              <w:jc w:val="both"/>
              <w:rPr>
                <w:rFonts w:eastAsiaTheme="minorEastAsia" w:cs="Arial"/>
                <w:szCs w:val="20"/>
              </w:rPr>
            </w:pPr>
          </w:p>
          <w:p w:rsidR="00210468" w:rsidRPr="00190AC4" w:rsidRDefault="00210468" w:rsidP="00210468">
            <w:pPr>
              <w:jc w:val="both"/>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Default="00210468" w:rsidP="00210468">
            <w:pPr>
              <w:rPr>
                <w:rFonts w:eastAsiaTheme="minorEastAsia" w:cs="Arial"/>
                <w:szCs w:val="20"/>
              </w:rPr>
            </w:pPr>
          </w:p>
          <w:p w:rsidR="00210468" w:rsidRDefault="00210468" w:rsidP="00210468">
            <w:pPr>
              <w:rPr>
                <w:rFonts w:eastAsiaTheme="minorEastAsia" w:cs="Arial"/>
                <w:szCs w:val="20"/>
              </w:rPr>
            </w:pPr>
          </w:p>
          <w:p w:rsidR="00210468" w:rsidRDefault="00210468" w:rsidP="00210468">
            <w:pPr>
              <w:rPr>
                <w:rFonts w:eastAsiaTheme="minorEastAsia" w:cs="Arial"/>
                <w:szCs w:val="20"/>
              </w:rPr>
            </w:pPr>
          </w:p>
          <w:p w:rsidR="00210468" w:rsidRDefault="00210468" w:rsidP="00210468">
            <w:pPr>
              <w:rPr>
                <w:rFonts w:eastAsiaTheme="minorEastAsia" w:cs="Arial"/>
                <w:szCs w:val="20"/>
              </w:rPr>
            </w:pPr>
          </w:p>
          <w:p w:rsidR="00210468" w:rsidRDefault="00210468" w:rsidP="00210468">
            <w:pPr>
              <w:rPr>
                <w:rFonts w:eastAsiaTheme="minorEastAsia" w:cs="Arial"/>
                <w:szCs w:val="20"/>
              </w:rPr>
            </w:pPr>
          </w:p>
          <w:p w:rsidR="00210468" w:rsidRDefault="00210468" w:rsidP="00210468">
            <w:pPr>
              <w:rPr>
                <w:rFonts w:eastAsiaTheme="minorEastAsia" w:cs="Arial"/>
                <w:szCs w:val="20"/>
              </w:rPr>
            </w:pPr>
          </w:p>
          <w:p w:rsidR="00210468"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Default="00210468" w:rsidP="00210468">
            <w:pPr>
              <w:jc w:val="both"/>
              <w:rPr>
                <w:rFonts w:eastAsiaTheme="minorEastAsia" w:cs="Arial"/>
                <w:szCs w:val="20"/>
              </w:rPr>
            </w:pPr>
          </w:p>
          <w:p w:rsidR="0034008F" w:rsidRPr="00190AC4" w:rsidRDefault="0034008F" w:rsidP="00210468">
            <w:pPr>
              <w:jc w:val="both"/>
              <w:rPr>
                <w:rFonts w:eastAsiaTheme="minorEastAsia" w:cs="Arial"/>
                <w:szCs w:val="20"/>
              </w:rPr>
            </w:pPr>
          </w:p>
          <w:p w:rsidR="00210468" w:rsidRDefault="00210468" w:rsidP="00210468">
            <w:pPr>
              <w:jc w:val="both"/>
              <w:rPr>
                <w:rFonts w:eastAsiaTheme="minorEastAsia" w:cs="Arial"/>
                <w:szCs w:val="20"/>
              </w:rPr>
            </w:pPr>
            <w:r w:rsidRPr="00190AC4">
              <w:rPr>
                <w:rFonts w:eastAsiaTheme="minorEastAsia" w:cs="Arial"/>
                <w:szCs w:val="20"/>
              </w:rPr>
              <w:t>2.</w:t>
            </w:r>
            <w:r w:rsidRPr="00190AC4">
              <w:rPr>
                <w:rFonts w:eastAsiaTheme="minorEastAsia" w:cs="Arial"/>
                <w:szCs w:val="20"/>
              </w:rPr>
              <w:tab/>
              <w:t xml:space="preserve">Reducir la contaminación  al ambiente generada por la actividad industrial </w:t>
            </w:r>
            <w:r>
              <w:rPr>
                <w:rFonts w:eastAsiaTheme="minorEastAsia" w:cs="Arial"/>
                <w:szCs w:val="20"/>
              </w:rPr>
              <w:t xml:space="preserve"> y de servicios</w:t>
            </w:r>
            <w:r w:rsidRPr="00190AC4">
              <w:rPr>
                <w:rFonts w:eastAsiaTheme="minorEastAsia" w:cs="Arial"/>
                <w:szCs w:val="20"/>
              </w:rPr>
              <w:t>, debido a sus  residuos sólidos urbanos, de manejo especial y de catalogados como peligrosos.</w:t>
            </w:r>
          </w:p>
          <w:p w:rsidR="00210468" w:rsidRDefault="00210468" w:rsidP="00210468">
            <w:pPr>
              <w:jc w:val="both"/>
              <w:rPr>
                <w:rFonts w:eastAsiaTheme="minorEastAsia" w:cs="Arial"/>
                <w:szCs w:val="20"/>
              </w:rPr>
            </w:pPr>
          </w:p>
          <w:p w:rsidR="00210468" w:rsidRDefault="00210468" w:rsidP="00210468">
            <w:pPr>
              <w:jc w:val="both"/>
              <w:rPr>
                <w:rFonts w:eastAsiaTheme="minorEastAsia" w:cs="Arial"/>
                <w:szCs w:val="20"/>
              </w:rPr>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r>
              <w:t xml:space="preserve">3. </w:t>
            </w:r>
            <w:r w:rsidRPr="00190AC4">
              <w:t>Identificar  y desarrollar alternativas de Turismo de Naturaleza en la unidad</w:t>
            </w:r>
            <w:r>
              <w:t>.</w:t>
            </w: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34008F" w:rsidRDefault="0034008F" w:rsidP="00210468">
            <w:pPr>
              <w:jc w:val="both"/>
            </w:pPr>
          </w:p>
          <w:p w:rsidR="00210468" w:rsidRDefault="00210468" w:rsidP="00210468">
            <w:pPr>
              <w:pStyle w:val="Prrafodelista"/>
              <w:ind w:left="0"/>
              <w:jc w:val="both"/>
              <w:rPr>
                <w:rFonts w:cs="Arial"/>
              </w:rPr>
            </w:pPr>
            <w:r>
              <w:rPr>
                <w:rFonts w:cs="Arial"/>
              </w:rPr>
              <w:t>4</w:t>
            </w:r>
            <w:r w:rsidRPr="00190AC4">
              <w:rPr>
                <w:rFonts w:cs="Arial"/>
              </w:rPr>
              <w:t xml:space="preserve">. </w:t>
            </w:r>
            <w:r>
              <w:rPr>
                <w:rFonts w:cs="Arial"/>
              </w:rPr>
              <w:t>Impulsar</w:t>
            </w:r>
            <w:r w:rsidRPr="00190AC4">
              <w:rPr>
                <w:rFonts w:cs="Arial"/>
              </w:rPr>
              <w:t xml:space="preserve"> los servicios ambientales que Brinda la unidad.</w:t>
            </w: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3E4B4A" w:rsidRDefault="003E4B4A" w:rsidP="00210468">
            <w:pPr>
              <w:pStyle w:val="Prrafodelista"/>
              <w:ind w:left="0"/>
              <w:jc w:val="both"/>
              <w:rPr>
                <w:rFonts w:cs="Arial"/>
              </w:rPr>
            </w:pPr>
          </w:p>
          <w:p w:rsidR="003E4B4A" w:rsidRDefault="003E4B4A" w:rsidP="00210468">
            <w:pPr>
              <w:pStyle w:val="Prrafodelista"/>
              <w:ind w:left="0"/>
              <w:jc w:val="both"/>
              <w:rPr>
                <w:rFonts w:cs="Arial"/>
              </w:rPr>
            </w:pPr>
          </w:p>
          <w:p w:rsidR="003E4B4A" w:rsidRDefault="003E4B4A"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Pr>
                <w:rFonts w:cs="Arial"/>
              </w:rPr>
              <w:t>5</w:t>
            </w:r>
            <w:r w:rsidRPr="00190AC4">
              <w:rPr>
                <w:rFonts w:cs="Arial"/>
              </w:rPr>
              <w:t xml:space="preserve">. </w:t>
            </w:r>
            <w:r>
              <w:rPr>
                <w:rFonts w:cs="Arial"/>
              </w:rPr>
              <w:t>Impulsar</w:t>
            </w:r>
            <w:r w:rsidRPr="00190AC4">
              <w:rPr>
                <w:rFonts w:cs="Arial"/>
              </w:rPr>
              <w:t xml:space="preserve"> </w:t>
            </w:r>
            <w:r>
              <w:rPr>
                <w:rFonts w:cs="Arial"/>
              </w:rPr>
              <w:t>el Aprovechamiento de Materiales pétreos en la unidad</w:t>
            </w:r>
          </w:p>
          <w:p w:rsidR="00210468" w:rsidRPr="00190AC4" w:rsidRDefault="00210468" w:rsidP="00210468">
            <w:pPr>
              <w:jc w:val="both"/>
            </w:pPr>
          </w:p>
        </w:tc>
        <w:tc>
          <w:tcPr>
            <w:tcW w:w="2128" w:type="dxa"/>
          </w:tcPr>
          <w:p w:rsidR="00210468" w:rsidRPr="00190AC4" w:rsidRDefault="00210468" w:rsidP="00210468">
            <w:pPr>
              <w:jc w:val="both"/>
              <w:rPr>
                <w:rFonts w:cs="Arial"/>
              </w:rPr>
            </w:pPr>
            <w:r w:rsidRPr="00190AC4">
              <w:rPr>
                <w:rFonts w:cs="Arial"/>
              </w:rPr>
              <w:lastRenderedPageBreak/>
              <w:t xml:space="preserve">1.1 Elaborar, </w:t>
            </w:r>
            <w:r w:rsidRPr="00190AC4">
              <w:rPr>
                <w:rFonts w:cs="Arial"/>
              </w:rPr>
              <w:lastRenderedPageBreak/>
              <w:t xml:space="preserve">Promover y aplicar Un programa de </w:t>
            </w:r>
            <w:r w:rsidR="0034008F">
              <w:rPr>
                <w:rFonts w:cs="Arial"/>
              </w:rPr>
              <w:t>Manejo Integral de los r</w:t>
            </w:r>
            <w:r w:rsidRPr="00190AC4">
              <w:rPr>
                <w:rFonts w:cs="Arial"/>
              </w:rPr>
              <w:t>esiduos para esta UGA.</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1.2 Gestionar la atención permanente del servicio de recolección de basura a fin de otorgar un servicio permanente y de amplia cobertura para las industrias y servicios  presentes en la UGA.</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1.3 Desarrollar la infraestructura requerida para fomentar la separación y el aprovechamiento de los residuos sólidos en las áreas industriales  y de servicios presentes.</w:t>
            </w:r>
          </w:p>
          <w:p w:rsidR="00210468" w:rsidRPr="00190AC4" w:rsidRDefault="00210468" w:rsidP="00210468">
            <w:pPr>
              <w:jc w:val="both"/>
              <w:rPr>
                <w:rFonts w:cs="Arial"/>
              </w:rPr>
            </w:pPr>
          </w:p>
          <w:p w:rsidR="00210468" w:rsidRPr="00190AC4" w:rsidRDefault="00210468" w:rsidP="00210468">
            <w:pPr>
              <w:jc w:val="both"/>
              <w:rPr>
                <w:rFonts w:cs="Arial"/>
              </w:rPr>
            </w:pPr>
            <w:r>
              <w:rPr>
                <w:rFonts w:cs="Arial"/>
              </w:rPr>
              <w:t>1.4 Promover en la unidad</w:t>
            </w:r>
            <w:r w:rsidRPr="00190AC4">
              <w:rPr>
                <w:rFonts w:cs="Arial"/>
              </w:rPr>
              <w:t xml:space="preserve"> mecanismos que fomenten la reducción en el consumo y el aprovechamiento sustentable de energía.</w:t>
            </w:r>
          </w:p>
          <w:p w:rsidR="00210468" w:rsidRDefault="00210468" w:rsidP="00210468">
            <w:pPr>
              <w:jc w:val="both"/>
              <w:rPr>
                <w:rFonts w:cs="Arial"/>
              </w:rPr>
            </w:pPr>
          </w:p>
          <w:p w:rsidR="00210468" w:rsidRPr="00190AC4" w:rsidRDefault="00210468" w:rsidP="00210468">
            <w:pPr>
              <w:jc w:val="both"/>
              <w:rPr>
                <w:rFonts w:cs="Arial"/>
              </w:rPr>
            </w:pPr>
          </w:p>
          <w:p w:rsidR="00210468" w:rsidRDefault="00210468" w:rsidP="00210468">
            <w:pPr>
              <w:pStyle w:val="Prrafodelista"/>
              <w:ind w:left="0"/>
              <w:jc w:val="both"/>
              <w:rPr>
                <w:rFonts w:cs="Arial"/>
              </w:rPr>
            </w:pPr>
            <w:r w:rsidRPr="00190AC4">
              <w:rPr>
                <w:rFonts w:cs="Arial"/>
              </w:rPr>
              <w:t xml:space="preserve">2.1 </w:t>
            </w:r>
            <w:r>
              <w:rPr>
                <w:rFonts w:cs="Arial"/>
              </w:rPr>
              <w:t xml:space="preserve">Desarrollar </w:t>
            </w:r>
            <w:r w:rsidRPr="00190AC4">
              <w:rPr>
                <w:rFonts w:cs="Arial"/>
              </w:rPr>
              <w:t>acciones para la implementación de lineamientos y actividades enfocadas al manejo  de los residuos generados por las actividades industriales y de servicios con base en la normatividad federal, estatal y municipal vigente aplicable.</w:t>
            </w: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jc w:val="both"/>
              <w:rPr>
                <w:rFonts w:cs="Arial"/>
              </w:rPr>
            </w:pPr>
          </w:p>
          <w:p w:rsidR="00210468" w:rsidRDefault="00210468" w:rsidP="00210468">
            <w:pPr>
              <w:rPr>
                <w:rFonts w:cs="Arial"/>
              </w:rPr>
            </w:pPr>
            <w:r>
              <w:rPr>
                <w:rFonts w:cs="Arial"/>
              </w:rPr>
              <w:t xml:space="preserve">3.1 </w:t>
            </w:r>
            <w:r w:rsidRPr="00190AC4">
              <w:rPr>
                <w:rFonts w:cs="Arial"/>
              </w:rPr>
              <w:t>Implementar un programa de fomento a la inversión en proyectos de turismo de naturaleza en los sitios de atractivo natural de la unidad mediante otorgamiento de créditos económicos, asesoría y capacitación.</w:t>
            </w:r>
          </w:p>
          <w:p w:rsidR="00210468" w:rsidRDefault="00210468" w:rsidP="00210468">
            <w:pPr>
              <w:rPr>
                <w:rFonts w:cs="Arial"/>
              </w:rPr>
            </w:pPr>
          </w:p>
          <w:p w:rsidR="00210468" w:rsidRDefault="00210468" w:rsidP="00210468">
            <w:pPr>
              <w:rPr>
                <w:rFonts w:cs="Arial"/>
              </w:rPr>
            </w:pPr>
          </w:p>
          <w:p w:rsidR="00210468" w:rsidRPr="00025A7A" w:rsidRDefault="00210468" w:rsidP="00210468">
            <w:pPr>
              <w:jc w:val="both"/>
              <w:rPr>
                <w:rFonts w:cs="Arial"/>
              </w:rPr>
            </w:pPr>
            <w:r>
              <w:rPr>
                <w:rFonts w:cs="Arial"/>
              </w:rPr>
              <w:t xml:space="preserve">4.1 </w:t>
            </w:r>
            <w:r w:rsidRPr="00025A7A">
              <w:rPr>
                <w:rFonts w:cs="Arial"/>
              </w:rPr>
              <w:t>Implementar acciones de inspección  y vigilancia para evitar la deforestación y  el cambio de uso de suelo, favoreciendo  así la conservación  de la flora y fauna de la unidad.</w:t>
            </w:r>
          </w:p>
          <w:p w:rsidR="00210468" w:rsidRPr="00190AC4" w:rsidRDefault="00210468" w:rsidP="00210468">
            <w:pPr>
              <w:pStyle w:val="Prrafodelista"/>
              <w:ind w:left="59" w:firstLine="110"/>
              <w:rPr>
                <w:rFonts w:cs="Arial"/>
              </w:rPr>
            </w:pPr>
          </w:p>
          <w:p w:rsidR="00210468" w:rsidRPr="00025A7A" w:rsidRDefault="00210468" w:rsidP="00210468">
            <w:pPr>
              <w:jc w:val="both"/>
              <w:rPr>
                <w:rFonts w:cs="Arial"/>
              </w:rPr>
            </w:pPr>
            <w:r>
              <w:rPr>
                <w:rFonts w:cs="Arial"/>
              </w:rPr>
              <w:t xml:space="preserve">4.2 </w:t>
            </w:r>
            <w:r w:rsidRPr="00025A7A">
              <w:rPr>
                <w:rFonts w:cs="Arial"/>
              </w:rPr>
              <w:t xml:space="preserve"> Capacitar y sensibilizar a los propietarios de las tierras que conforman  la unidad, en materia de protección y conservación de la biodiversidad de flora y fauna, así como de los recursos naturales presentes en la unidad. </w:t>
            </w:r>
          </w:p>
          <w:p w:rsidR="00210468" w:rsidRPr="00190AC4" w:rsidRDefault="00210468" w:rsidP="00210468">
            <w:pPr>
              <w:pStyle w:val="Prrafodelista"/>
              <w:rPr>
                <w:rFonts w:cs="Arial"/>
              </w:rPr>
            </w:pPr>
          </w:p>
          <w:p w:rsidR="00210468" w:rsidRPr="00190AC4" w:rsidRDefault="00210468" w:rsidP="00210468">
            <w:pPr>
              <w:jc w:val="both"/>
              <w:rPr>
                <w:rFonts w:eastAsiaTheme="minorEastAsia" w:cs="Arial"/>
                <w:szCs w:val="20"/>
              </w:rPr>
            </w:pPr>
            <w:r>
              <w:rPr>
                <w:rFonts w:eastAsiaTheme="minorEastAsia" w:cs="Arial"/>
                <w:szCs w:val="20"/>
              </w:rPr>
              <w:t>4</w:t>
            </w:r>
            <w:r w:rsidRPr="00190AC4">
              <w:rPr>
                <w:rFonts w:eastAsiaTheme="minorEastAsia" w:cs="Arial"/>
                <w:szCs w:val="20"/>
              </w:rPr>
              <w:t>.3  Difundir entre los propietarios de los terrenos de esta unidad los beneficios del programa de Pago por Servicios Ambientales y favorecer, incentivar y asegurar su participación en este programa.</w:t>
            </w:r>
          </w:p>
          <w:p w:rsidR="00210468" w:rsidRPr="00190AC4" w:rsidRDefault="00210468" w:rsidP="00210468">
            <w:pPr>
              <w:jc w:val="both"/>
              <w:rPr>
                <w:rFonts w:eastAsiaTheme="minorEastAsia" w:cs="Arial"/>
                <w:szCs w:val="20"/>
              </w:rPr>
            </w:pPr>
          </w:p>
          <w:p w:rsidR="00210468" w:rsidRPr="00190AC4" w:rsidRDefault="00210468" w:rsidP="00210468">
            <w:pPr>
              <w:jc w:val="both"/>
              <w:rPr>
                <w:rFonts w:eastAsiaTheme="minorEastAsia" w:cs="Arial"/>
                <w:szCs w:val="20"/>
              </w:rPr>
            </w:pPr>
            <w:r>
              <w:rPr>
                <w:rFonts w:eastAsiaTheme="minorEastAsia" w:cs="Arial"/>
                <w:szCs w:val="20"/>
              </w:rPr>
              <w:t>4</w:t>
            </w:r>
            <w:r w:rsidRPr="00190AC4">
              <w:rPr>
                <w:rFonts w:eastAsiaTheme="minorEastAsia" w:cs="Arial"/>
                <w:szCs w:val="20"/>
              </w:rPr>
              <w:t>.4   Identificar y evaluar las opciones y alternativas que pudieran existir para la creación de un programa local de pago por servicios ambientales.</w:t>
            </w:r>
          </w:p>
          <w:p w:rsidR="00210468" w:rsidRPr="00190AC4" w:rsidRDefault="00210468" w:rsidP="00210468">
            <w:pPr>
              <w:jc w:val="both"/>
              <w:rPr>
                <w:rFonts w:cs="Arial"/>
              </w:rPr>
            </w:pPr>
          </w:p>
          <w:p w:rsidR="00210468" w:rsidRPr="00190AC4" w:rsidRDefault="00210468" w:rsidP="00210468">
            <w:pPr>
              <w:jc w:val="both"/>
              <w:rPr>
                <w:rFonts w:cs="Arial"/>
              </w:rPr>
            </w:pPr>
            <w:r>
              <w:rPr>
                <w:rFonts w:cs="Arial"/>
              </w:rPr>
              <w:t>4</w:t>
            </w:r>
            <w:r w:rsidRPr="00190AC4">
              <w:rPr>
                <w:rFonts w:cs="Arial"/>
              </w:rPr>
              <w:t>.5 Con base en el análisis anterior diseñar el programa local de pago por servicios ambientales</w:t>
            </w:r>
          </w:p>
          <w:p w:rsidR="00210468" w:rsidRPr="00190AC4" w:rsidRDefault="00210468" w:rsidP="00210468">
            <w:pPr>
              <w:jc w:val="both"/>
              <w:rPr>
                <w:rFonts w:cs="Arial"/>
              </w:rPr>
            </w:pPr>
            <w:r w:rsidRPr="00190AC4">
              <w:rPr>
                <w:rFonts w:cs="Arial"/>
              </w:rPr>
              <w:t>e Implementar   el programa local de pago por servicios ambientales.</w:t>
            </w:r>
          </w:p>
          <w:p w:rsidR="00210468" w:rsidRPr="00E47897" w:rsidRDefault="00210468" w:rsidP="00210468">
            <w:pPr>
              <w:rPr>
                <w:rFonts w:cs="Arial"/>
              </w:rPr>
            </w:pPr>
          </w:p>
          <w:p w:rsidR="00210468" w:rsidRPr="00E47897" w:rsidRDefault="00210468" w:rsidP="00210468">
            <w:pPr>
              <w:rPr>
                <w:rFonts w:cs="Arial"/>
              </w:rPr>
            </w:pPr>
            <w:r w:rsidRPr="00E47897">
              <w:rPr>
                <w:rFonts w:cs="Arial"/>
              </w:rPr>
              <w:t xml:space="preserve">5.1 </w:t>
            </w:r>
            <w:r>
              <w:rPr>
                <w:rFonts w:cs="Arial"/>
              </w:rPr>
              <w:t xml:space="preserve">Promover en la unidad mecanismos que fomenten el </w:t>
            </w:r>
            <w:r w:rsidRPr="00190AC4">
              <w:rPr>
                <w:rFonts w:cs="Arial"/>
              </w:rPr>
              <w:t>consumo y el aprove</w:t>
            </w:r>
            <w:r>
              <w:rPr>
                <w:rFonts w:cs="Arial"/>
              </w:rPr>
              <w:t>chamiento de materiales pétreos en bancos autorizados</w:t>
            </w:r>
            <w:r w:rsidRPr="00190AC4">
              <w:rPr>
                <w:rFonts w:cs="Arial"/>
              </w:rPr>
              <w:t>.</w:t>
            </w:r>
          </w:p>
        </w:tc>
        <w:tc>
          <w:tcPr>
            <w:tcW w:w="2001" w:type="dxa"/>
          </w:tcPr>
          <w:p w:rsidR="00210468" w:rsidRPr="00190AC4" w:rsidRDefault="00210468" w:rsidP="00210468">
            <w:pPr>
              <w:rPr>
                <w:rFonts w:cs="Arial"/>
                <w:szCs w:val="20"/>
              </w:rPr>
            </w:pPr>
            <w:r w:rsidRPr="00190AC4">
              <w:rPr>
                <w:rFonts w:cs="Arial"/>
                <w:szCs w:val="20"/>
              </w:rPr>
              <w:lastRenderedPageBreak/>
              <w:t xml:space="preserve">1.1 SEMARNAT, </w:t>
            </w:r>
            <w:r>
              <w:rPr>
                <w:rFonts w:cs="Arial"/>
                <w:szCs w:val="20"/>
              </w:rPr>
              <w:lastRenderedPageBreak/>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rPr>
                <w:rFonts w:cs="Arial"/>
                <w:szCs w:val="20"/>
              </w:rPr>
            </w:pPr>
          </w:p>
          <w:p w:rsidR="00210468" w:rsidRPr="00190AC4" w:rsidRDefault="00210468" w:rsidP="00210468">
            <w:pPr>
              <w:rPr>
                <w:rFonts w:cs="Arial"/>
                <w:szCs w:val="20"/>
              </w:rPr>
            </w:pPr>
          </w:p>
          <w:p w:rsidR="00210468"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r w:rsidRPr="00190AC4">
              <w:rPr>
                <w:rFonts w:cs="Arial"/>
                <w:szCs w:val="20"/>
              </w:rPr>
              <w:t xml:space="preserve">1.2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Default="00210468" w:rsidP="00210468">
            <w:pPr>
              <w:rPr>
                <w:rFonts w:cs="Arial"/>
                <w:szCs w:val="20"/>
              </w:rPr>
            </w:pPr>
          </w:p>
          <w:p w:rsidR="00210468" w:rsidRDefault="00210468" w:rsidP="00210468">
            <w:pPr>
              <w:rPr>
                <w:rFonts w:cs="Arial"/>
                <w:szCs w:val="20"/>
              </w:rPr>
            </w:pPr>
          </w:p>
          <w:p w:rsidR="003E4B4A" w:rsidRDefault="003E4B4A" w:rsidP="00210468">
            <w:pPr>
              <w:rPr>
                <w:rFonts w:cs="Arial"/>
                <w:szCs w:val="20"/>
              </w:rPr>
            </w:pPr>
          </w:p>
          <w:p w:rsidR="0034008F" w:rsidRPr="00190AC4" w:rsidRDefault="0034008F" w:rsidP="00210468">
            <w:pPr>
              <w:rPr>
                <w:rFonts w:cs="Arial"/>
                <w:szCs w:val="20"/>
              </w:rPr>
            </w:pPr>
          </w:p>
          <w:p w:rsidR="00210468" w:rsidRPr="00190AC4" w:rsidRDefault="00210468" w:rsidP="00210468">
            <w:pPr>
              <w:rPr>
                <w:rFonts w:cs="Arial"/>
                <w:szCs w:val="20"/>
              </w:rPr>
            </w:pPr>
          </w:p>
          <w:p w:rsidR="00210468" w:rsidRPr="00190AC4" w:rsidRDefault="00210468" w:rsidP="00210468">
            <w:pPr>
              <w:jc w:val="both"/>
              <w:rPr>
                <w:rFonts w:cs="Arial"/>
                <w:szCs w:val="20"/>
              </w:rPr>
            </w:pPr>
            <w:r w:rsidRPr="00190AC4">
              <w:rPr>
                <w:rFonts w:cs="Arial"/>
                <w:szCs w:val="20"/>
              </w:rPr>
              <w:t xml:space="preserve">1.3 SEMANRNAT,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1.4 </w:t>
            </w:r>
            <w:r>
              <w:rPr>
                <w:rFonts w:cs="Arial"/>
                <w:szCs w:val="20"/>
              </w:rPr>
              <w:t>SEMA</w:t>
            </w:r>
            <w:r w:rsidRPr="00190AC4">
              <w:rPr>
                <w:rFonts w:cs="Arial"/>
                <w:szCs w:val="20"/>
              </w:rPr>
              <w:t xml:space="preserve">, FIDE, CONUEE,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r w:rsidRPr="00190AC4">
              <w:rPr>
                <w:rFonts w:cs="Arial"/>
                <w:szCs w:val="20"/>
              </w:rPr>
              <w:t xml:space="preserve">2.1  SEMARNAT, </w:t>
            </w:r>
            <w:r>
              <w:rPr>
                <w:rFonts w:cs="Arial"/>
                <w:szCs w:val="20"/>
              </w:rPr>
              <w:t>SEMA</w:t>
            </w:r>
            <w:r w:rsidRPr="00190AC4">
              <w:rPr>
                <w:rFonts w:cs="Arial"/>
                <w:szCs w:val="20"/>
              </w:rPr>
              <w:t xml:space="preserve">, Municipio de </w:t>
            </w:r>
            <w:r>
              <w:rPr>
                <w:rFonts w:cs="Arial"/>
                <w:szCs w:val="20"/>
              </w:rPr>
              <w:t>Torreón</w:t>
            </w:r>
            <w:r w:rsidRPr="00190AC4">
              <w:rPr>
                <w:rFonts w:cs="Arial"/>
              </w:rPr>
              <w:t>.</w:t>
            </w: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szCs w:val="20"/>
              </w:rPr>
            </w:pPr>
            <w:r>
              <w:rPr>
                <w:rFonts w:cs="Arial"/>
              </w:rPr>
              <w:t>3</w:t>
            </w:r>
            <w:r w:rsidRPr="00190AC4">
              <w:rPr>
                <w:rFonts w:cs="Arial"/>
              </w:rPr>
              <w:t xml:space="preserve">.1 </w:t>
            </w:r>
            <w:r>
              <w:rPr>
                <w:rFonts w:cs="Arial"/>
              </w:rPr>
              <w:t>SEMA</w:t>
            </w:r>
            <w:r w:rsidRPr="00190AC4">
              <w:rPr>
                <w:rFonts w:cs="Arial"/>
              </w:rPr>
              <w:t xml:space="preserve">, Secretaria de Turismo del Estado, Secretaría de Desarrollo Económico del Estado y Municipio de </w:t>
            </w:r>
            <w:r>
              <w:rPr>
                <w:rFonts w:cs="Arial"/>
              </w:rPr>
              <w:t>Torreón</w:t>
            </w: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rPr>
            </w:pPr>
          </w:p>
          <w:p w:rsidR="00210468" w:rsidRPr="00025A7A" w:rsidRDefault="00210468" w:rsidP="00210468">
            <w:pPr>
              <w:jc w:val="both"/>
              <w:rPr>
                <w:rFonts w:cs="Arial"/>
              </w:rPr>
            </w:pPr>
            <w:r>
              <w:rPr>
                <w:rFonts w:cs="Arial"/>
              </w:rPr>
              <w:t xml:space="preserve">4.1 </w:t>
            </w:r>
            <w:r w:rsidRPr="00025A7A">
              <w:rPr>
                <w:rFonts w:cs="Arial"/>
              </w:rPr>
              <w:t>S</w:t>
            </w:r>
            <w:r>
              <w:rPr>
                <w:rFonts w:cs="Arial"/>
              </w:rPr>
              <w:t>E</w:t>
            </w:r>
            <w:r w:rsidRPr="00025A7A">
              <w:rPr>
                <w:rFonts w:cs="Arial"/>
              </w:rPr>
              <w:t>MA, PROFEPA, P</w:t>
            </w:r>
            <w:r>
              <w:rPr>
                <w:rFonts w:cs="Arial"/>
              </w:rPr>
              <w:t>rocuraduría Estatal de Protección al Ambiente, Municipio de Torreón</w:t>
            </w:r>
            <w:r w:rsidRPr="00025A7A">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210468" w:rsidRPr="00025A7A" w:rsidRDefault="00210468" w:rsidP="00210468">
            <w:pPr>
              <w:ind w:left="68"/>
              <w:jc w:val="both"/>
              <w:rPr>
                <w:rFonts w:cs="Arial"/>
              </w:rPr>
            </w:pPr>
            <w:r>
              <w:rPr>
                <w:rFonts w:cs="Arial"/>
              </w:rPr>
              <w:t xml:space="preserve">4.2 </w:t>
            </w:r>
            <w:r w:rsidRPr="00025A7A">
              <w:rPr>
                <w:rFonts w:cs="Arial"/>
              </w:rPr>
              <w:t>SEMARNAT, S</w:t>
            </w:r>
            <w:r>
              <w:rPr>
                <w:rFonts w:cs="Arial"/>
              </w:rPr>
              <w:t>EMA, Municipio de Torreón</w:t>
            </w:r>
            <w:r w:rsidRPr="00025A7A">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Pr>
                <w:rFonts w:cs="Arial"/>
              </w:rPr>
              <w:t>4</w:t>
            </w:r>
            <w:r w:rsidRPr="00190AC4">
              <w:rPr>
                <w:rFonts w:cs="Arial"/>
              </w:rPr>
              <w:t>.3  SEMARNAT, CONAFOR S</w:t>
            </w:r>
            <w:r>
              <w:rPr>
                <w:rFonts w:cs="Arial"/>
              </w:rPr>
              <w:t>EMA, Municipio de Torreón</w:t>
            </w:r>
            <w:r w:rsidRPr="00190AC4">
              <w:rPr>
                <w:rFonts w:cs="Arial"/>
              </w:rPr>
              <w:t>.</w:t>
            </w:r>
          </w:p>
          <w:p w:rsidR="00210468" w:rsidRPr="00190AC4"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Pr>
                <w:rFonts w:cs="Arial"/>
              </w:rPr>
              <w:t>4</w:t>
            </w:r>
            <w:r w:rsidRPr="00190AC4">
              <w:rPr>
                <w:rFonts w:cs="Arial"/>
              </w:rPr>
              <w:t>.4  SEMARNAT, S</w:t>
            </w:r>
            <w:r>
              <w:rPr>
                <w:rFonts w:cs="Arial"/>
              </w:rPr>
              <w:t>EMA, Municipio de 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3E4B4A" w:rsidRDefault="003E4B4A" w:rsidP="00210468">
            <w:pPr>
              <w:jc w:val="both"/>
              <w:rPr>
                <w:rFonts w:cs="Arial"/>
              </w:rPr>
            </w:pPr>
          </w:p>
          <w:p w:rsidR="003E4B4A" w:rsidRPr="00190AC4" w:rsidRDefault="003E4B4A"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r>
              <w:rPr>
                <w:rFonts w:cs="Arial"/>
              </w:rPr>
              <w:t>4</w:t>
            </w:r>
            <w:r w:rsidRPr="00190AC4">
              <w:rPr>
                <w:rFonts w:cs="Arial"/>
              </w:rPr>
              <w:t>.5 SEMARNAT, S</w:t>
            </w:r>
            <w:r>
              <w:rPr>
                <w:rFonts w:cs="Arial"/>
              </w:rPr>
              <w:t>E</w:t>
            </w:r>
            <w:r w:rsidRPr="00190AC4">
              <w:rPr>
                <w:rFonts w:cs="Arial"/>
              </w:rPr>
              <w:t xml:space="preserve">MA, Municipio de </w:t>
            </w:r>
            <w:r>
              <w:rPr>
                <w:rFonts w:cs="Arial"/>
              </w:rPr>
              <w:t>Torreón</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r w:rsidRPr="00190AC4">
              <w:rPr>
                <w:rFonts w:cs="Arial"/>
              </w:rPr>
              <w:t>5</w:t>
            </w:r>
            <w:r>
              <w:rPr>
                <w:rFonts w:cs="Arial"/>
              </w:rPr>
              <w:t>.1</w:t>
            </w:r>
            <w:r w:rsidRPr="00190AC4">
              <w:rPr>
                <w:rFonts w:cs="Arial"/>
              </w:rPr>
              <w:t xml:space="preserve"> SEMARNAT, S</w:t>
            </w:r>
            <w:r>
              <w:rPr>
                <w:rFonts w:cs="Arial"/>
              </w:rPr>
              <w:t>E</w:t>
            </w:r>
            <w:r w:rsidRPr="00190AC4">
              <w:rPr>
                <w:rFonts w:cs="Arial"/>
              </w:rPr>
              <w:t xml:space="preserve">MA, Municipio de </w:t>
            </w:r>
            <w:r>
              <w:rPr>
                <w:rFonts w:cs="Arial"/>
              </w:rPr>
              <w:t>Torreón</w:t>
            </w:r>
          </w:p>
        </w:tc>
      </w:tr>
      <w:tr w:rsidR="00210468" w:rsidRPr="00190AC4" w:rsidTr="0007780D">
        <w:trPr>
          <w:jc w:val="center"/>
        </w:trPr>
        <w:tc>
          <w:tcPr>
            <w:tcW w:w="1384" w:type="dxa"/>
            <w:tcBorders>
              <w:left w:val="single" w:sz="4" w:space="0" w:color="auto"/>
            </w:tcBorders>
            <w:vAlign w:val="center"/>
          </w:tcPr>
          <w:p w:rsidR="00210468" w:rsidRDefault="00210468" w:rsidP="00210468">
            <w:pPr>
              <w:jc w:val="center"/>
              <w:rPr>
                <w:rFonts w:cs="Arial"/>
                <w:b/>
              </w:rPr>
            </w:pPr>
            <w:r w:rsidRPr="00190AC4">
              <w:rPr>
                <w:rFonts w:cs="Arial"/>
                <w:b/>
              </w:rPr>
              <w:lastRenderedPageBreak/>
              <w:t>5</w:t>
            </w:r>
          </w:p>
          <w:p w:rsidR="00210468" w:rsidRDefault="00210468" w:rsidP="00210468">
            <w:pPr>
              <w:jc w:val="center"/>
              <w:rPr>
                <w:rFonts w:cs="Arial"/>
                <w:b/>
              </w:rPr>
            </w:pPr>
            <w:r>
              <w:rPr>
                <w:rFonts w:cs="Arial"/>
                <w:b/>
              </w:rPr>
              <w:t>Ampliación Localidad Juan Eugenio</w:t>
            </w:r>
          </w:p>
          <w:p w:rsidR="00210468" w:rsidRDefault="00210468" w:rsidP="00210468">
            <w:pPr>
              <w:jc w:val="center"/>
              <w:rPr>
                <w:rFonts w:cs="Arial"/>
                <w:b/>
              </w:rPr>
            </w:pPr>
          </w:p>
          <w:p w:rsidR="00210468" w:rsidRPr="00E35974" w:rsidRDefault="00210468" w:rsidP="00210468">
            <w:pPr>
              <w:jc w:val="center"/>
              <w:rPr>
                <w:rFonts w:cs="Arial"/>
                <w:b/>
                <w:color w:val="FF0000"/>
              </w:rPr>
            </w:pPr>
          </w:p>
        </w:tc>
        <w:tc>
          <w:tcPr>
            <w:tcW w:w="1685" w:type="dxa"/>
            <w:tcBorders>
              <w:right w:val="single" w:sz="4" w:space="0" w:color="auto"/>
            </w:tcBorders>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Consolidar el desarrollo urbano de la localidad Juan Eugenio, así como el establecimiento de actividades comerciales, industriales y de servicios que permitan el desarrollo económico de esta localidad.  </w:t>
            </w:r>
          </w:p>
        </w:tc>
        <w:tc>
          <w:tcPr>
            <w:tcW w:w="1856" w:type="dxa"/>
            <w:tcBorders>
              <w:left w:val="single" w:sz="4" w:space="0" w:color="auto"/>
            </w:tcBorders>
          </w:tcPr>
          <w:p w:rsidR="00210468" w:rsidRPr="00190AC4" w:rsidRDefault="00210468" w:rsidP="00210468">
            <w:pPr>
              <w:pStyle w:val="Prrafodelista"/>
              <w:numPr>
                <w:ilvl w:val="0"/>
                <w:numId w:val="22"/>
              </w:numPr>
              <w:spacing w:before="200"/>
              <w:ind w:left="0" w:hanging="16"/>
              <w:contextualSpacing/>
              <w:jc w:val="both"/>
              <w:rPr>
                <w:rFonts w:cs="Arial"/>
              </w:rPr>
            </w:pPr>
            <w:r w:rsidRPr="00190AC4">
              <w:rPr>
                <w:rFonts w:cs="Arial"/>
              </w:rPr>
              <w:t>Fomentar la calidad ambiental en el desarrollo urbano de la localidad a través de un manejo adecuado de residuos sólidos y líquidos, la preservación de la vegetación nativa, así como la optimización en el uso del agua y la energía.</w:t>
            </w: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Pr="00190AC4"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Default="00210468" w:rsidP="00210468">
            <w:pPr>
              <w:ind w:left="141"/>
              <w:jc w:val="both"/>
              <w:rPr>
                <w:rFonts w:cs="Arial"/>
              </w:rPr>
            </w:pPr>
          </w:p>
          <w:p w:rsidR="00210468" w:rsidRPr="00190AC4" w:rsidRDefault="00210468" w:rsidP="00210468">
            <w:pPr>
              <w:ind w:left="141"/>
              <w:jc w:val="both"/>
              <w:rPr>
                <w:rFonts w:cs="Arial"/>
              </w:rPr>
            </w:pPr>
          </w:p>
          <w:p w:rsidR="00210468" w:rsidRDefault="00210468" w:rsidP="00210468">
            <w:pPr>
              <w:pStyle w:val="Prrafodelista"/>
              <w:ind w:left="0"/>
              <w:jc w:val="both"/>
              <w:rPr>
                <w:rFonts w:cs="Arial"/>
              </w:rPr>
            </w:pPr>
            <w:r>
              <w:rPr>
                <w:rFonts w:cs="Arial"/>
              </w:rPr>
              <w:t xml:space="preserve">2. </w:t>
            </w:r>
            <w:r w:rsidRPr="00190AC4">
              <w:rPr>
                <w:rFonts w:cs="Arial"/>
              </w:rPr>
              <w:t>Promover el cuidado del medio ambiente.</w:t>
            </w: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Pr="00190AC4" w:rsidRDefault="00210468" w:rsidP="00210468">
            <w:pPr>
              <w:jc w:val="both"/>
              <w:rPr>
                <w:rFonts w:eastAsiaTheme="minorEastAsia" w:cs="Arial"/>
                <w:szCs w:val="20"/>
              </w:rPr>
            </w:pPr>
            <w:r>
              <w:rPr>
                <w:rFonts w:eastAsiaTheme="minorEastAsia" w:cs="Arial"/>
                <w:szCs w:val="20"/>
              </w:rPr>
              <w:t xml:space="preserve">3. </w:t>
            </w:r>
            <w:r w:rsidRPr="00190AC4">
              <w:rPr>
                <w:rFonts w:eastAsiaTheme="minorEastAsia" w:cs="Arial"/>
                <w:szCs w:val="20"/>
              </w:rPr>
              <w:t>Fomentar la calidad ambiental de las zonas industriales y de servicios a través de un manejo adecuado de residuos sólidos y líquidos, así como la preservación de la vegetación nativa y la optimización en el uso del agua y la energía.</w:t>
            </w:r>
          </w:p>
          <w:p w:rsidR="00210468" w:rsidRPr="00190AC4" w:rsidRDefault="00210468" w:rsidP="00210468">
            <w:pPr>
              <w:jc w:val="both"/>
              <w:rPr>
                <w:rFonts w:eastAsiaTheme="minorEastAsia" w:cs="Arial"/>
                <w:szCs w:val="20"/>
              </w:rPr>
            </w:pPr>
          </w:p>
          <w:p w:rsidR="00210468" w:rsidRPr="00190AC4" w:rsidRDefault="00210468" w:rsidP="00210468">
            <w:pPr>
              <w:jc w:val="both"/>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Default="00210468" w:rsidP="00210468">
            <w:pPr>
              <w:rPr>
                <w:rFonts w:eastAsiaTheme="minorEastAsia" w:cs="Arial"/>
                <w:szCs w:val="20"/>
              </w:rPr>
            </w:pPr>
          </w:p>
          <w:p w:rsidR="00210468" w:rsidRDefault="00210468" w:rsidP="00210468">
            <w:pPr>
              <w:rPr>
                <w:rFonts w:eastAsiaTheme="minorEastAsia" w:cs="Arial"/>
                <w:szCs w:val="20"/>
              </w:rPr>
            </w:pPr>
          </w:p>
          <w:p w:rsidR="00210468" w:rsidRDefault="00210468" w:rsidP="00210468">
            <w:pPr>
              <w:rPr>
                <w:rFonts w:eastAsiaTheme="minorEastAsia" w:cs="Arial"/>
                <w:szCs w:val="20"/>
              </w:rPr>
            </w:pPr>
          </w:p>
          <w:p w:rsidR="00210468" w:rsidRDefault="00210468" w:rsidP="00210468">
            <w:pPr>
              <w:rPr>
                <w:rFonts w:eastAsiaTheme="minorEastAsia" w:cs="Arial"/>
                <w:szCs w:val="20"/>
              </w:rPr>
            </w:pPr>
          </w:p>
          <w:p w:rsidR="00210468" w:rsidRDefault="00210468" w:rsidP="00210468">
            <w:pPr>
              <w:rPr>
                <w:rFonts w:eastAsiaTheme="minorEastAsia" w:cs="Arial"/>
                <w:szCs w:val="20"/>
              </w:rPr>
            </w:pPr>
          </w:p>
          <w:p w:rsidR="00210468" w:rsidRDefault="00210468" w:rsidP="00210468">
            <w:pPr>
              <w:rPr>
                <w:rFonts w:eastAsiaTheme="minorEastAsia" w:cs="Arial"/>
                <w:szCs w:val="20"/>
              </w:rPr>
            </w:pPr>
          </w:p>
          <w:p w:rsidR="00210468" w:rsidRDefault="00210468" w:rsidP="00210468">
            <w:pPr>
              <w:rPr>
                <w:rFonts w:eastAsiaTheme="minorEastAsia" w:cs="Arial"/>
                <w:szCs w:val="20"/>
              </w:rPr>
            </w:pPr>
          </w:p>
          <w:p w:rsidR="00210468"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jc w:val="both"/>
              <w:rPr>
                <w:rFonts w:eastAsiaTheme="minorEastAsia" w:cs="Arial"/>
                <w:szCs w:val="20"/>
              </w:rPr>
            </w:pPr>
          </w:p>
          <w:p w:rsidR="00210468" w:rsidRDefault="00210468" w:rsidP="00210468">
            <w:pPr>
              <w:jc w:val="both"/>
              <w:rPr>
                <w:rFonts w:eastAsiaTheme="minorEastAsia" w:cs="Arial"/>
                <w:szCs w:val="20"/>
              </w:rPr>
            </w:pPr>
            <w:r>
              <w:rPr>
                <w:rFonts w:eastAsiaTheme="minorEastAsia" w:cs="Arial"/>
                <w:szCs w:val="20"/>
              </w:rPr>
              <w:t>4</w:t>
            </w:r>
            <w:r w:rsidRPr="00190AC4">
              <w:rPr>
                <w:rFonts w:eastAsiaTheme="minorEastAsia" w:cs="Arial"/>
                <w:szCs w:val="20"/>
              </w:rPr>
              <w:t>.</w:t>
            </w:r>
            <w:r w:rsidRPr="00190AC4">
              <w:rPr>
                <w:rFonts w:eastAsiaTheme="minorEastAsia" w:cs="Arial"/>
                <w:szCs w:val="20"/>
              </w:rPr>
              <w:tab/>
              <w:t>Reducir la contaminación  al ambiente generada por la actividad industrial  y de servicios (comunicaciones), debido a sus  residuos sólidos urbanos, de manejo especial y de catalogados como peligrosos.</w:t>
            </w:r>
          </w:p>
          <w:p w:rsidR="00210468" w:rsidRPr="00190AC4" w:rsidRDefault="00210468" w:rsidP="00210468">
            <w:pPr>
              <w:pStyle w:val="Prrafodelista"/>
              <w:ind w:left="0"/>
              <w:jc w:val="both"/>
              <w:rPr>
                <w:rFonts w:cs="Arial"/>
              </w:rPr>
            </w:pPr>
          </w:p>
        </w:tc>
        <w:tc>
          <w:tcPr>
            <w:tcW w:w="2128" w:type="dxa"/>
          </w:tcPr>
          <w:p w:rsidR="00210468" w:rsidRPr="00190AC4" w:rsidRDefault="00210468" w:rsidP="00210468">
            <w:pPr>
              <w:pStyle w:val="Prrafodelista"/>
              <w:numPr>
                <w:ilvl w:val="1"/>
                <w:numId w:val="23"/>
              </w:numPr>
              <w:spacing w:before="200"/>
              <w:ind w:left="0" w:firstLine="78"/>
              <w:contextualSpacing/>
              <w:jc w:val="both"/>
              <w:rPr>
                <w:rFonts w:cs="Arial"/>
              </w:rPr>
            </w:pPr>
            <w:r w:rsidRPr="00190AC4">
              <w:rPr>
                <w:rFonts w:cs="Arial"/>
              </w:rPr>
              <w:t>Elaborar y Promover Un programa de Manejo Integral de los Residuos para la localidad de Santa María de Gallardo.</w:t>
            </w:r>
          </w:p>
          <w:p w:rsidR="00210468" w:rsidRPr="00190AC4" w:rsidRDefault="00210468" w:rsidP="00210468">
            <w:pPr>
              <w:jc w:val="both"/>
              <w:rPr>
                <w:rFonts w:cs="Arial"/>
              </w:rPr>
            </w:pPr>
          </w:p>
          <w:p w:rsidR="00210468" w:rsidRPr="00190AC4" w:rsidRDefault="00210468" w:rsidP="00210468">
            <w:pPr>
              <w:pStyle w:val="Prrafodelista"/>
              <w:numPr>
                <w:ilvl w:val="1"/>
                <w:numId w:val="23"/>
              </w:numPr>
              <w:spacing w:before="200"/>
              <w:ind w:left="25" w:firstLine="33"/>
              <w:contextualSpacing/>
              <w:jc w:val="both"/>
              <w:rPr>
                <w:rFonts w:cs="Arial"/>
              </w:rPr>
            </w:pPr>
            <w:r w:rsidRPr="00190AC4">
              <w:rPr>
                <w:rFonts w:cs="Arial"/>
              </w:rPr>
              <w:t>Gestionar la atención permanente del servicio de recolección de basura a fin de otorgar un servicio permanente y de amplia cobertura.</w:t>
            </w:r>
          </w:p>
          <w:p w:rsidR="00210468" w:rsidRPr="00190AC4" w:rsidRDefault="00210468" w:rsidP="00210468">
            <w:pPr>
              <w:jc w:val="both"/>
              <w:rPr>
                <w:rFonts w:cs="Arial"/>
              </w:rPr>
            </w:pPr>
          </w:p>
          <w:p w:rsidR="00210468" w:rsidRPr="00190AC4" w:rsidRDefault="00210468" w:rsidP="00210468">
            <w:pPr>
              <w:pStyle w:val="Prrafodelista"/>
              <w:ind w:left="38"/>
              <w:jc w:val="both"/>
              <w:rPr>
                <w:rFonts w:cs="Arial"/>
              </w:rPr>
            </w:pPr>
            <w:r w:rsidRPr="00190AC4">
              <w:rPr>
                <w:rFonts w:cs="Arial"/>
              </w:rPr>
              <w:t>1.3 Desarrollar la infraestructura requerida para fomentar la separación y el aprovechamiento de los residuos sólidos urbanos.</w:t>
            </w:r>
          </w:p>
          <w:p w:rsidR="00210468" w:rsidRPr="00190AC4" w:rsidRDefault="00210468" w:rsidP="00210468">
            <w:pPr>
              <w:pStyle w:val="Prrafodelista"/>
              <w:rPr>
                <w:rFonts w:cs="Arial"/>
              </w:rPr>
            </w:pPr>
          </w:p>
          <w:p w:rsidR="00210468" w:rsidRPr="00190AC4" w:rsidRDefault="00210468" w:rsidP="00210468">
            <w:pPr>
              <w:pStyle w:val="Prrafodelista"/>
              <w:numPr>
                <w:ilvl w:val="1"/>
                <w:numId w:val="24"/>
              </w:numPr>
              <w:spacing w:before="200"/>
              <w:ind w:left="0" w:firstLine="66"/>
              <w:contextualSpacing/>
              <w:jc w:val="both"/>
              <w:rPr>
                <w:rFonts w:cs="Arial"/>
              </w:rPr>
            </w:pPr>
            <w:r w:rsidRPr="00190AC4">
              <w:rPr>
                <w:rFonts w:cs="Arial"/>
              </w:rPr>
              <w:t>Elaborar y aplicar un esquema de desarrollo urbano que delimite y regule los límites de crecimiento, así como los lineamientos para la autorización de usos de suelo, en el cual se restringirá la afectación de zonas con vegetación nativa, los cauces de agua y las áreas inundables que existen en la unidad.</w:t>
            </w:r>
          </w:p>
          <w:p w:rsidR="00210468" w:rsidRPr="00190AC4" w:rsidRDefault="00210468" w:rsidP="00210468">
            <w:pPr>
              <w:pStyle w:val="Prrafodelista"/>
              <w:rPr>
                <w:rFonts w:cs="Arial"/>
              </w:rPr>
            </w:pPr>
          </w:p>
          <w:p w:rsidR="00210468" w:rsidRPr="00190AC4" w:rsidRDefault="00210468" w:rsidP="00210468">
            <w:pPr>
              <w:pStyle w:val="Prrafodelista"/>
              <w:numPr>
                <w:ilvl w:val="1"/>
                <w:numId w:val="24"/>
              </w:numPr>
              <w:spacing w:before="200"/>
              <w:ind w:left="38" w:firstLine="0"/>
              <w:contextualSpacing/>
              <w:jc w:val="both"/>
              <w:rPr>
                <w:rFonts w:cs="Arial"/>
              </w:rPr>
            </w:pPr>
            <w:r w:rsidRPr="00190AC4">
              <w:rPr>
                <w:rFonts w:cs="Arial"/>
              </w:rPr>
              <w:t>Promover en la localidad mecanismos que fomenten la reducción, eficiencia en la distribución y en el consumo de agua para la localidad, promoviendo el aprovechamiento en actividades alternas de los efluentes tratados.</w:t>
            </w: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numPr>
                <w:ilvl w:val="1"/>
                <w:numId w:val="24"/>
              </w:numPr>
              <w:spacing w:before="200"/>
              <w:ind w:left="38" w:firstLine="0"/>
              <w:contextualSpacing/>
              <w:jc w:val="both"/>
              <w:rPr>
                <w:rFonts w:cs="Arial"/>
              </w:rPr>
            </w:pPr>
            <w:r w:rsidRPr="00190AC4">
              <w:rPr>
                <w:rFonts w:cs="Arial"/>
              </w:rPr>
              <w:t>Promover en la localidad mecanismos que fomenten la reducción en el consumo y el aprovechamiento sustentable de energía en el sector urbano.</w:t>
            </w:r>
          </w:p>
          <w:p w:rsidR="00210468" w:rsidRPr="00190AC4" w:rsidRDefault="00210468" w:rsidP="00210468">
            <w:pPr>
              <w:pStyle w:val="Prrafodelista"/>
              <w:rPr>
                <w:rFonts w:cs="Arial"/>
              </w:rPr>
            </w:pPr>
          </w:p>
          <w:p w:rsidR="00210468" w:rsidRPr="00E47897" w:rsidRDefault="00210468" w:rsidP="00210468">
            <w:pPr>
              <w:jc w:val="both"/>
              <w:rPr>
                <w:rFonts w:cs="Arial"/>
              </w:rPr>
            </w:pPr>
            <w:r w:rsidRPr="00E47897">
              <w:rPr>
                <w:rFonts w:cs="Arial"/>
              </w:rPr>
              <w:t>2.1 Implementar programas  de reforestación urbana, con lo cual se estará contribuyendo a incrementar las áreas verdes, mejorar la oxigenación y preservar el medio ambiente.</w:t>
            </w:r>
          </w:p>
          <w:p w:rsidR="00210468" w:rsidRPr="00190AC4" w:rsidRDefault="00210468" w:rsidP="00210468">
            <w:pPr>
              <w:jc w:val="both"/>
              <w:rPr>
                <w:rFonts w:cs="Arial"/>
              </w:rPr>
            </w:pPr>
          </w:p>
          <w:p w:rsidR="00210468" w:rsidRPr="00E47897" w:rsidRDefault="00210468" w:rsidP="00210468">
            <w:pPr>
              <w:jc w:val="both"/>
              <w:rPr>
                <w:rFonts w:cs="Arial"/>
              </w:rPr>
            </w:pPr>
            <w:r w:rsidRPr="00E47897">
              <w:rPr>
                <w:rFonts w:cs="Arial"/>
              </w:rPr>
              <w:t xml:space="preserve">2.2 Promover la educación  y la cultura ambiental en la población como elementos básicos para asegurar la sustentabilidad.      </w:t>
            </w:r>
          </w:p>
          <w:p w:rsidR="00210468" w:rsidRDefault="00210468" w:rsidP="00210468">
            <w:pPr>
              <w:jc w:val="both"/>
              <w:rPr>
                <w:rFonts w:cs="Arial"/>
              </w:rPr>
            </w:pPr>
          </w:p>
          <w:p w:rsidR="00210468" w:rsidRPr="00190AC4" w:rsidRDefault="00210468" w:rsidP="00210468">
            <w:pPr>
              <w:jc w:val="both"/>
              <w:rPr>
                <w:rFonts w:cs="Arial"/>
              </w:rPr>
            </w:pPr>
            <w:r>
              <w:rPr>
                <w:rFonts w:cs="Arial"/>
              </w:rPr>
              <w:t>3</w:t>
            </w:r>
            <w:r w:rsidRPr="00190AC4">
              <w:rPr>
                <w:rFonts w:cs="Arial"/>
              </w:rPr>
              <w:t>.1 Elaborar, Promover y aplicar Un programa de Manejo Integral de los Residuos para esta UGA.</w:t>
            </w:r>
          </w:p>
          <w:p w:rsidR="00210468" w:rsidRPr="00190AC4" w:rsidRDefault="00210468" w:rsidP="00210468">
            <w:pPr>
              <w:jc w:val="both"/>
              <w:rPr>
                <w:rFonts w:cs="Arial"/>
              </w:rPr>
            </w:pPr>
          </w:p>
          <w:p w:rsidR="00210468" w:rsidRDefault="00210468" w:rsidP="00210468">
            <w:pPr>
              <w:jc w:val="both"/>
              <w:rPr>
                <w:rFonts w:cs="Arial"/>
              </w:rPr>
            </w:pPr>
            <w:r>
              <w:rPr>
                <w:rFonts w:cs="Arial"/>
              </w:rPr>
              <w:t>3</w:t>
            </w:r>
            <w:r w:rsidRPr="00190AC4">
              <w:rPr>
                <w:rFonts w:cs="Arial"/>
              </w:rPr>
              <w:t>.2 Gestionar la atención permanente del servicio de recolección de basura a fin de otorgar un servicio permanente y de amplia cobertura para las industrias y servicios  presentes en la UGA.</w:t>
            </w:r>
          </w:p>
          <w:p w:rsidR="00EF01AE" w:rsidRPr="00190AC4" w:rsidRDefault="00EF01AE" w:rsidP="00210468">
            <w:pPr>
              <w:jc w:val="both"/>
              <w:rPr>
                <w:rFonts w:cs="Arial"/>
              </w:rPr>
            </w:pPr>
          </w:p>
          <w:p w:rsidR="00210468" w:rsidRPr="00190AC4" w:rsidRDefault="00210468" w:rsidP="00210468">
            <w:pPr>
              <w:jc w:val="both"/>
              <w:rPr>
                <w:rFonts w:cs="Arial"/>
              </w:rPr>
            </w:pPr>
            <w:r>
              <w:rPr>
                <w:rFonts w:cs="Arial"/>
              </w:rPr>
              <w:t>3</w:t>
            </w:r>
            <w:r w:rsidRPr="00190AC4">
              <w:rPr>
                <w:rFonts w:cs="Arial"/>
              </w:rPr>
              <w:t>.3 Desarrollar la infraestructura requerida para fomentar la separación y el aprovechamiento de los residuos sólidos en las áreas industriales  y de servicios presentes.</w:t>
            </w:r>
          </w:p>
          <w:p w:rsidR="00210468" w:rsidRPr="00190AC4" w:rsidRDefault="00210468" w:rsidP="00210468">
            <w:pPr>
              <w:jc w:val="both"/>
              <w:rPr>
                <w:rFonts w:cs="Arial"/>
              </w:rPr>
            </w:pPr>
          </w:p>
          <w:p w:rsidR="00210468" w:rsidRDefault="00210468" w:rsidP="00210468">
            <w:pPr>
              <w:jc w:val="both"/>
              <w:rPr>
                <w:rFonts w:cs="Arial"/>
              </w:rPr>
            </w:pPr>
            <w:r>
              <w:rPr>
                <w:rFonts w:cs="Arial"/>
              </w:rPr>
              <w:t>3</w:t>
            </w:r>
            <w:r w:rsidRPr="00190AC4">
              <w:rPr>
                <w:rFonts w:cs="Arial"/>
              </w:rPr>
              <w:t>.4 Promover en la localidad mecanismos que fomenten la reducción en el consumo y el aprovechamiento sustentable de energía</w:t>
            </w:r>
          </w:p>
          <w:p w:rsidR="00210468" w:rsidRDefault="00210468" w:rsidP="00210468">
            <w:pPr>
              <w:jc w:val="both"/>
              <w:rPr>
                <w:rFonts w:cs="Arial"/>
              </w:rPr>
            </w:pPr>
          </w:p>
          <w:p w:rsidR="00210468" w:rsidRPr="00210468" w:rsidRDefault="00210468" w:rsidP="00210468">
            <w:pPr>
              <w:jc w:val="both"/>
              <w:rPr>
                <w:rFonts w:cs="Arial"/>
              </w:rPr>
            </w:pPr>
            <w:r>
              <w:rPr>
                <w:rFonts w:cs="Arial"/>
              </w:rPr>
              <w:t xml:space="preserve">4.1 </w:t>
            </w:r>
            <w:r w:rsidRPr="00210468">
              <w:rPr>
                <w:rFonts w:cs="Arial"/>
              </w:rPr>
              <w:t>Desarrollar acciones para la implementación de lineamientos y actividades enfocadas al manejo  de los residuos generados por las actividades industriales y de servicios (comunicaciones) con base en la normatividad federal, estatal y municipal vigente aplicable.</w:t>
            </w:r>
          </w:p>
          <w:p w:rsidR="00210468" w:rsidRPr="00210468" w:rsidRDefault="00210468" w:rsidP="00210468">
            <w:pPr>
              <w:jc w:val="both"/>
              <w:rPr>
                <w:rFonts w:cs="Arial"/>
              </w:rPr>
            </w:pPr>
          </w:p>
        </w:tc>
        <w:tc>
          <w:tcPr>
            <w:tcW w:w="2001" w:type="dxa"/>
          </w:tcPr>
          <w:p w:rsidR="00210468" w:rsidRPr="00190AC4" w:rsidRDefault="00210468" w:rsidP="00210468">
            <w:pPr>
              <w:pStyle w:val="Prrafodelista"/>
              <w:numPr>
                <w:ilvl w:val="1"/>
                <w:numId w:val="25"/>
              </w:numPr>
              <w:spacing w:before="200"/>
              <w:ind w:left="0" w:hanging="83"/>
              <w:contextualSpacing/>
              <w:jc w:val="both"/>
              <w:rPr>
                <w:rFonts w:cs="Arial"/>
              </w:rPr>
            </w:pPr>
            <w:r w:rsidRPr="00190AC4">
              <w:rPr>
                <w:rFonts w:cs="Arial"/>
              </w:rPr>
              <w:t xml:space="preserve">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1.2 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pStyle w:val="Prrafodelista"/>
              <w:numPr>
                <w:ilvl w:val="1"/>
                <w:numId w:val="23"/>
              </w:numPr>
              <w:spacing w:before="200"/>
              <w:ind w:left="20" w:hanging="9"/>
              <w:contextualSpacing/>
              <w:jc w:val="both"/>
              <w:rPr>
                <w:rFonts w:cs="Arial"/>
              </w:rPr>
            </w:pPr>
            <w:r w:rsidRPr="00190AC4">
              <w:rPr>
                <w:rFonts w:cs="Arial"/>
              </w:rPr>
              <w:t xml:space="preserve">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pStyle w:val="Prrafodelista"/>
              <w:numPr>
                <w:ilvl w:val="1"/>
                <w:numId w:val="23"/>
              </w:numPr>
              <w:spacing w:before="200"/>
              <w:ind w:left="0" w:hanging="12"/>
              <w:contextualSpacing/>
              <w:jc w:val="both"/>
              <w:rPr>
                <w:rFonts w:cs="Arial"/>
              </w:rPr>
            </w:pPr>
            <w:r w:rsidRPr="00190AC4">
              <w:rPr>
                <w:rFonts w:cs="Arial"/>
              </w:rPr>
              <w:t xml:space="preserve">IMPLAN, </w:t>
            </w:r>
            <w:r>
              <w:rPr>
                <w:rFonts w:cs="Arial"/>
              </w:rPr>
              <w:t>SEMA</w:t>
            </w:r>
            <w:r w:rsidRPr="00190AC4">
              <w:rPr>
                <w:rFonts w:cs="Arial"/>
              </w:rPr>
              <w:t xml:space="preserve">, CONAGUA, </w:t>
            </w:r>
            <w:r>
              <w:rPr>
                <w:rFonts w:cs="Arial"/>
              </w:rPr>
              <w:t>Secretaría de Gestión Urbana, Agua Y Ordenamiento Territorial,</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pStyle w:val="Prrafodelista"/>
              <w:numPr>
                <w:ilvl w:val="1"/>
                <w:numId w:val="23"/>
              </w:numPr>
              <w:spacing w:before="200"/>
              <w:ind w:left="-37" w:firstLine="10"/>
              <w:contextualSpacing/>
              <w:jc w:val="both"/>
              <w:rPr>
                <w:rFonts w:cs="Arial"/>
              </w:rPr>
            </w:pP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pStyle w:val="Prrafodelista"/>
              <w:numPr>
                <w:ilvl w:val="1"/>
                <w:numId w:val="23"/>
              </w:numPr>
              <w:spacing w:before="200"/>
              <w:ind w:left="24" w:firstLine="5"/>
              <w:contextualSpacing/>
              <w:jc w:val="both"/>
              <w:rPr>
                <w:rFonts w:cs="Arial"/>
              </w:rPr>
            </w:pPr>
            <w:r>
              <w:rPr>
                <w:rFonts w:cs="Arial"/>
              </w:rPr>
              <w:t>SEMA</w:t>
            </w:r>
            <w:r w:rsidRPr="00190AC4">
              <w:rPr>
                <w:rFonts w:cs="Arial"/>
              </w:rPr>
              <w:t xml:space="preserve">, Municipio de </w:t>
            </w:r>
            <w:r>
              <w:rPr>
                <w:rFonts w:cs="Arial"/>
              </w:rPr>
              <w:t>Torreón</w:t>
            </w:r>
            <w:r w:rsidRPr="00190AC4">
              <w:rPr>
                <w:rFonts w:cs="Arial"/>
              </w:rPr>
              <w:t>, FIDE, CONUEE.</w:t>
            </w:r>
          </w:p>
          <w:p w:rsidR="00210468" w:rsidRDefault="00210468" w:rsidP="00210468">
            <w:pPr>
              <w:jc w:val="both"/>
              <w:rPr>
                <w:rFonts w:cs="Arial"/>
              </w:rPr>
            </w:pPr>
          </w:p>
          <w:p w:rsidR="00210468" w:rsidRPr="00E47897"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Pr="00E47897" w:rsidRDefault="00210468" w:rsidP="00210468">
            <w:pPr>
              <w:rPr>
                <w:rFonts w:cs="Arial"/>
              </w:rPr>
            </w:pPr>
          </w:p>
          <w:p w:rsidR="00210468" w:rsidRPr="00E47897" w:rsidRDefault="00210468" w:rsidP="00210468">
            <w:pPr>
              <w:rPr>
                <w:rFonts w:cs="Arial"/>
              </w:rPr>
            </w:pPr>
          </w:p>
          <w:p w:rsidR="00210468" w:rsidRPr="00E47897" w:rsidRDefault="00210468" w:rsidP="00210468">
            <w:pPr>
              <w:rPr>
                <w:rFonts w:cs="Arial"/>
              </w:rPr>
            </w:pPr>
          </w:p>
          <w:p w:rsidR="00210468" w:rsidRPr="00190AC4" w:rsidRDefault="00210468" w:rsidP="00210468">
            <w:pPr>
              <w:jc w:val="both"/>
              <w:rPr>
                <w:rFonts w:cs="Arial"/>
              </w:rPr>
            </w:pPr>
            <w:r w:rsidRPr="00190AC4">
              <w:rPr>
                <w:rFonts w:cs="Arial"/>
              </w:rPr>
              <w:t xml:space="preserve">2.1   CONAFOR,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5F2C7F" w:rsidRPr="00190AC4" w:rsidRDefault="005F2C7F" w:rsidP="00210468">
            <w:pPr>
              <w:jc w:val="both"/>
              <w:rPr>
                <w:rFonts w:cs="Arial"/>
              </w:rPr>
            </w:pPr>
          </w:p>
          <w:p w:rsidR="00210468" w:rsidRPr="00190AC4" w:rsidRDefault="00210468" w:rsidP="00210468">
            <w:pPr>
              <w:jc w:val="both"/>
              <w:rPr>
                <w:rFonts w:cs="Arial"/>
              </w:rPr>
            </w:pPr>
          </w:p>
          <w:p w:rsidR="00210468" w:rsidRDefault="00210468" w:rsidP="00210468">
            <w:pPr>
              <w:rPr>
                <w:rFonts w:cs="Arial"/>
              </w:rPr>
            </w:pPr>
            <w:r w:rsidRPr="00190AC4">
              <w:rPr>
                <w:rFonts w:cs="Arial"/>
              </w:rPr>
              <w:t xml:space="preserve">2.2   </w:t>
            </w:r>
            <w:r>
              <w:rPr>
                <w:rFonts w:cs="Arial"/>
              </w:rPr>
              <w:t>SEMA</w:t>
            </w:r>
            <w:r w:rsidRPr="00190AC4">
              <w:rPr>
                <w:rFonts w:cs="Arial"/>
              </w:rPr>
              <w:t xml:space="preserve">, Municipio de </w:t>
            </w:r>
            <w:r>
              <w:rPr>
                <w:rFonts w:cs="Arial"/>
              </w:rPr>
              <w:t>Torreón</w:t>
            </w:r>
            <w:r w:rsidRPr="00190AC4">
              <w:rPr>
                <w:rFonts w:cs="Arial"/>
              </w:rPr>
              <w:t>.</w:t>
            </w:r>
          </w:p>
          <w:p w:rsidR="00210468" w:rsidRPr="00E47897" w:rsidRDefault="00210468" w:rsidP="00210468">
            <w:pPr>
              <w:rPr>
                <w:rFonts w:cs="Arial"/>
              </w:rPr>
            </w:pPr>
          </w:p>
          <w:p w:rsidR="00210468" w:rsidRPr="00E47897"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Pr="00E47897" w:rsidRDefault="00210468" w:rsidP="00210468">
            <w:pPr>
              <w:rPr>
                <w:rFonts w:cs="Arial"/>
              </w:rPr>
            </w:pPr>
          </w:p>
          <w:p w:rsidR="00210468" w:rsidRPr="00190AC4" w:rsidRDefault="00210468" w:rsidP="00210468">
            <w:pPr>
              <w:rPr>
                <w:rFonts w:cs="Arial"/>
                <w:szCs w:val="20"/>
              </w:rPr>
            </w:pPr>
            <w:r>
              <w:rPr>
                <w:rFonts w:cs="Arial"/>
                <w:szCs w:val="20"/>
              </w:rPr>
              <w:t>3</w:t>
            </w:r>
            <w:r w:rsidRPr="00190AC4">
              <w:rPr>
                <w:rFonts w:cs="Arial"/>
                <w:szCs w:val="20"/>
              </w:rPr>
              <w:t xml:space="preserve">.1 SEMARNAT,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rPr>
                <w:rFonts w:cs="Arial"/>
                <w:szCs w:val="20"/>
              </w:rPr>
            </w:pPr>
          </w:p>
          <w:p w:rsidR="00210468" w:rsidRDefault="00210468" w:rsidP="00210468">
            <w:pPr>
              <w:rPr>
                <w:rFonts w:cs="Arial"/>
                <w:szCs w:val="20"/>
              </w:rPr>
            </w:pPr>
          </w:p>
          <w:p w:rsidR="00210468"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r>
              <w:rPr>
                <w:rFonts w:cs="Arial"/>
                <w:szCs w:val="20"/>
              </w:rPr>
              <w:t>3</w:t>
            </w:r>
            <w:r w:rsidRPr="00190AC4">
              <w:rPr>
                <w:rFonts w:cs="Arial"/>
                <w:szCs w:val="20"/>
              </w:rPr>
              <w:t xml:space="preserve">.2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Default="00210468" w:rsidP="00210468">
            <w:pPr>
              <w:rPr>
                <w:rFonts w:cs="Arial"/>
                <w:szCs w:val="20"/>
              </w:rPr>
            </w:pPr>
          </w:p>
          <w:p w:rsidR="005F2C7F" w:rsidRPr="00190AC4" w:rsidRDefault="005F2C7F" w:rsidP="00210468">
            <w:pPr>
              <w:rPr>
                <w:rFonts w:cs="Arial"/>
                <w:szCs w:val="20"/>
              </w:rPr>
            </w:pPr>
          </w:p>
          <w:p w:rsidR="00210468" w:rsidRDefault="00210468" w:rsidP="00210468">
            <w:pPr>
              <w:rPr>
                <w:rFonts w:cs="Arial"/>
                <w:szCs w:val="20"/>
              </w:rPr>
            </w:pPr>
          </w:p>
          <w:p w:rsidR="00EF01AE" w:rsidRPr="00190AC4" w:rsidRDefault="00EF01AE" w:rsidP="00210468">
            <w:pPr>
              <w:rPr>
                <w:rFonts w:cs="Arial"/>
                <w:szCs w:val="20"/>
              </w:rPr>
            </w:pPr>
          </w:p>
          <w:p w:rsidR="00210468" w:rsidRPr="00190AC4" w:rsidRDefault="00210468" w:rsidP="00210468">
            <w:pPr>
              <w:jc w:val="both"/>
              <w:rPr>
                <w:rFonts w:cs="Arial"/>
                <w:szCs w:val="20"/>
              </w:rPr>
            </w:pPr>
            <w:r>
              <w:rPr>
                <w:rFonts w:cs="Arial"/>
                <w:szCs w:val="20"/>
              </w:rPr>
              <w:t>3</w:t>
            </w:r>
            <w:r w:rsidRPr="00190AC4">
              <w:rPr>
                <w:rFonts w:cs="Arial"/>
                <w:szCs w:val="20"/>
              </w:rPr>
              <w:t xml:space="preserve">.3 SEMANRNAT,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Pr>
                <w:rFonts w:cs="Arial"/>
                <w:szCs w:val="20"/>
              </w:rPr>
              <w:t>3</w:t>
            </w:r>
            <w:r w:rsidRPr="00190AC4">
              <w:rPr>
                <w:rFonts w:cs="Arial"/>
                <w:szCs w:val="20"/>
              </w:rPr>
              <w:t xml:space="preserve">.4 </w:t>
            </w:r>
            <w:r>
              <w:rPr>
                <w:rFonts w:cs="Arial"/>
                <w:szCs w:val="20"/>
              </w:rPr>
              <w:t>SEMA</w:t>
            </w:r>
            <w:r w:rsidRPr="00190AC4">
              <w:rPr>
                <w:rFonts w:cs="Arial"/>
                <w:szCs w:val="20"/>
              </w:rPr>
              <w:t xml:space="preserve">, FIDE, CONUEE, Municipio de </w:t>
            </w:r>
            <w:r>
              <w:rPr>
                <w:rFonts w:cs="Arial"/>
                <w:szCs w:val="20"/>
              </w:rPr>
              <w:t>Torreón</w:t>
            </w:r>
            <w:r w:rsidRPr="00190AC4">
              <w:rPr>
                <w:rFonts w:cs="Arial"/>
                <w:szCs w:val="20"/>
              </w:rPr>
              <w:t>.</w:t>
            </w:r>
          </w:p>
          <w:p w:rsidR="00210468" w:rsidRPr="00E47897" w:rsidRDefault="00210468" w:rsidP="00210468">
            <w:pPr>
              <w:rPr>
                <w:rFonts w:cs="Arial"/>
              </w:rPr>
            </w:pPr>
          </w:p>
          <w:p w:rsidR="00210468" w:rsidRPr="00E47897" w:rsidRDefault="00210468" w:rsidP="00210468">
            <w:pPr>
              <w:rPr>
                <w:rFonts w:cs="Arial"/>
              </w:rPr>
            </w:pPr>
          </w:p>
          <w:p w:rsidR="00210468" w:rsidRPr="00E47897" w:rsidRDefault="00210468" w:rsidP="00210468">
            <w:pPr>
              <w:rPr>
                <w:rFonts w:cs="Arial"/>
              </w:rPr>
            </w:pPr>
          </w:p>
          <w:p w:rsidR="00210468" w:rsidRPr="00E47897" w:rsidRDefault="00210468" w:rsidP="00210468">
            <w:pPr>
              <w:rPr>
                <w:rFonts w:cs="Arial"/>
              </w:rPr>
            </w:pPr>
          </w:p>
          <w:p w:rsidR="00210468" w:rsidRPr="00E47897" w:rsidRDefault="00210468" w:rsidP="00210468">
            <w:pPr>
              <w:rPr>
                <w:rFonts w:cs="Arial"/>
              </w:rPr>
            </w:pPr>
          </w:p>
          <w:p w:rsidR="00210468" w:rsidRPr="00E47897" w:rsidRDefault="00210468" w:rsidP="00210468">
            <w:pPr>
              <w:rPr>
                <w:rFonts w:cs="Arial"/>
              </w:rPr>
            </w:pPr>
          </w:p>
          <w:p w:rsidR="00210468" w:rsidRPr="00E47897" w:rsidRDefault="00210468" w:rsidP="00210468">
            <w:pPr>
              <w:rPr>
                <w:rFonts w:cs="Arial"/>
              </w:rPr>
            </w:pPr>
          </w:p>
          <w:p w:rsidR="00210468" w:rsidRPr="00E47897" w:rsidRDefault="00210468" w:rsidP="00210468">
            <w:pPr>
              <w:rPr>
                <w:rFonts w:cs="Arial"/>
              </w:rPr>
            </w:pPr>
            <w:r>
              <w:rPr>
                <w:rFonts w:cs="Arial"/>
                <w:szCs w:val="20"/>
              </w:rPr>
              <w:t>4</w:t>
            </w:r>
            <w:r w:rsidRPr="00190AC4">
              <w:rPr>
                <w:rFonts w:cs="Arial"/>
                <w:szCs w:val="20"/>
              </w:rPr>
              <w:t xml:space="preserve">.1  SEMARNAT, </w:t>
            </w:r>
            <w:r>
              <w:rPr>
                <w:rFonts w:cs="Arial"/>
                <w:szCs w:val="20"/>
              </w:rPr>
              <w:t>SEMA</w:t>
            </w:r>
            <w:r w:rsidRPr="00190AC4">
              <w:rPr>
                <w:rFonts w:cs="Arial"/>
                <w:szCs w:val="20"/>
              </w:rPr>
              <w:t xml:space="preserve">, Municipio de </w:t>
            </w:r>
            <w:r>
              <w:rPr>
                <w:rFonts w:cs="Arial"/>
                <w:szCs w:val="20"/>
              </w:rPr>
              <w:t>Torreón</w:t>
            </w:r>
            <w:r w:rsidRPr="00190AC4">
              <w:rPr>
                <w:rFonts w:cs="Arial"/>
              </w:rPr>
              <w:t>.</w:t>
            </w:r>
          </w:p>
          <w:p w:rsidR="00210468" w:rsidRPr="00E47897" w:rsidRDefault="00210468" w:rsidP="00210468">
            <w:pPr>
              <w:rPr>
                <w:rFonts w:cs="Arial"/>
              </w:rPr>
            </w:pPr>
          </w:p>
          <w:p w:rsidR="00210468" w:rsidRPr="00E47897" w:rsidRDefault="00210468" w:rsidP="00210468">
            <w:pPr>
              <w:rPr>
                <w:rFonts w:cs="Arial"/>
              </w:rPr>
            </w:pPr>
          </w:p>
          <w:p w:rsidR="00210468" w:rsidRPr="00E47897" w:rsidRDefault="00210468" w:rsidP="00210468">
            <w:pPr>
              <w:rPr>
                <w:rFonts w:cs="Arial"/>
              </w:rPr>
            </w:pPr>
          </w:p>
          <w:p w:rsidR="00210468" w:rsidRPr="00E47897" w:rsidRDefault="00210468" w:rsidP="00210468">
            <w:pPr>
              <w:rPr>
                <w:rFonts w:cs="Arial"/>
              </w:rPr>
            </w:pPr>
          </w:p>
          <w:p w:rsidR="00210468" w:rsidRPr="00E47897" w:rsidRDefault="00210468" w:rsidP="00210468">
            <w:pPr>
              <w:rPr>
                <w:rFonts w:cs="Arial"/>
              </w:rPr>
            </w:pPr>
          </w:p>
          <w:p w:rsidR="00210468" w:rsidRPr="00190AC4" w:rsidRDefault="00210468" w:rsidP="00210468">
            <w:pPr>
              <w:jc w:val="both"/>
              <w:rPr>
                <w:rFonts w:cs="Arial"/>
              </w:rPr>
            </w:pPr>
          </w:p>
        </w:tc>
      </w:tr>
      <w:tr w:rsidR="00210468" w:rsidRPr="00190AC4" w:rsidTr="0007780D">
        <w:trPr>
          <w:jc w:val="center"/>
        </w:trPr>
        <w:tc>
          <w:tcPr>
            <w:tcW w:w="1384" w:type="dxa"/>
            <w:tcBorders>
              <w:left w:val="single" w:sz="4" w:space="0" w:color="auto"/>
            </w:tcBorders>
            <w:vAlign w:val="center"/>
          </w:tcPr>
          <w:p w:rsidR="00210468" w:rsidRDefault="00210468" w:rsidP="00210468">
            <w:pPr>
              <w:jc w:val="center"/>
              <w:rPr>
                <w:rFonts w:cs="Arial"/>
                <w:b/>
              </w:rPr>
            </w:pPr>
            <w:r w:rsidRPr="00190AC4">
              <w:rPr>
                <w:rFonts w:cs="Arial"/>
                <w:b/>
              </w:rPr>
              <w:t xml:space="preserve">6   </w:t>
            </w:r>
          </w:p>
          <w:p w:rsidR="00210468" w:rsidRDefault="00210468" w:rsidP="00210468">
            <w:pPr>
              <w:jc w:val="center"/>
              <w:rPr>
                <w:rFonts w:cs="Arial"/>
                <w:b/>
              </w:rPr>
            </w:pPr>
            <w:r>
              <w:rPr>
                <w:rFonts w:cs="Arial"/>
                <w:b/>
              </w:rPr>
              <w:t>Río Aguanaval</w:t>
            </w:r>
          </w:p>
          <w:p w:rsidR="00210468" w:rsidRDefault="00210468" w:rsidP="00210468">
            <w:pPr>
              <w:jc w:val="center"/>
              <w:rPr>
                <w:rFonts w:cs="Arial"/>
                <w:b/>
              </w:rPr>
            </w:pPr>
          </w:p>
          <w:p w:rsidR="00210468" w:rsidRPr="00E35974" w:rsidRDefault="00210468" w:rsidP="00210468">
            <w:pPr>
              <w:jc w:val="center"/>
              <w:rPr>
                <w:rFonts w:cs="Arial"/>
                <w:b/>
                <w:color w:val="FF0000"/>
              </w:rPr>
            </w:pPr>
          </w:p>
        </w:tc>
        <w:tc>
          <w:tcPr>
            <w:tcW w:w="1685" w:type="dxa"/>
            <w:tcBorders>
              <w:right w:val="single" w:sz="4" w:space="0" w:color="auto"/>
            </w:tcBorders>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Conservar las condiciones actuales del cauce, zona federal y área inundable de esta sección del Rio Aguanaval, manteniendo las áreas agrícolas que actualmente existen pero incentivando el cambio hacia prácticas agrícolas más sustentables y sin que se amplié la frontera agrícola.  </w:t>
            </w:r>
          </w:p>
        </w:tc>
        <w:tc>
          <w:tcPr>
            <w:tcW w:w="1856" w:type="dxa"/>
            <w:tcBorders>
              <w:left w:val="single" w:sz="4" w:space="0" w:color="auto"/>
            </w:tcBorders>
          </w:tcPr>
          <w:p w:rsidR="00210468" w:rsidRPr="00B93683" w:rsidRDefault="00210468" w:rsidP="00210468">
            <w:pPr>
              <w:jc w:val="both"/>
              <w:rPr>
                <w:rFonts w:cs="Arial"/>
              </w:rPr>
            </w:pPr>
            <w:r>
              <w:rPr>
                <w:rFonts w:cs="Arial"/>
              </w:rPr>
              <w:t xml:space="preserve">1. </w:t>
            </w:r>
            <w:r w:rsidRPr="00B93683">
              <w:rPr>
                <w:rFonts w:cs="Arial"/>
              </w:rPr>
              <w:t>Mantener la cobertura vegetal de la unidad evitando los cambios de uso de suelo en la mi</w:t>
            </w:r>
            <w:r>
              <w:rPr>
                <w:rFonts w:cs="Arial"/>
              </w:rPr>
              <w:t>sma</w:t>
            </w:r>
            <w:r w:rsidRPr="00B93683">
              <w:rPr>
                <w:rFonts w:cs="Arial"/>
              </w:rPr>
              <w:t>, para no afectar la recarga del acuífero, así como Proteger las poblaciones de especies naturales que habitan y se reproducen en la unidad.</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210468" w:rsidRPr="00190AC4" w:rsidRDefault="00210468" w:rsidP="00210468">
            <w:pPr>
              <w:jc w:val="both"/>
              <w:rPr>
                <w:rFonts w:cs="Arial"/>
              </w:rPr>
            </w:pPr>
          </w:p>
          <w:p w:rsidR="00210468" w:rsidRPr="00190AC4" w:rsidRDefault="00210468" w:rsidP="00210468">
            <w:pPr>
              <w:pStyle w:val="Prrafodelista"/>
              <w:ind w:left="0"/>
              <w:jc w:val="both"/>
              <w:rPr>
                <w:rFonts w:cs="Arial"/>
              </w:rPr>
            </w:pPr>
            <w:r w:rsidRPr="00190AC4">
              <w:rPr>
                <w:rFonts w:cs="Arial"/>
              </w:rPr>
              <w:t>2. Mantener los servicios ambientales que Brinda la unidad.</w:t>
            </w: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pStyle w:val="Prrafodelista"/>
              <w:rPr>
                <w:rFonts w:cs="Arial"/>
              </w:rPr>
            </w:pPr>
          </w:p>
          <w:p w:rsidR="00210468" w:rsidRPr="00190AC4" w:rsidRDefault="00210468" w:rsidP="00210468">
            <w:pPr>
              <w:rPr>
                <w:rFonts w:eastAsiaTheme="minorEastAsia" w:cs="Arial"/>
                <w:szCs w:val="20"/>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Default="00210468"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Default="00027BA4" w:rsidP="00210468">
            <w:pPr>
              <w:rPr>
                <w:rFonts w:cs="Arial"/>
              </w:rPr>
            </w:pPr>
          </w:p>
          <w:p w:rsidR="00027BA4" w:rsidRPr="00190AC4" w:rsidRDefault="00027BA4" w:rsidP="00210468">
            <w:pPr>
              <w:rPr>
                <w:rFonts w:cs="Arial"/>
              </w:rPr>
            </w:pPr>
          </w:p>
          <w:p w:rsidR="00210468"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3. Evitar  el deterioro y la contaminación  ambiental en la unidad.</w:t>
            </w:r>
          </w:p>
          <w:p w:rsidR="00210468" w:rsidRPr="00190AC4" w:rsidRDefault="00210468" w:rsidP="00210468">
            <w:pPr>
              <w:pStyle w:val="Prrafodelista"/>
              <w:ind w:left="0"/>
              <w:jc w:val="both"/>
              <w:rPr>
                <w:rFonts w:cs="Arial"/>
              </w:rPr>
            </w:pPr>
          </w:p>
        </w:tc>
        <w:tc>
          <w:tcPr>
            <w:tcW w:w="2128" w:type="dxa"/>
          </w:tcPr>
          <w:p w:rsidR="00210468" w:rsidRPr="00E35974" w:rsidRDefault="00210468" w:rsidP="00210468">
            <w:pPr>
              <w:jc w:val="both"/>
              <w:rPr>
                <w:rFonts w:cs="Arial"/>
              </w:rPr>
            </w:pPr>
            <w:r>
              <w:rPr>
                <w:rFonts w:cs="Arial"/>
              </w:rPr>
              <w:t xml:space="preserve">1.1 </w:t>
            </w:r>
            <w:r w:rsidRPr="00E35974">
              <w:rPr>
                <w:rFonts w:cs="Arial"/>
              </w:rPr>
              <w:t>Elaborar un programa enfocado a la  conservación de esta área, teniendo como objetivo principal el que la cobertura vegetal actual de la unidad se mantenga a largo plazo.</w:t>
            </w:r>
          </w:p>
          <w:p w:rsidR="00210468" w:rsidRPr="00190AC4" w:rsidRDefault="00210468" w:rsidP="00210468">
            <w:pPr>
              <w:jc w:val="both"/>
              <w:rPr>
                <w:rFonts w:cs="Arial"/>
              </w:rPr>
            </w:pPr>
          </w:p>
          <w:p w:rsidR="00210468" w:rsidRPr="00E35974" w:rsidRDefault="00210468" w:rsidP="00210468">
            <w:pPr>
              <w:jc w:val="both"/>
              <w:rPr>
                <w:rFonts w:cs="Arial"/>
              </w:rPr>
            </w:pPr>
            <w:r>
              <w:rPr>
                <w:rFonts w:cs="Arial"/>
              </w:rPr>
              <w:t xml:space="preserve">1.2 </w:t>
            </w:r>
            <w:r w:rsidRPr="00E35974">
              <w:rPr>
                <w:rFonts w:cs="Arial"/>
              </w:rPr>
              <w:t>Instrumentar el Programa elaborado promoviendo la inclusión de la  población  y organizaciones diversas  que participen directamente en la conservación y administración de los recursos naturales en esta unidad, proporcionando la asesoría adecuada para la consecución de los objetivos planteados.</w:t>
            </w:r>
          </w:p>
          <w:p w:rsidR="00210468" w:rsidRDefault="00210468" w:rsidP="00210468">
            <w:pPr>
              <w:rPr>
                <w:rFonts w:cs="Arial"/>
              </w:rPr>
            </w:pPr>
          </w:p>
          <w:p w:rsidR="00210468" w:rsidRPr="00E35974" w:rsidRDefault="00210468" w:rsidP="00210468">
            <w:pPr>
              <w:jc w:val="both"/>
              <w:rPr>
                <w:rFonts w:cs="Arial"/>
              </w:rPr>
            </w:pPr>
            <w:r>
              <w:rPr>
                <w:rFonts w:cs="Arial"/>
              </w:rPr>
              <w:t xml:space="preserve">2.1 </w:t>
            </w:r>
            <w:r w:rsidRPr="00E35974">
              <w:rPr>
                <w:rFonts w:cs="Arial"/>
              </w:rPr>
              <w:t>Implementar acciones de inspección  y vigilancia para evitar la deforestación y  el cambio de uso de suelo, favoreciendo  así la conservación  de la flora y fauna de la unidad.</w:t>
            </w:r>
          </w:p>
          <w:p w:rsidR="00210468" w:rsidRPr="00190AC4" w:rsidRDefault="00210468" w:rsidP="00210468">
            <w:pPr>
              <w:pStyle w:val="Prrafodelista"/>
              <w:ind w:left="59" w:firstLine="110"/>
              <w:rPr>
                <w:rFonts w:cs="Arial"/>
              </w:rPr>
            </w:pPr>
          </w:p>
          <w:p w:rsidR="00210468" w:rsidRPr="00E35974" w:rsidRDefault="00210468" w:rsidP="00210468">
            <w:pPr>
              <w:jc w:val="both"/>
              <w:rPr>
                <w:rFonts w:cs="Arial"/>
              </w:rPr>
            </w:pPr>
            <w:r>
              <w:rPr>
                <w:rFonts w:cs="Arial"/>
              </w:rPr>
              <w:t>2.2</w:t>
            </w:r>
            <w:r w:rsidRPr="00E35974">
              <w:rPr>
                <w:rFonts w:cs="Arial"/>
              </w:rPr>
              <w:t xml:space="preserve"> Capacitar y sensibilizar a los propietarios de las tierras que conforman  la unidad, en materia de protección y conservación de la biodiversidad de flora y fauna, así como de los recursos naturales presentes en la unidad. </w:t>
            </w:r>
          </w:p>
          <w:p w:rsidR="00210468" w:rsidRPr="00190AC4" w:rsidRDefault="00210468" w:rsidP="00210468">
            <w:pPr>
              <w:pStyle w:val="Prrafodelista"/>
              <w:rPr>
                <w:rFonts w:cs="Arial"/>
              </w:rPr>
            </w:pPr>
          </w:p>
          <w:p w:rsidR="00210468" w:rsidRPr="00190AC4" w:rsidRDefault="00210468" w:rsidP="00210468">
            <w:pPr>
              <w:jc w:val="both"/>
              <w:rPr>
                <w:rFonts w:eastAsiaTheme="minorEastAsia" w:cs="Arial"/>
                <w:szCs w:val="20"/>
              </w:rPr>
            </w:pPr>
            <w:r w:rsidRPr="00190AC4">
              <w:rPr>
                <w:rFonts w:eastAsiaTheme="minorEastAsia" w:cs="Arial"/>
                <w:szCs w:val="20"/>
              </w:rPr>
              <w:t>2.3  Difundir entre los propietarios de los terrenos de esta unidad los beneficios del programa de Pago por Servicios Ambientales y favorecer, incentivar y asegurar su participación en este programa.</w:t>
            </w:r>
          </w:p>
          <w:p w:rsidR="00210468" w:rsidRPr="00190AC4" w:rsidRDefault="00210468" w:rsidP="00210468">
            <w:pPr>
              <w:jc w:val="both"/>
              <w:rPr>
                <w:rFonts w:eastAsiaTheme="minorEastAsia" w:cs="Arial"/>
                <w:szCs w:val="20"/>
              </w:rPr>
            </w:pPr>
          </w:p>
          <w:p w:rsidR="00210468" w:rsidRPr="00190AC4" w:rsidRDefault="00210468" w:rsidP="00210468">
            <w:pPr>
              <w:jc w:val="both"/>
              <w:rPr>
                <w:rFonts w:eastAsiaTheme="minorEastAsia" w:cs="Arial"/>
                <w:szCs w:val="20"/>
              </w:rPr>
            </w:pPr>
            <w:r w:rsidRPr="00190AC4">
              <w:rPr>
                <w:rFonts w:eastAsiaTheme="minorEastAsia" w:cs="Arial"/>
                <w:szCs w:val="20"/>
              </w:rPr>
              <w:t>2.4   Identificar y evaluar las opciones y alternativas que pudieran existir para la creación de un programa local de pago por servicios ambientales.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2.5 Con base en el análisis anterior diseñar el programa local de pago por servicios ambientales</w:t>
            </w:r>
          </w:p>
          <w:p w:rsidR="00210468" w:rsidRPr="00190AC4" w:rsidRDefault="00210468" w:rsidP="00210468">
            <w:pPr>
              <w:jc w:val="both"/>
              <w:rPr>
                <w:rFonts w:cs="Arial"/>
              </w:rPr>
            </w:pPr>
            <w:r w:rsidRPr="00190AC4">
              <w:rPr>
                <w:rFonts w:cs="Arial"/>
              </w:rPr>
              <w:t>e Implementar   el programa local de pago por servicios ambientales.</w:t>
            </w:r>
          </w:p>
          <w:p w:rsidR="00210468" w:rsidRPr="00190AC4" w:rsidRDefault="00210468" w:rsidP="00210468">
            <w:pPr>
              <w:jc w:val="both"/>
              <w:rPr>
                <w:rFonts w:cs="Arial"/>
              </w:rPr>
            </w:pPr>
          </w:p>
          <w:p w:rsidR="00210468" w:rsidRPr="00190AC4" w:rsidRDefault="00210468" w:rsidP="00210468">
            <w:pPr>
              <w:pStyle w:val="Prrafodelista"/>
              <w:numPr>
                <w:ilvl w:val="1"/>
                <w:numId w:val="40"/>
              </w:numPr>
              <w:spacing w:before="200"/>
              <w:ind w:left="0" w:firstLine="48"/>
              <w:contextualSpacing/>
              <w:jc w:val="both"/>
              <w:rPr>
                <w:rFonts w:cs="Arial"/>
              </w:rPr>
            </w:pPr>
            <w:r w:rsidRPr="00190AC4">
              <w:rPr>
                <w:rFonts w:cs="Arial"/>
              </w:rPr>
              <w:t>Prohibir las autorizaciones de cambio de uso de suelo.</w:t>
            </w: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027BA4">
            <w:pPr>
              <w:jc w:val="both"/>
              <w:rPr>
                <w:rFonts w:cs="Arial"/>
              </w:rPr>
            </w:pPr>
            <w:r w:rsidRPr="00190AC4">
              <w:rPr>
                <w:rFonts w:cs="Arial"/>
              </w:rPr>
              <w:t xml:space="preserve">3.2   Fomentar el desarrollo de infraestructura para la prevención y control de la contaminación de los cuerpos de agua de la unidad derivada del manejo inadecuado de residuos sólidos y líquidos generados por los sectores productivos de la unidad, esto, teniendo en cuenta la presencia del Río </w:t>
            </w:r>
            <w:r>
              <w:rPr>
                <w:rFonts w:cs="Arial"/>
              </w:rPr>
              <w:t>Aguanaval</w:t>
            </w:r>
            <w:r w:rsidRPr="00190AC4">
              <w:rPr>
                <w:rFonts w:cs="Arial"/>
              </w:rPr>
              <w:t xml:space="preserve"> en esta UGA.</w:t>
            </w:r>
          </w:p>
        </w:tc>
        <w:tc>
          <w:tcPr>
            <w:tcW w:w="2001" w:type="dxa"/>
          </w:tcPr>
          <w:p w:rsidR="00210468" w:rsidRPr="00E35974" w:rsidRDefault="00210468" w:rsidP="00210468">
            <w:pPr>
              <w:jc w:val="both"/>
              <w:rPr>
                <w:rFonts w:cs="Arial"/>
              </w:rPr>
            </w:pPr>
            <w:r>
              <w:rPr>
                <w:rFonts w:cs="Arial"/>
              </w:rPr>
              <w:t xml:space="preserve">1.1 </w:t>
            </w:r>
            <w:r w:rsidRPr="00E35974">
              <w:rPr>
                <w:rFonts w:cs="Arial"/>
              </w:rPr>
              <w:t>SEMARNAT, SEMA, Municipio de Torreón.</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Pr="00190AC4" w:rsidRDefault="00027BA4" w:rsidP="00210468">
            <w:pPr>
              <w:jc w:val="both"/>
              <w:rPr>
                <w:rFonts w:cs="Arial"/>
              </w:rPr>
            </w:pPr>
          </w:p>
          <w:p w:rsidR="00210468" w:rsidRPr="00190AC4" w:rsidRDefault="00210468" w:rsidP="00210468">
            <w:pPr>
              <w:jc w:val="both"/>
              <w:rPr>
                <w:rFonts w:cs="Arial"/>
              </w:rPr>
            </w:pPr>
          </w:p>
          <w:p w:rsidR="00210468" w:rsidRPr="00E35974" w:rsidRDefault="00210468" w:rsidP="00210468">
            <w:pPr>
              <w:jc w:val="both"/>
              <w:rPr>
                <w:rFonts w:cs="Arial"/>
              </w:rPr>
            </w:pPr>
            <w:r>
              <w:rPr>
                <w:rFonts w:cs="Arial"/>
              </w:rPr>
              <w:t xml:space="preserve">1.2 </w:t>
            </w:r>
            <w:r w:rsidRPr="00E35974">
              <w:rPr>
                <w:rFonts w:cs="Arial"/>
              </w:rPr>
              <w:t>SEMA, Municipio de Torreón.</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Pr="00190AC4" w:rsidRDefault="00027BA4"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E35974" w:rsidRDefault="00210468" w:rsidP="00210468">
            <w:pPr>
              <w:ind w:left="68"/>
              <w:jc w:val="both"/>
              <w:rPr>
                <w:rFonts w:cs="Arial"/>
              </w:rPr>
            </w:pPr>
            <w:r>
              <w:rPr>
                <w:rFonts w:cs="Arial"/>
              </w:rPr>
              <w:t xml:space="preserve">2.1 </w:t>
            </w:r>
            <w:r w:rsidRPr="00E35974">
              <w:rPr>
                <w:rFonts w:cs="Arial"/>
              </w:rPr>
              <w:t>SEMA, PROFEPA, Procuraduría Estatal De Protección Al Ambiente, Municipio de Torreón.</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E35974" w:rsidRDefault="00210468" w:rsidP="00210468">
            <w:pPr>
              <w:ind w:left="68"/>
              <w:jc w:val="both"/>
              <w:rPr>
                <w:rFonts w:cs="Arial"/>
              </w:rPr>
            </w:pPr>
            <w:r>
              <w:rPr>
                <w:rFonts w:cs="Arial"/>
              </w:rPr>
              <w:t xml:space="preserve">2.2 </w:t>
            </w:r>
            <w:r w:rsidRPr="00E35974">
              <w:rPr>
                <w:rFonts w:cs="Arial"/>
              </w:rPr>
              <w:t>SEMARNAT, SEMA, Municipio de Torreón.</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Pr="00190AC4" w:rsidRDefault="00027BA4" w:rsidP="00210468">
            <w:pPr>
              <w:jc w:val="both"/>
              <w:rPr>
                <w:rFonts w:cs="Arial"/>
              </w:rPr>
            </w:pPr>
          </w:p>
          <w:p w:rsidR="00210468" w:rsidRPr="00190AC4" w:rsidRDefault="00210468" w:rsidP="00210468">
            <w:pPr>
              <w:jc w:val="both"/>
              <w:rPr>
                <w:rFonts w:cs="Arial"/>
              </w:rPr>
            </w:pPr>
            <w:r w:rsidRPr="00190AC4">
              <w:rPr>
                <w:rFonts w:cs="Arial"/>
              </w:rPr>
              <w:t xml:space="preserve">2.3  SEMARNAT, CONAFOR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Pr="00190AC4" w:rsidRDefault="00027BA4"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2.4  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Default="00210468" w:rsidP="00210468">
            <w:pPr>
              <w:jc w:val="both"/>
              <w:rPr>
                <w:rFonts w:cs="Arial"/>
              </w:rPr>
            </w:pPr>
          </w:p>
          <w:p w:rsidR="00027BA4" w:rsidRPr="00190AC4" w:rsidRDefault="00027BA4" w:rsidP="00210468">
            <w:pPr>
              <w:jc w:val="both"/>
              <w:rPr>
                <w:rFonts w:cs="Arial"/>
              </w:rPr>
            </w:pPr>
          </w:p>
          <w:p w:rsidR="00210468" w:rsidRDefault="00210468" w:rsidP="00210468">
            <w:pPr>
              <w:jc w:val="both"/>
              <w:rPr>
                <w:rFonts w:cs="Arial"/>
              </w:rPr>
            </w:pPr>
          </w:p>
          <w:p w:rsidR="005F2C7F" w:rsidRPr="00190AC4" w:rsidRDefault="005F2C7F"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2.5 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Pr="00190AC4" w:rsidRDefault="00027BA4"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3.1  IMPLAN,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3.2    CONAGUA,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tc>
      </w:tr>
      <w:tr w:rsidR="00210468" w:rsidRPr="00190AC4" w:rsidTr="0007780D">
        <w:trPr>
          <w:jc w:val="center"/>
        </w:trPr>
        <w:tc>
          <w:tcPr>
            <w:tcW w:w="1384" w:type="dxa"/>
            <w:vAlign w:val="center"/>
          </w:tcPr>
          <w:p w:rsidR="00210468" w:rsidRPr="00190AC4" w:rsidRDefault="00210468" w:rsidP="00210468">
            <w:pPr>
              <w:jc w:val="center"/>
              <w:rPr>
                <w:rFonts w:cs="Arial"/>
                <w:b/>
              </w:rPr>
            </w:pPr>
            <w:r w:rsidRPr="00190AC4">
              <w:rPr>
                <w:rFonts w:cs="Arial"/>
                <w:b/>
              </w:rPr>
              <w:t xml:space="preserve">7   </w:t>
            </w:r>
          </w:p>
          <w:p w:rsidR="00210468" w:rsidRDefault="00210468" w:rsidP="00210468">
            <w:pPr>
              <w:jc w:val="center"/>
              <w:rPr>
                <w:rFonts w:cs="Arial"/>
                <w:b/>
              </w:rPr>
            </w:pPr>
            <w:r>
              <w:rPr>
                <w:rFonts w:cs="Arial"/>
                <w:b/>
              </w:rPr>
              <w:t>Juan Eugenio – Agrícola</w:t>
            </w:r>
          </w:p>
          <w:p w:rsidR="00210468" w:rsidRPr="00D064F1"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Consolidar las actividades agrícolas que se dan en esta UGA y favorecer su expansión pero bajo practicas agrícolas sustentables </w:t>
            </w:r>
          </w:p>
        </w:tc>
        <w:tc>
          <w:tcPr>
            <w:tcW w:w="1856" w:type="dxa"/>
          </w:tcPr>
          <w:p w:rsidR="00210468" w:rsidRPr="00190AC4" w:rsidRDefault="00210468" w:rsidP="00210468">
            <w:pPr>
              <w:pStyle w:val="Prrafodelista"/>
              <w:ind w:left="0"/>
              <w:jc w:val="both"/>
              <w:rPr>
                <w:rFonts w:cs="Arial"/>
              </w:rPr>
            </w:pPr>
            <w:r w:rsidRPr="00190AC4">
              <w:rPr>
                <w:rFonts w:cs="Arial"/>
              </w:rPr>
              <w:t>1. Reducir la contaminación  al ambiente generada por la actividad agrícola por el uso de insumos para el campo y residuos sólidos urbanos, de manejo especial y/o residuos peligrosos.</w:t>
            </w:r>
          </w:p>
          <w:p w:rsidR="00210468" w:rsidRPr="00190AC4" w:rsidRDefault="00210468" w:rsidP="00210468"/>
          <w:p w:rsidR="00210468" w:rsidRPr="00190AC4" w:rsidRDefault="00210468" w:rsidP="00210468"/>
          <w:p w:rsidR="00210468" w:rsidRPr="00190AC4" w:rsidRDefault="00210468" w:rsidP="00210468">
            <w:pPr>
              <w:jc w:val="right"/>
            </w:pPr>
          </w:p>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027BA4" w:rsidRDefault="00027BA4" w:rsidP="00210468"/>
          <w:p w:rsidR="00027BA4" w:rsidRDefault="00027BA4" w:rsidP="00210468"/>
          <w:p w:rsidR="00027BA4" w:rsidRDefault="00027BA4" w:rsidP="00210468"/>
          <w:p w:rsidR="00027BA4" w:rsidRDefault="00027BA4" w:rsidP="00210468"/>
          <w:p w:rsidR="00027BA4" w:rsidRDefault="00027BA4" w:rsidP="00210468"/>
          <w:p w:rsidR="00027BA4" w:rsidRPr="00190AC4" w:rsidRDefault="00027BA4" w:rsidP="00210468"/>
          <w:p w:rsidR="00210468" w:rsidRDefault="00210468" w:rsidP="00210468">
            <w:pPr>
              <w:jc w:val="both"/>
            </w:pPr>
          </w:p>
          <w:p w:rsidR="00027BA4" w:rsidRDefault="00027BA4" w:rsidP="00210468">
            <w:pPr>
              <w:jc w:val="both"/>
            </w:pPr>
          </w:p>
          <w:p w:rsidR="00027BA4" w:rsidRDefault="00027BA4" w:rsidP="00210468">
            <w:pPr>
              <w:jc w:val="both"/>
            </w:pPr>
          </w:p>
          <w:p w:rsidR="00027BA4" w:rsidRDefault="00027BA4" w:rsidP="00210468">
            <w:pPr>
              <w:jc w:val="both"/>
            </w:pPr>
          </w:p>
          <w:p w:rsidR="00027BA4" w:rsidRDefault="00027BA4" w:rsidP="00210468">
            <w:pPr>
              <w:jc w:val="both"/>
            </w:pPr>
          </w:p>
          <w:p w:rsidR="00027BA4" w:rsidRPr="00190AC4" w:rsidRDefault="00027BA4" w:rsidP="00210468">
            <w:pPr>
              <w:jc w:val="both"/>
            </w:pPr>
          </w:p>
          <w:p w:rsidR="00027BA4" w:rsidRDefault="00027BA4" w:rsidP="00210468">
            <w:pPr>
              <w:jc w:val="both"/>
            </w:pPr>
          </w:p>
          <w:p w:rsidR="00027BA4" w:rsidRDefault="00027BA4" w:rsidP="00210468">
            <w:pPr>
              <w:jc w:val="both"/>
            </w:pPr>
          </w:p>
          <w:p w:rsidR="00027BA4" w:rsidRDefault="00027BA4" w:rsidP="00210468">
            <w:pPr>
              <w:jc w:val="both"/>
            </w:pPr>
          </w:p>
          <w:p w:rsidR="00210468" w:rsidRPr="00190AC4" w:rsidRDefault="00210468" w:rsidP="00210468">
            <w:pPr>
              <w:jc w:val="both"/>
            </w:pPr>
            <w:r w:rsidRPr="00190AC4">
              <w:t>2. Disminuir el consumo de agua utilizada para la actividad agrícola.</w:t>
            </w:r>
          </w:p>
          <w:p w:rsidR="00210468" w:rsidRPr="00190AC4" w:rsidRDefault="00210468" w:rsidP="00210468"/>
          <w:p w:rsidR="00210468" w:rsidRPr="00190AC4" w:rsidRDefault="00210468" w:rsidP="00210468"/>
          <w:p w:rsidR="00210468" w:rsidRDefault="00210468" w:rsidP="00210468"/>
          <w:p w:rsidR="00210468" w:rsidRDefault="00210468" w:rsidP="00210468"/>
          <w:p w:rsidR="00027BA4" w:rsidRDefault="00027BA4" w:rsidP="00210468"/>
          <w:p w:rsidR="00027BA4" w:rsidRDefault="00027BA4" w:rsidP="00210468"/>
          <w:p w:rsidR="00027BA4" w:rsidRDefault="00027BA4" w:rsidP="00210468"/>
          <w:p w:rsidR="00027BA4" w:rsidRDefault="00027BA4" w:rsidP="00210468"/>
          <w:p w:rsidR="00210468" w:rsidRDefault="00210468" w:rsidP="00210468"/>
          <w:p w:rsidR="00210468" w:rsidRPr="00190AC4" w:rsidRDefault="00210468" w:rsidP="00210468"/>
          <w:p w:rsidR="00210468" w:rsidRPr="00190AC4" w:rsidRDefault="00210468" w:rsidP="00210468">
            <w:pPr>
              <w:jc w:val="both"/>
            </w:pPr>
          </w:p>
          <w:p w:rsidR="00210468" w:rsidRPr="00190AC4" w:rsidRDefault="00210468" w:rsidP="00210468">
            <w:pPr>
              <w:jc w:val="both"/>
            </w:pPr>
            <w:r w:rsidRPr="00190AC4">
              <w:t>3.  Controlar el avance de la superficie agrícola hacia zonas de vegetación nativa.</w:t>
            </w:r>
          </w:p>
          <w:p w:rsidR="00210468" w:rsidRPr="00190AC4" w:rsidRDefault="00210468" w:rsidP="00210468"/>
          <w:p w:rsidR="00210468" w:rsidRPr="00190AC4" w:rsidRDefault="00210468" w:rsidP="00210468"/>
          <w:p w:rsidR="00210468" w:rsidRDefault="00210468" w:rsidP="00210468">
            <w:pPr>
              <w:jc w:val="both"/>
            </w:pPr>
          </w:p>
          <w:p w:rsidR="00027BA4" w:rsidRDefault="00027BA4" w:rsidP="00210468">
            <w:pPr>
              <w:jc w:val="both"/>
            </w:pPr>
          </w:p>
          <w:p w:rsidR="00027BA4" w:rsidRDefault="00027BA4" w:rsidP="00210468">
            <w:pPr>
              <w:jc w:val="both"/>
            </w:pPr>
          </w:p>
          <w:p w:rsidR="00027BA4" w:rsidRPr="00190AC4" w:rsidRDefault="00027BA4" w:rsidP="00210468">
            <w:pPr>
              <w:jc w:val="both"/>
            </w:pPr>
          </w:p>
          <w:p w:rsidR="00210468" w:rsidRPr="00190AC4" w:rsidRDefault="00210468" w:rsidP="00210468">
            <w:pPr>
              <w:jc w:val="both"/>
            </w:pPr>
          </w:p>
          <w:p w:rsidR="00210468" w:rsidRPr="00190AC4" w:rsidRDefault="00210468" w:rsidP="00210468">
            <w:pPr>
              <w:jc w:val="both"/>
            </w:pPr>
            <w:r w:rsidRPr="00190AC4">
              <w:t>4. Incrementar la productividad de la actividad agrícola en la unidad en la superficie que actualmente ocupa.</w:t>
            </w:r>
          </w:p>
          <w:p w:rsidR="00210468" w:rsidRDefault="00210468" w:rsidP="00210468">
            <w:pPr>
              <w:jc w:val="both"/>
              <w:rPr>
                <w:rFonts w:cs="Arial"/>
              </w:rPr>
            </w:pPr>
          </w:p>
          <w:p w:rsidR="00210468" w:rsidRPr="00E47897" w:rsidRDefault="00210468" w:rsidP="00210468">
            <w:pPr>
              <w:ind w:firstLine="708"/>
              <w:rPr>
                <w:rFonts w:cs="Arial"/>
              </w:rPr>
            </w:pPr>
          </w:p>
        </w:tc>
        <w:tc>
          <w:tcPr>
            <w:tcW w:w="2128" w:type="dxa"/>
          </w:tcPr>
          <w:p w:rsidR="00210468" w:rsidRPr="00190AC4" w:rsidRDefault="00210468" w:rsidP="00210468">
            <w:pPr>
              <w:jc w:val="both"/>
              <w:rPr>
                <w:rFonts w:cs="Arial"/>
              </w:rPr>
            </w:pPr>
            <w:r w:rsidRPr="00190AC4">
              <w:rPr>
                <w:rFonts w:cs="Arial"/>
              </w:rPr>
              <w:t xml:space="preserve">1.1. Desarrollar acciones para la implementación de lineamientos y actividades enfocadas al manejo  de los residuos generados por las actividades agropecuarias en las zonas agrícolas de la unidad con base en la normatividad federal, estatal y municipal vigentes. </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1.2. Promover entre los productores el uso óptimo y racional de insumos para el campo (fertilizantes, insecticidas, herbicidas y otros) con características de baja toxicidad hacia el ambiente teniendo como referencia lo establecido por la CICOPLAFEST y los convenios Internacionales.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1.3. Implementar un programa de capacitación y sensibilización para los productores agrícolas en los temas de manejo de residuos, conservación y protección del ambiente y en riesgos a la salud por insumos agrícolas.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2.1  Promover en la unidad métodos de agricultura tecnificada a efecto de reducir los volúmenes de agua para riego. </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2.2 Incentivar y apoyar la reutilización de agua tratada en los cultivos.</w:t>
            </w:r>
          </w:p>
          <w:p w:rsidR="00210468"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3.1 Las autorizaciones de cambio de uso de suelo en la unidad serán solo en las áreas con muy alta y alta  aptitud agrícola </w:t>
            </w:r>
          </w:p>
          <w:p w:rsidR="00210468" w:rsidRPr="00190AC4" w:rsidRDefault="00210468" w:rsidP="00210468">
            <w:pPr>
              <w:jc w:val="both"/>
              <w:rPr>
                <w:rFonts w:cs="Arial"/>
              </w:rPr>
            </w:pPr>
            <w:r w:rsidRPr="00190AC4">
              <w:rPr>
                <w:rFonts w:cs="Arial"/>
              </w:rPr>
              <w:t>y siempre y cuando no sean áreas con un alto grado de conservación.</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4.1 Gestionar en la SAGARPA el desarrollo de estudios y proyectos para evaluar la eficiencia en la producción agrícola existente en la unidad.</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4.2 Concientizar y capacitar a los productores agrícolas en la realización de acciones que eficienticen la productividad agrícola en sus parcelas.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4.3 Tramitar apoyos y recursos económicos y materiales ante la SAGARPA y el Estado en conjunto con los propietarios de las  parcelas agrícolas para mejorar  y </w:t>
            </w:r>
            <w:r w:rsidR="006F7BD8">
              <w:rPr>
                <w:rFonts w:cs="Arial"/>
              </w:rPr>
              <w:t xml:space="preserve">hacer eficientes </w:t>
            </w:r>
            <w:r w:rsidRPr="00190AC4">
              <w:rPr>
                <w:rFonts w:cs="Arial"/>
              </w:rPr>
              <w:t>los procedimientos e índices de  producción, disminuyendo paulatinamente el consumo en riego de agua potable.</w:t>
            </w:r>
          </w:p>
          <w:p w:rsidR="00210468" w:rsidRPr="00190AC4" w:rsidRDefault="00210468" w:rsidP="00210468">
            <w:pPr>
              <w:jc w:val="both"/>
              <w:rPr>
                <w:rFonts w:cs="Arial"/>
                <w:szCs w:val="20"/>
              </w:rPr>
            </w:pPr>
          </w:p>
        </w:tc>
        <w:tc>
          <w:tcPr>
            <w:tcW w:w="2001" w:type="dxa"/>
          </w:tcPr>
          <w:p w:rsidR="00210468" w:rsidRPr="00190AC4" w:rsidRDefault="00210468" w:rsidP="00210468">
            <w:pPr>
              <w:jc w:val="both"/>
              <w:rPr>
                <w:rFonts w:cs="Arial"/>
              </w:rPr>
            </w:pPr>
            <w:r w:rsidRPr="00190AC4">
              <w:rPr>
                <w:rFonts w:cs="Arial"/>
              </w:rPr>
              <w:t xml:space="preserve">1.1 SAGARPA, </w:t>
            </w:r>
            <w:r>
              <w:rPr>
                <w:rFonts w:cs="Arial"/>
              </w:rPr>
              <w:t>SEMA</w:t>
            </w:r>
            <w:r w:rsidRPr="00190AC4">
              <w:rPr>
                <w:rFonts w:cs="Arial"/>
              </w:rPr>
              <w:t xml:space="preserve">  y Municipio de </w:t>
            </w:r>
            <w:r>
              <w:rPr>
                <w:rFonts w:cs="Arial"/>
              </w:rPr>
              <w:t>Torreón</w:t>
            </w:r>
            <w:r w:rsidRPr="00190AC4">
              <w:rPr>
                <w:rFonts w:cs="Arial"/>
              </w:rPr>
              <w:t>.</w:t>
            </w: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Default="00210468"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Pr="006E2B68" w:rsidRDefault="00027BA4" w:rsidP="00210468">
            <w:pPr>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ind w:left="0"/>
              <w:jc w:val="both"/>
              <w:rPr>
                <w:rFonts w:cs="Arial"/>
              </w:rPr>
            </w:pPr>
            <w:r w:rsidRPr="00190AC4">
              <w:rPr>
                <w:rFonts w:cs="Arial"/>
              </w:rPr>
              <w:t xml:space="preserve">1.2. SAGARPA, </w:t>
            </w:r>
            <w:r>
              <w:rPr>
                <w:rFonts w:cs="Arial"/>
              </w:rPr>
              <w:t>SEMA</w:t>
            </w:r>
            <w:r w:rsidRPr="00190AC4">
              <w:rPr>
                <w:rFonts w:cs="Arial"/>
              </w:rPr>
              <w:t xml:space="preserve">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027BA4" w:rsidRDefault="00027BA4" w:rsidP="00210468">
            <w:pPr>
              <w:pStyle w:val="Prrafodelista"/>
              <w:ind w:left="0"/>
              <w:jc w:val="both"/>
              <w:rPr>
                <w:rFonts w:cs="Arial"/>
              </w:rPr>
            </w:pPr>
          </w:p>
          <w:p w:rsidR="00027BA4" w:rsidRPr="00190AC4" w:rsidRDefault="00027BA4"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1.3 SAGARPA, </w:t>
            </w:r>
            <w:r>
              <w:rPr>
                <w:rFonts w:cs="Arial"/>
              </w:rPr>
              <w:t>SEMA</w:t>
            </w:r>
            <w:r w:rsidRPr="00190AC4">
              <w:rPr>
                <w:rFonts w:cs="Arial"/>
              </w:rPr>
              <w:t xml:space="preserve"> y Municipio de </w:t>
            </w:r>
            <w:r>
              <w:rPr>
                <w:rFonts w:cs="Arial"/>
              </w:rPr>
              <w:t>Torreón</w:t>
            </w: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6F7BD8" w:rsidRDefault="006F7BD8" w:rsidP="00210468">
            <w:pPr>
              <w:pStyle w:val="Prrafodelista"/>
              <w:ind w:left="0"/>
              <w:jc w:val="both"/>
              <w:rPr>
                <w:rFonts w:cs="Arial"/>
              </w:rPr>
            </w:pPr>
          </w:p>
          <w:p w:rsidR="006F7BD8" w:rsidRDefault="006F7BD8" w:rsidP="00210468">
            <w:pPr>
              <w:pStyle w:val="Prrafodelista"/>
              <w:ind w:left="0"/>
              <w:jc w:val="both"/>
              <w:rPr>
                <w:rFonts w:cs="Arial"/>
              </w:rPr>
            </w:pPr>
          </w:p>
          <w:p w:rsidR="006F7BD8" w:rsidRDefault="006F7BD8" w:rsidP="00210468">
            <w:pPr>
              <w:pStyle w:val="Prrafodelista"/>
              <w:ind w:left="0"/>
              <w:jc w:val="both"/>
              <w:rPr>
                <w:rFonts w:cs="Arial"/>
              </w:rPr>
            </w:pPr>
          </w:p>
          <w:p w:rsidR="006F7BD8" w:rsidRDefault="006F7BD8" w:rsidP="00210468">
            <w:pPr>
              <w:pStyle w:val="Prrafodelista"/>
              <w:ind w:left="0"/>
              <w:jc w:val="both"/>
              <w:rPr>
                <w:rFonts w:cs="Arial"/>
              </w:rPr>
            </w:pPr>
          </w:p>
          <w:p w:rsidR="006F7BD8" w:rsidRDefault="006F7BD8" w:rsidP="00210468">
            <w:pPr>
              <w:pStyle w:val="Prrafodelista"/>
              <w:ind w:left="0"/>
              <w:jc w:val="both"/>
              <w:rPr>
                <w:rFonts w:cs="Arial"/>
              </w:rPr>
            </w:pPr>
          </w:p>
          <w:p w:rsidR="006F7BD8" w:rsidRDefault="006F7BD8" w:rsidP="00210468">
            <w:pPr>
              <w:pStyle w:val="Prrafodelista"/>
              <w:ind w:left="0"/>
              <w:jc w:val="both"/>
              <w:rPr>
                <w:rFonts w:cs="Arial"/>
              </w:rPr>
            </w:pPr>
          </w:p>
          <w:p w:rsidR="006F7BD8" w:rsidRDefault="006F7BD8" w:rsidP="00210468">
            <w:pPr>
              <w:pStyle w:val="Prrafodelista"/>
              <w:ind w:left="0"/>
              <w:jc w:val="both"/>
              <w:rPr>
                <w:rFonts w:cs="Arial"/>
              </w:rPr>
            </w:pPr>
          </w:p>
          <w:p w:rsidR="006F7BD8" w:rsidRDefault="006F7BD8" w:rsidP="00210468">
            <w:pPr>
              <w:pStyle w:val="Prrafodelista"/>
              <w:ind w:left="0"/>
              <w:jc w:val="both"/>
              <w:rPr>
                <w:rFonts w:cs="Arial"/>
              </w:rPr>
            </w:pPr>
          </w:p>
          <w:p w:rsidR="00027BA4" w:rsidRPr="00190AC4" w:rsidRDefault="00027BA4"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2.1 SAGARPA, </w:t>
            </w:r>
            <w:r>
              <w:rPr>
                <w:rFonts w:cs="Arial"/>
              </w:rPr>
              <w:t>SEDER</w:t>
            </w:r>
            <w:r w:rsidRPr="00190AC4">
              <w:rPr>
                <w:rFonts w:cs="Arial"/>
              </w:rPr>
              <w:t xml:space="preserve">, CONAGUA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Pr="00027BA4" w:rsidRDefault="006F7BD8" w:rsidP="00027BA4">
            <w:pPr>
              <w:spacing w:before="200"/>
              <w:contextualSpacing/>
              <w:jc w:val="both"/>
              <w:rPr>
                <w:rFonts w:cs="Arial"/>
              </w:rPr>
            </w:pPr>
            <w:r>
              <w:rPr>
                <w:rFonts w:cs="Arial"/>
              </w:rPr>
              <w:t xml:space="preserve">2.2 </w:t>
            </w:r>
            <w:r w:rsidR="00210468" w:rsidRPr="00027BA4">
              <w:rPr>
                <w:rFonts w:cs="Arial"/>
              </w:rPr>
              <w:t>SAGARPA,  CONAGUA y Municipio de Torreón.</w:t>
            </w:r>
          </w:p>
          <w:p w:rsidR="00210468" w:rsidRPr="006E2B68" w:rsidRDefault="00210468" w:rsidP="00210468">
            <w:pPr>
              <w:jc w:val="both"/>
              <w:rPr>
                <w:rFonts w:cs="Arial"/>
              </w:rPr>
            </w:pPr>
          </w:p>
          <w:p w:rsidR="00210468" w:rsidRDefault="00210468" w:rsidP="00210468">
            <w:pPr>
              <w:pStyle w:val="Prrafodelista"/>
              <w:ind w:left="0"/>
              <w:jc w:val="both"/>
              <w:rPr>
                <w:rFonts w:cs="Arial"/>
              </w:rPr>
            </w:pPr>
          </w:p>
          <w:p w:rsidR="00027BA4" w:rsidRDefault="00027BA4"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3.1 SEMARNAT y </w:t>
            </w:r>
            <w:r>
              <w:rPr>
                <w:rFonts w:cs="Arial"/>
              </w:rPr>
              <w:t>SEMA</w:t>
            </w:r>
            <w:r w:rsidRPr="00190AC4">
              <w:rPr>
                <w:rFonts w:cs="Arial"/>
              </w:rPr>
              <w:t xml:space="preserve">  </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027BA4" w:rsidRDefault="00027BA4" w:rsidP="00210468">
            <w:pPr>
              <w:pStyle w:val="Prrafodelista"/>
              <w:ind w:left="0"/>
              <w:jc w:val="both"/>
              <w:rPr>
                <w:rFonts w:cs="Arial"/>
              </w:rPr>
            </w:pPr>
          </w:p>
          <w:p w:rsidR="00027BA4" w:rsidRDefault="00027BA4" w:rsidP="00210468">
            <w:pPr>
              <w:pStyle w:val="Prrafodelista"/>
              <w:ind w:left="0"/>
              <w:jc w:val="both"/>
              <w:rPr>
                <w:rFonts w:cs="Arial"/>
              </w:rPr>
            </w:pPr>
          </w:p>
          <w:p w:rsidR="00027BA4" w:rsidRDefault="00027BA4" w:rsidP="00210468">
            <w:pPr>
              <w:pStyle w:val="Prrafodelista"/>
              <w:ind w:left="0"/>
              <w:jc w:val="both"/>
              <w:rPr>
                <w:rFonts w:cs="Arial"/>
              </w:rPr>
            </w:pPr>
          </w:p>
          <w:p w:rsidR="00027BA4" w:rsidRPr="00190AC4" w:rsidRDefault="00027BA4"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4.1 SAGARPA,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027BA4" w:rsidRDefault="00027BA4" w:rsidP="00210468">
            <w:pPr>
              <w:pStyle w:val="Prrafodelista"/>
              <w:ind w:left="0"/>
              <w:jc w:val="both"/>
              <w:rPr>
                <w:rFonts w:cs="Arial"/>
              </w:rPr>
            </w:pPr>
          </w:p>
          <w:p w:rsidR="00027BA4" w:rsidRPr="00190AC4" w:rsidRDefault="00027BA4"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4.2 SAGARPA, </w:t>
            </w:r>
            <w:r>
              <w:rPr>
                <w:rFonts w:cs="Arial"/>
              </w:rPr>
              <w:t>SEDER</w:t>
            </w:r>
            <w:r w:rsidRPr="00190AC4">
              <w:rPr>
                <w:rFonts w:cs="Arial"/>
              </w:rPr>
              <w:t xml:space="preserve">  y Municipio de </w:t>
            </w:r>
            <w:r>
              <w:rPr>
                <w:rFonts w:cs="Arial"/>
              </w:rPr>
              <w:t>Torreón</w:t>
            </w:r>
            <w:r w:rsidRPr="00190AC4">
              <w:rPr>
                <w:rFonts w:cs="Arial"/>
              </w:rPr>
              <w:t>.</w:t>
            </w:r>
          </w:p>
          <w:p w:rsidR="00210468" w:rsidRPr="00190AC4" w:rsidRDefault="00210468" w:rsidP="00210468">
            <w:pPr>
              <w:pStyle w:val="Prrafodelista"/>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Default="00027BA4" w:rsidP="00210468">
            <w:pPr>
              <w:jc w:val="both"/>
              <w:rPr>
                <w:rFonts w:cs="Arial"/>
              </w:rPr>
            </w:pPr>
          </w:p>
          <w:p w:rsidR="00027BA4" w:rsidRPr="00190AC4" w:rsidRDefault="00027BA4" w:rsidP="00210468">
            <w:pPr>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ind w:left="0"/>
              <w:jc w:val="both"/>
              <w:rPr>
                <w:rFonts w:cs="Arial"/>
              </w:rPr>
            </w:pPr>
            <w:r w:rsidRPr="00190AC4">
              <w:rPr>
                <w:rFonts w:cs="Arial"/>
              </w:rPr>
              <w:t xml:space="preserve">4.3 SAGARPA  y Municipio de </w:t>
            </w:r>
            <w:r>
              <w:rPr>
                <w:rFonts w:cs="Arial"/>
              </w:rPr>
              <w:t>Torreón</w:t>
            </w:r>
            <w:r w:rsidRPr="00190AC4">
              <w:rPr>
                <w:rFonts w:cs="Arial"/>
              </w:rPr>
              <w:t>.</w:t>
            </w:r>
          </w:p>
          <w:p w:rsidR="00210468" w:rsidRPr="00190AC4" w:rsidRDefault="00210468" w:rsidP="00210468">
            <w:pPr>
              <w:jc w:val="both"/>
              <w:rPr>
                <w:rFonts w:cs="Arial"/>
              </w:rPr>
            </w:pPr>
          </w:p>
        </w:tc>
      </w:tr>
      <w:tr w:rsidR="00210468" w:rsidRPr="00190AC4" w:rsidTr="0007780D">
        <w:trPr>
          <w:jc w:val="center"/>
        </w:trPr>
        <w:tc>
          <w:tcPr>
            <w:tcW w:w="1384" w:type="dxa"/>
            <w:vAlign w:val="center"/>
          </w:tcPr>
          <w:p w:rsidR="00210468" w:rsidRPr="00190AC4" w:rsidRDefault="00210468" w:rsidP="00210468">
            <w:pPr>
              <w:jc w:val="center"/>
              <w:rPr>
                <w:rFonts w:cs="Arial"/>
                <w:b/>
              </w:rPr>
            </w:pPr>
            <w:r w:rsidRPr="00190AC4">
              <w:rPr>
                <w:rFonts w:cs="Arial"/>
                <w:b/>
              </w:rPr>
              <w:t xml:space="preserve">8  </w:t>
            </w:r>
          </w:p>
          <w:p w:rsidR="00210468" w:rsidRDefault="00210468" w:rsidP="00210468">
            <w:pPr>
              <w:jc w:val="center"/>
              <w:rPr>
                <w:rFonts w:cs="Arial"/>
                <w:b/>
              </w:rPr>
            </w:pPr>
            <w:r>
              <w:rPr>
                <w:rFonts w:cs="Arial"/>
                <w:b/>
              </w:rPr>
              <w:t>Cañón de la Frastera I</w:t>
            </w:r>
          </w:p>
          <w:p w:rsidR="00210468" w:rsidRPr="00B8032E" w:rsidRDefault="00210468" w:rsidP="00210468">
            <w:pPr>
              <w:jc w:val="center"/>
              <w:rPr>
                <w:rFonts w:cs="Arial"/>
                <w:b/>
                <w:color w:val="FF0000"/>
              </w:rPr>
            </w:pPr>
          </w:p>
        </w:tc>
        <w:tc>
          <w:tcPr>
            <w:tcW w:w="1685" w:type="dxa"/>
            <w:vAlign w:val="center"/>
          </w:tcPr>
          <w:p w:rsidR="00210468" w:rsidRPr="00E47897" w:rsidRDefault="00210468" w:rsidP="00210468">
            <w:pPr>
              <w:jc w:val="both"/>
              <w:rPr>
                <w:rFonts w:ascii="Calibri" w:hAnsi="Calibri"/>
                <w:color w:val="000000"/>
                <w:lang w:eastAsia="es-MX"/>
              </w:rPr>
            </w:pPr>
            <w:r w:rsidRPr="00E47897">
              <w:rPr>
                <w:rFonts w:ascii="Calibri" w:hAnsi="Calibri"/>
                <w:color w:val="000000"/>
                <w:lang w:eastAsia="es-MX"/>
              </w:rPr>
              <w:t>Favorecer el aprovechamiento pétreo y el desarrollo de infraestructura para el manejo de residuos sólidos no peligrosos, así como actividades industriales y de servicios que favorezcan el desarrollo económico de la localidad Juan Eugenio.</w:t>
            </w:r>
          </w:p>
        </w:tc>
        <w:tc>
          <w:tcPr>
            <w:tcW w:w="1856" w:type="dxa"/>
          </w:tcPr>
          <w:p w:rsidR="00210468" w:rsidRPr="00190AC4" w:rsidRDefault="00210468" w:rsidP="00210468">
            <w:pPr>
              <w:jc w:val="both"/>
              <w:rPr>
                <w:rFonts w:eastAsiaTheme="minorEastAsia" w:cs="Arial"/>
                <w:szCs w:val="20"/>
              </w:rPr>
            </w:pPr>
            <w:r w:rsidRPr="00190AC4">
              <w:rPr>
                <w:rFonts w:eastAsiaTheme="minorEastAsia" w:cs="Arial"/>
                <w:szCs w:val="20"/>
              </w:rPr>
              <w:t>1.</w:t>
            </w:r>
            <w:r w:rsidRPr="00190AC4">
              <w:rPr>
                <w:rFonts w:eastAsiaTheme="minorEastAsia" w:cs="Arial"/>
                <w:szCs w:val="20"/>
              </w:rPr>
              <w:tab/>
              <w:t>Fomentar la calidad ambiental de las zonas industriales y de servicios a través de un manejo adecuado de residuos sólidos y líquidos, así como la preservación de la vegetación nativa y la optimización en el uso del agua y la energía.</w:t>
            </w:r>
          </w:p>
          <w:p w:rsidR="00210468" w:rsidRPr="00190AC4" w:rsidRDefault="00210468" w:rsidP="00210468">
            <w:pPr>
              <w:jc w:val="both"/>
              <w:rPr>
                <w:rFonts w:eastAsiaTheme="minorEastAsia" w:cs="Arial"/>
                <w:szCs w:val="20"/>
              </w:rPr>
            </w:pPr>
          </w:p>
          <w:p w:rsidR="00210468" w:rsidRPr="00190AC4" w:rsidRDefault="00210468" w:rsidP="00210468">
            <w:pPr>
              <w:jc w:val="both"/>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Pr="00190AC4" w:rsidRDefault="00210468" w:rsidP="00210468">
            <w:pPr>
              <w:rPr>
                <w:rFonts w:eastAsiaTheme="minorEastAsia" w:cs="Arial"/>
                <w:szCs w:val="20"/>
              </w:rPr>
            </w:pPr>
          </w:p>
          <w:p w:rsidR="00210468" w:rsidRDefault="00210468" w:rsidP="00210468">
            <w:pPr>
              <w:rPr>
                <w:rFonts w:eastAsiaTheme="minorEastAsia" w:cs="Arial"/>
                <w:szCs w:val="20"/>
              </w:rPr>
            </w:pPr>
          </w:p>
          <w:p w:rsidR="003E4B4A" w:rsidRDefault="003E4B4A" w:rsidP="00210468">
            <w:pPr>
              <w:rPr>
                <w:rFonts w:eastAsiaTheme="minorEastAsia" w:cs="Arial"/>
                <w:szCs w:val="20"/>
              </w:rPr>
            </w:pPr>
          </w:p>
          <w:p w:rsidR="003E4B4A" w:rsidRDefault="003E4B4A" w:rsidP="00210468">
            <w:pPr>
              <w:rPr>
                <w:rFonts w:eastAsiaTheme="minorEastAsia" w:cs="Arial"/>
                <w:szCs w:val="20"/>
              </w:rPr>
            </w:pPr>
          </w:p>
          <w:p w:rsidR="003E4B4A" w:rsidRDefault="003E4B4A" w:rsidP="00210468">
            <w:pPr>
              <w:rPr>
                <w:rFonts w:eastAsiaTheme="minorEastAsia" w:cs="Arial"/>
                <w:szCs w:val="20"/>
              </w:rPr>
            </w:pPr>
          </w:p>
          <w:p w:rsidR="003E4B4A" w:rsidRDefault="003E4B4A" w:rsidP="00210468">
            <w:pPr>
              <w:rPr>
                <w:rFonts w:eastAsiaTheme="minorEastAsia" w:cs="Arial"/>
                <w:szCs w:val="20"/>
              </w:rPr>
            </w:pPr>
          </w:p>
          <w:p w:rsidR="003E4B4A" w:rsidRDefault="003E4B4A" w:rsidP="00210468">
            <w:pPr>
              <w:rPr>
                <w:rFonts w:eastAsiaTheme="minorEastAsia" w:cs="Arial"/>
                <w:szCs w:val="20"/>
              </w:rPr>
            </w:pPr>
          </w:p>
          <w:p w:rsidR="003E4B4A" w:rsidRDefault="003E4B4A" w:rsidP="00210468">
            <w:pPr>
              <w:rPr>
                <w:rFonts w:eastAsiaTheme="minorEastAsia" w:cs="Arial"/>
                <w:szCs w:val="20"/>
              </w:rPr>
            </w:pPr>
          </w:p>
          <w:p w:rsidR="003E4B4A" w:rsidRDefault="003E4B4A" w:rsidP="00210468">
            <w:pPr>
              <w:rPr>
                <w:rFonts w:eastAsiaTheme="minorEastAsia" w:cs="Arial"/>
                <w:szCs w:val="20"/>
              </w:rPr>
            </w:pPr>
          </w:p>
          <w:p w:rsidR="003E4B4A" w:rsidRDefault="003E4B4A" w:rsidP="00210468">
            <w:pPr>
              <w:rPr>
                <w:rFonts w:eastAsiaTheme="minorEastAsia" w:cs="Arial"/>
                <w:szCs w:val="20"/>
              </w:rPr>
            </w:pPr>
          </w:p>
          <w:p w:rsidR="003E4B4A" w:rsidRDefault="003E4B4A" w:rsidP="00210468">
            <w:pPr>
              <w:rPr>
                <w:rFonts w:eastAsiaTheme="minorEastAsia" w:cs="Arial"/>
                <w:szCs w:val="20"/>
              </w:rPr>
            </w:pPr>
          </w:p>
          <w:p w:rsidR="003E4B4A" w:rsidRDefault="003E4B4A" w:rsidP="00210468">
            <w:pPr>
              <w:rPr>
                <w:rFonts w:eastAsiaTheme="minorEastAsia" w:cs="Arial"/>
                <w:szCs w:val="20"/>
              </w:rPr>
            </w:pPr>
          </w:p>
          <w:p w:rsidR="003E4B4A" w:rsidRDefault="003E4B4A" w:rsidP="00210468">
            <w:pPr>
              <w:rPr>
                <w:rFonts w:eastAsiaTheme="minorEastAsia" w:cs="Arial"/>
                <w:szCs w:val="20"/>
              </w:rPr>
            </w:pPr>
          </w:p>
          <w:p w:rsidR="003E4B4A" w:rsidRDefault="003E4B4A" w:rsidP="00210468">
            <w:pPr>
              <w:rPr>
                <w:rFonts w:eastAsiaTheme="minorEastAsia" w:cs="Arial"/>
                <w:szCs w:val="20"/>
              </w:rPr>
            </w:pPr>
          </w:p>
          <w:p w:rsidR="00210468" w:rsidRDefault="00210468" w:rsidP="00210468">
            <w:pPr>
              <w:jc w:val="both"/>
              <w:rPr>
                <w:rFonts w:eastAsiaTheme="minorEastAsia" w:cs="Arial"/>
                <w:szCs w:val="20"/>
              </w:rPr>
            </w:pPr>
            <w:r w:rsidRPr="00190AC4">
              <w:rPr>
                <w:rFonts w:eastAsiaTheme="minorEastAsia" w:cs="Arial"/>
                <w:szCs w:val="20"/>
              </w:rPr>
              <w:t>2.</w:t>
            </w:r>
            <w:r w:rsidRPr="00190AC4">
              <w:rPr>
                <w:rFonts w:eastAsiaTheme="minorEastAsia" w:cs="Arial"/>
                <w:szCs w:val="20"/>
              </w:rPr>
              <w:tab/>
              <w:t>Reducir la contaminación  al ambiente generada por la actividad industrial  y de servicios (comunicaciones), debido a sus  residuos sólidos urbanos, de manejo especial y de catalogados como peligrosos.</w:t>
            </w:r>
          </w:p>
          <w:p w:rsidR="00210468" w:rsidRDefault="00210468" w:rsidP="00210468">
            <w:pPr>
              <w:jc w:val="both"/>
              <w:rPr>
                <w:rFonts w:cs="Arial"/>
              </w:rPr>
            </w:pPr>
          </w:p>
          <w:p w:rsidR="006F7BD8" w:rsidRDefault="006F7BD8" w:rsidP="00210468">
            <w:pPr>
              <w:jc w:val="both"/>
              <w:rPr>
                <w:rFonts w:cs="Arial"/>
              </w:rPr>
            </w:pPr>
          </w:p>
          <w:p w:rsidR="006F7BD8" w:rsidRDefault="006F7BD8" w:rsidP="00210468">
            <w:pPr>
              <w:jc w:val="both"/>
              <w:rPr>
                <w:rFonts w:cs="Arial"/>
              </w:rPr>
            </w:pPr>
          </w:p>
          <w:p w:rsidR="006F7BD8" w:rsidRDefault="006F7BD8" w:rsidP="00210468">
            <w:pPr>
              <w:jc w:val="both"/>
              <w:rPr>
                <w:rFonts w:cs="Arial"/>
              </w:rPr>
            </w:pPr>
          </w:p>
          <w:p w:rsidR="00210468" w:rsidRPr="00190AC4" w:rsidRDefault="00210468" w:rsidP="00210468">
            <w:pPr>
              <w:pStyle w:val="Prrafodelista"/>
              <w:ind w:left="0"/>
              <w:jc w:val="both"/>
              <w:rPr>
                <w:rFonts w:cs="Arial"/>
              </w:rPr>
            </w:pPr>
            <w:r>
              <w:rPr>
                <w:rFonts w:cs="Arial"/>
              </w:rPr>
              <w:t>3</w:t>
            </w:r>
            <w:r w:rsidRPr="00190AC4">
              <w:rPr>
                <w:rFonts w:cs="Arial"/>
              </w:rPr>
              <w:t xml:space="preserve">. </w:t>
            </w:r>
            <w:r>
              <w:rPr>
                <w:rFonts w:cs="Arial"/>
              </w:rPr>
              <w:t>Impulsar</w:t>
            </w:r>
            <w:r w:rsidRPr="00190AC4">
              <w:rPr>
                <w:rFonts w:cs="Arial"/>
              </w:rPr>
              <w:t xml:space="preserve"> </w:t>
            </w:r>
            <w:r>
              <w:rPr>
                <w:rFonts w:cs="Arial"/>
              </w:rPr>
              <w:t>el Aprovechamiento de Materiales pétreos en la unidad</w:t>
            </w:r>
          </w:p>
          <w:p w:rsidR="00210468" w:rsidRPr="00190AC4" w:rsidRDefault="00210468" w:rsidP="00210468">
            <w:pPr>
              <w:jc w:val="both"/>
              <w:rPr>
                <w:rFonts w:cs="Arial"/>
              </w:rPr>
            </w:pPr>
          </w:p>
        </w:tc>
        <w:tc>
          <w:tcPr>
            <w:tcW w:w="2128" w:type="dxa"/>
          </w:tcPr>
          <w:p w:rsidR="00210468" w:rsidRPr="00190AC4" w:rsidRDefault="00210468" w:rsidP="00210468">
            <w:pPr>
              <w:jc w:val="both"/>
              <w:rPr>
                <w:rFonts w:cs="Arial"/>
              </w:rPr>
            </w:pPr>
            <w:r w:rsidRPr="00190AC4">
              <w:rPr>
                <w:rFonts w:cs="Arial"/>
              </w:rPr>
              <w:t>1.1 Elaborar, Promover y aplicar Un programa de Manejo Integral de los Residuos para esta UGA.</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1.2 Gestionar la atención permanente del servicio de recolección de basura a fin de otorgar un servicio permanente y de amplia cobertura para las industrias y servicios  presentes en la UGA.</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1.3 Desarrollar la infraestructura requerida para fomentar la separación y el aprovechamiento de los residuos sólidos en las áreas industriales  y de servicios presentes.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1.4 Promover en la localidad mecanismos que fomenten la reducción en el consumo y el aprovechamiento sustentable de energía.</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r w:rsidRPr="00190AC4">
              <w:rPr>
                <w:rFonts w:cs="Arial"/>
              </w:rPr>
              <w:t>2.1 Desarrollar acciones para la implementación de lineamientos y actividades enfocadas al manejo  de los residuos generados por las actividades industriales y de servicios (comunicaciones) con base en la normatividad federal, estatal y municipal vigente aplicable.</w:t>
            </w:r>
          </w:p>
          <w:p w:rsidR="00210468" w:rsidRPr="00E47897" w:rsidRDefault="00210468" w:rsidP="00210468">
            <w:pPr>
              <w:rPr>
                <w:rFonts w:cs="Arial"/>
              </w:rPr>
            </w:pPr>
          </w:p>
          <w:p w:rsidR="00210468" w:rsidRPr="00E47897" w:rsidRDefault="00210468" w:rsidP="00210468">
            <w:pPr>
              <w:rPr>
                <w:rFonts w:cs="Arial"/>
              </w:rPr>
            </w:pPr>
            <w:r w:rsidRPr="00E47897">
              <w:rPr>
                <w:rFonts w:cs="Arial"/>
              </w:rPr>
              <w:t xml:space="preserve">3.1 </w:t>
            </w:r>
            <w:r>
              <w:rPr>
                <w:rFonts w:cs="Arial"/>
              </w:rPr>
              <w:t xml:space="preserve">Promover en la unidad mecanismos que fomenten el </w:t>
            </w:r>
            <w:r w:rsidRPr="00190AC4">
              <w:rPr>
                <w:rFonts w:cs="Arial"/>
              </w:rPr>
              <w:t>consumo y el aprove</w:t>
            </w:r>
            <w:r>
              <w:rPr>
                <w:rFonts w:cs="Arial"/>
              </w:rPr>
              <w:t>chamiento de materiales pétreos en bancos autorizados</w:t>
            </w:r>
          </w:p>
        </w:tc>
        <w:tc>
          <w:tcPr>
            <w:tcW w:w="2001" w:type="dxa"/>
          </w:tcPr>
          <w:p w:rsidR="00210468" w:rsidRPr="00190AC4" w:rsidRDefault="00210468" w:rsidP="00210468">
            <w:pPr>
              <w:rPr>
                <w:rFonts w:cs="Arial"/>
                <w:szCs w:val="20"/>
              </w:rPr>
            </w:pPr>
            <w:r w:rsidRPr="00190AC4">
              <w:rPr>
                <w:rFonts w:cs="Arial"/>
                <w:szCs w:val="20"/>
              </w:rPr>
              <w:t xml:space="preserve">1.1 SEMARNAT,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rPr>
                <w:rFonts w:cs="Arial"/>
                <w:szCs w:val="20"/>
              </w:rPr>
            </w:pPr>
          </w:p>
          <w:p w:rsidR="00210468" w:rsidRDefault="00210468" w:rsidP="00210468">
            <w:pPr>
              <w:rPr>
                <w:rFonts w:cs="Arial"/>
                <w:szCs w:val="20"/>
              </w:rPr>
            </w:pPr>
          </w:p>
          <w:p w:rsidR="003E4B4A" w:rsidRDefault="003E4B4A" w:rsidP="00210468">
            <w:pPr>
              <w:rPr>
                <w:rFonts w:cs="Arial"/>
                <w:szCs w:val="20"/>
              </w:rPr>
            </w:pPr>
          </w:p>
          <w:p w:rsidR="003E4B4A" w:rsidRPr="00190AC4" w:rsidRDefault="003E4B4A" w:rsidP="00210468">
            <w:pPr>
              <w:rPr>
                <w:rFonts w:cs="Arial"/>
                <w:szCs w:val="20"/>
              </w:rPr>
            </w:pPr>
          </w:p>
          <w:p w:rsidR="00210468" w:rsidRPr="00190AC4" w:rsidRDefault="00210468" w:rsidP="00210468">
            <w:pPr>
              <w:rPr>
                <w:rFonts w:cs="Arial"/>
                <w:szCs w:val="20"/>
              </w:rPr>
            </w:pPr>
            <w:r w:rsidRPr="00190AC4">
              <w:rPr>
                <w:rFonts w:cs="Arial"/>
                <w:szCs w:val="20"/>
              </w:rPr>
              <w:t xml:space="preserve">1.2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Default="00210468" w:rsidP="00210468">
            <w:pPr>
              <w:rPr>
                <w:rFonts w:cs="Arial"/>
                <w:szCs w:val="20"/>
              </w:rPr>
            </w:pPr>
          </w:p>
          <w:p w:rsidR="003E4B4A" w:rsidRDefault="003E4B4A" w:rsidP="00210468">
            <w:pPr>
              <w:rPr>
                <w:rFonts w:cs="Arial"/>
                <w:szCs w:val="20"/>
              </w:rPr>
            </w:pPr>
          </w:p>
          <w:p w:rsidR="003E4B4A" w:rsidRPr="00190AC4" w:rsidRDefault="003E4B4A"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jc w:val="both"/>
              <w:rPr>
                <w:rFonts w:cs="Arial"/>
                <w:szCs w:val="20"/>
              </w:rPr>
            </w:pPr>
            <w:r w:rsidRPr="00190AC4">
              <w:rPr>
                <w:rFonts w:cs="Arial"/>
                <w:szCs w:val="20"/>
              </w:rPr>
              <w:t xml:space="preserve">1.3 SEMANRNAT,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Pr="00190AC4" w:rsidRDefault="005F2C7F"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1.4 </w:t>
            </w:r>
            <w:r>
              <w:rPr>
                <w:rFonts w:cs="Arial"/>
                <w:szCs w:val="20"/>
              </w:rPr>
              <w:t>SEMA</w:t>
            </w:r>
            <w:r w:rsidRPr="00190AC4">
              <w:rPr>
                <w:rFonts w:cs="Arial"/>
                <w:szCs w:val="20"/>
              </w:rPr>
              <w:t xml:space="preserve">, FIDE, CONUEE,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3E4B4A" w:rsidRDefault="003E4B4A" w:rsidP="00210468">
            <w:pPr>
              <w:jc w:val="both"/>
              <w:rPr>
                <w:rFonts w:cs="Arial"/>
                <w:szCs w:val="20"/>
              </w:rPr>
            </w:pPr>
          </w:p>
          <w:p w:rsidR="003E4B4A" w:rsidRDefault="003E4B4A" w:rsidP="00210468">
            <w:pPr>
              <w:jc w:val="both"/>
              <w:rPr>
                <w:rFonts w:cs="Arial"/>
                <w:szCs w:val="20"/>
              </w:rPr>
            </w:pPr>
          </w:p>
          <w:p w:rsidR="003E4B4A" w:rsidRDefault="003E4B4A" w:rsidP="00210468">
            <w:pPr>
              <w:jc w:val="both"/>
              <w:rPr>
                <w:rFonts w:cs="Arial"/>
                <w:szCs w:val="20"/>
              </w:rPr>
            </w:pPr>
          </w:p>
          <w:p w:rsidR="003E4B4A" w:rsidRDefault="003E4B4A" w:rsidP="00210468">
            <w:pPr>
              <w:jc w:val="both"/>
              <w:rPr>
                <w:rFonts w:cs="Arial"/>
                <w:szCs w:val="20"/>
              </w:rPr>
            </w:pPr>
          </w:p>
          <w:p w:rsidR="003E4B4A" w:rsidRPr="00190AC4" w:rsidRDefault="003E4B4A" w:rsidP="00210468">
            <w:pPr>
              <w:jc w:val="both"/>
              <w:rPr>
                <w:rFonts w:cs="Arial"/>
                <w:szCs w:val="20"/>
              </w:rPr>
            </w:pPr>
          </w:p>
          <w:p w:rsidR="00210468" w:rsidRDefault="00210468" w:rsidP="00210468">
            <w:pPr>
              <w:jc w:val="both"/>
              <w:rPr>
                <w:rFonts w:cs="Arial"/>
              </w:rPr>
            </w:pPr>
            <w:r w:rsidRPr="00190AC4">
              <w:rPr>
                <w:rFonts w:cs="Arial"/>
                <w:szCs w:val="20"/>
              </w:rPr>
              <w:t xml:space="preserve">2.1  SEMARNAT, </w:t>
            </w:r>
            <w:r>
              <w:rPr>
                <w:rFonts w:cs="Arial"/>
                <w:szCs w:val="20"/>
              </w:rPr>
              <w:t>SEMA</w:t>
            </w:r>
            <w:r w:rsidRPr="00190AC4">
              <w:rPr>
                <w:rFonts w:cs="Arial"/>
                <w:szCs w:val="20"/>
              </w:rPr>
              <w:t xml:space="preserve">, Municipio de </w:t>
            </w:r>
            <w:r>
              <w:rPr>
                <w:rFonts w:cs="Arial"/>
                <w:szCs w:val="20"/>
              </w:rPr>
              <w:t>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6F7BD8" w:rsidRDefault="006F7BD8" w:rsidP="00210468">
            <w:pPr>
              <w:jc w:val="both"/>
              <w:rPr>
                <w:rFonts w:cs="Arial"/>
              </w:rPr>
            </w:pPr>
          </w:p>
          <w:p w:rsidR="00210468" w:rsidRPr="00190AC4" w:rsidRDefault="00210468" w:rsidP="00210468">
            <w:pPr>
              <w:jc w:val="both"/>
              <w:rPr>
                <w:rFonts w:cs="Arial"/>
              </w:rPr>
            </w:pPr>
            <w:r>
              <w:rPr>
                <w:rFonts w:cs="Arial"/>
              </w:rPr>
              <w:t>3.1</w:t>
            </w:r>
            <w:r w:rsidRPr="00190AC4">
              <w:rPr>
                <w:rFonts w:cs="Arial"/>
              </w:rPr>
              <w:t xml:space="preserve"> SEMARNAT, S</w:t>
            </w:r>
            <w:r>
              <w:rPr>
                <w:rFonts w:cs="Arial"/>
              </w:rPr>
              <w:t>E</w:t>
            </w:r>
            <w:r w:rsidRPr="00190AC4">
              <w:rPr>
                <w:rFonts w:cs="Arial"/>
              </w:rPr>
              <w:t xml:space="preserve">MA, Municipio de </w:t>
            </w:r>
            <w:r>
              <w:rPr>
                <w:rFonts w:cs="Arial"/>
              </w:rPr>
              <w:t>Torreón</w:t>
            </w:r>
          </w:p>
        </w:tc>
      </w:tr>
      <w:tr w:rsidR="00210468" w:rsidRPr="00190AC4" w:rsidTr="0007780D">
        <w:trPr>
          <w:jc w:val="center"/>
        </w:trPr>
        <w:tc>
          <w:tcPr>
            <w:tcW w:w="1384" w:type="dxa"/>
            <w:vAlign w:val="center"/>
          </w:tcPr>
          <w:p w:rsidR="00210468" w:rsidRPr="00190AC4" w:rsidRDefault="00210468" w:rsidP="00210468">
            <w:pPr>
              <w:jc w:val="center"/>
              <w:rPr>
                <w:rFonts w:cs="Arial"/>
                <w:b/>
              </w:rPr>
            </w:pPr>
            <w:r w:rsidRPr="00190AC4">
              <w:rPr>
                <w:rFonts w:cs="Arial"/>
                <w:b/>
              </w:rPr>
              <w:t xml:space="preserve">9  </w:t>
            </w:r>
          </w:p>
          <w:p w:rsidR="00210468" w:rsidRDefault="00210468" w:rsidP="00210468">
            <w:pPr>
              <w:jc w:val="center"/>
              <w:rPr>
                <w:rFonts w:cs="Arial"/>
                <w:b/>
              </w:rPr>
            </w:pPr>
            <w:r w:rsidRPr="00190AC4">
              <w:rPr>
                <w:rFonts w:cs="Arial"/>
                <w:b/>
              </w:rPr>
              <w:t>Juan</w:t>
            </w:r>
            <w:r>
              <w:rPr>
                <w:rFonts w:cs="Arial"/>
                <w:b/>
              </w:rPr>
              <w:t xml:space="preserve"> Eugenio II</w:t>
            </w:r>
          </w:p>
          <w:p w:rsidR="00210468" w:rsidRDefault="00210468" w:rsidP="00210468">
            <w:pPr>
              <w:jc w:val="center"/>
              <w:rPr>
                <w:rFonts w:cs="Arial"/>
                <w:b/>
              </w:rPr>
            </w:pPr>
          </w:p>
          <w:p w:rsidR="00210468" w:rsidRPr="00B8032E"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Consolidar las actividades agrícolas que se dan en esta UGA y favorecer el desarrollo de actividades alternativas como los servicios turísticos y la industria artesanal. </w:t>
            </w:r>
          </w:p>
        </w:tc>
        <w:tc>
          <w:tcPr>
            <w:tcW w:w="1856" w:type="dxa"/>
          </w:tcPr>
          <w:p w:rsidR="00210468" w:rsidRPr="00190AC4" w:rsidRDefault="00210468" w:rsidP="00210468">
            <w:pPr>
              <w:pStyle w:val="Prrafodelista"/>
              <w:ind w:left="0"/>
              <w:jc w:val="both"/>
              <w:rPr>
                <w:rFonts w:cs="Arial"/>
              </w:rPr>
            </w:pPr>
            <w:r>
              <w:rPr>
                <w:rFonts w:cs="Arial"/>
              </w:rPr>
              <w:t xml:space="preserve">1. </w:t>
            </w:r>
            <w:r w:rsidRPr="00190AC4">
              <w:rPr>
                <w:rFonts w:cs="Arial"/>
              </w:rPr>
              <w:t>Reducir la contaminación al ambiente generada por la actividad agrícola por el uso de insumos para el campo y residuos sólidos urbanos, de manejo especial y peligrosos, asimismo, favorecer el aprovechamiento sustentable en la unidad.</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210468"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2.</w:t>
            </w:r>
            <w:r w:rsidRPr="00190AC4">
              <w:rPr>
                <w:rFonts w:cs="Arial"/>
              </w:rPr>
              <w:tab/>
              <w:t>Disminuir el consumo de agua para la actividad agrícola.</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Pr="00190AC4" w:rsidRDefault="005F2C7F"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3.</w:t>
            </w:r>
            <w:r w:rsidRPr="00190AC4">
              <w:rPr>
                <w:rFonts w:cs="Arial"/>
              </w:rPr>
              <w:tab/>
              <w:t>Controlar el avance de la superficie agrícola hacia zonas de vegetación nativa.</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Pr="00190AC4" w:rsidRDefault="005F2C7F"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4.</w:t>
            </w:r>
            <w:r w:rsidRPr="00190AC4">
              <w:rPr>
                <w:rFonts w:cs="Arial"/>
              </w:rPr>
              <w:tab/>
              <w:t>Incrementar la productividad de la actividad agrícola en la unidad  en la superficie que actualmente ocupa.</w:t>
            </w:r>
          </w:p>
          <w:p w:rsidR="00210468" w:rsidRPr="00190AC4" w:rsidRDefault="00210468" w:rsidP="00210468">
            <w:pPr>
              <w:pStyle w:val="Prrafodelista"/>
              <w:ind w:left="0"/>
              <w:jc w:val="both"/>
              <w:rPr>
                <w:rFonts w:cs="Arial"/>
              </w:rPr>
            </w:pPr>
          </w:p>
          <w:p w:rsidR="00210468" w:rsidRPr="00B93683" w:rsidRDefault="00210468" w:rsidP="00210468">
            <w:pPr>
              <w:jc w:val="both"/>
              <w:rPr>
                <w:rFonts w:cs="Arial"/>
              </w:rPr>
            </w:pPr>
          </w:p>
        </w:tc>
        <w:tc>
          <w:tcPr>
            <w:tcW w:w="2128" w:type="dxa"/>
          </w:tcPr>
          <w:p w:rsidR="00210468" w:rsidRPr="00190AC4" w:rsidRDefault="00210468" w:rsidP="00210468">
            <w:pPr>
              <w:jc w:val="both"/>
              <w:rPr>
                <w:rFonts w:cs="Arial"/>
              </w:rPr>
            </w:pPr>
            <w:r>
              <w:rPr>
                <w:rFonts w:cs="Arial"/>
              </w:rPr>
              <w:t xml:space="preserve">1.1 </w:t>
            </w:r>
            <w:r w:rsidRPr="00190AC4">
              <w:rPr>
                <w:rFonts w:cs="Arial"/>
              </w:rPr>
              <w:t>Desarrollar acciones para la implementación de lineamientos y actividades enfocadas al manejo  de los residuos generados por las actividades agropecuarias en las zonas agrícolas de la unidad con base en la normatividad federal, estatal y municipal vigentes. Así como también Implementar un programa de capacitación y sensibilización para los productores agrícolas en los temas de manejo de residuos, conservación y protección al ambiente y en riesgos a la salud por insumos agrícolas.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1.2   Promover entre los productores el uso óptimo y racional de insumos para el campo (fertilizantes, insecticidas, herbicidas y otros) con características de baja toxicidad hacia el ambiente teniendo como referencia lo establecido por el CICOPLAFEST y los convenios internacionales.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2.1  Promover en la unidad métodos de agricultura tecnificada a efecto de reducir los volúmenes de agua para riego.</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3.1</w:t>
            </w:r>
            <w:r w:rsidRPr="00190AC4">
              <w:rPr>
                <w:rFonts w:cs="Arial"/>
              </w:rPr>
              <w:tab/>
              <w:t>ampliar de manera controlada  la superficie agrícola pero solo sobre las áreas de muy alta y alta aptitud agrícola y respetando cuerpos de agua y zonas de pastizal.</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4.1</w:t>
            </w:r>
            <w:r w:rsidRPr="00190AC4">
              <w:rPr>
                <w:rFonts w:cs="Arial"/>
              </w:rPr>
              <w:tab/>
              <w:t>Gestionar en la SAGARPA/INIFAP el desarrollo de estudios y proyectos para evaluar la eficiencia en la producción agrícola existente en la unidad.</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4.2</w:t>
            </w:r>
            <w:r w:rsidRPr="00190AC4">
              <w:rPr>
                <w:rFonts w:cs="Arial"/>
              </w:rPr>
              <w:tab/>
              <w:t>Tramitar apoyos y recursos económicos y materiales ante la SAGARPA y el estado en conjunto con los propietarios de las  parcelas agrícolas para mejorar  y eficientizar los procedimientos e índices de  producción, disminuyendo paulatinamente el consumo de agua para riego.</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4.3</w:t>
            </w:r>
            <w:r w:rsidRPr="00190AC4">
              <w:rPr>
                <w:rFonts w:cs="Arial"/>
              </w:rPr>
              <w:tab/>
              <w:t>Concientizar y capacitar a los productores agrícolas en la realización de acciones que eficienticen la productividad agrícola en sus parcelas.</w:t>
            </w:r>
          </w:p>
          <w:p w:rsidR="00210468" w:rsidRPr="00190AC4" w:rsidRDefault="00210468" w:rsidP="00210468">
            <w:pPr>
              <w:jc w:val="both"/>
              <w:rPr>
                <w:rFonts w:cs="Arial"/>
              </w:rPr>
            </w:pPr>
          </w:p>
        </w:tc>
        <w:tc>
          <w:tcPr>
            <w:tcW w:w="2001" w:type="dxa"/>
          </w:tcPr>
          <w:p w:rsidR="00210468" w:rsidRPr="00190AC4" w:rsidRDefault="00210468" w:rsidP="00210468">
            <w:pPr>
              <w:jc w:val="both"/>
              <w:rPr>
                <w:rFonts w:cs="Arial"/>
              </w:rPr>
            </w:pPr>
            <w:r w:rsidRPr="00190AC4">
              <w:rPr>
                <w:rFonts w:cs="Arial"/>
              </w:rPr>
              <w:t xml:space="preserve">1.1 SAGARPA,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Pr="00190AC4" w:rsidRDefault="005F2C7F"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1.2. SAGARPA, </w:t>
            </w:r>
            <w:r>
              <w:rPr>
                <w:rFonts w:cs="Arial"/>
              </w:rPr>
              <w:t>SEMA</w:t>
            </w:r>
            <w:r w:rsidRPr="00190AC4">
              <w:rPr>
                <w:rFonts w:cs="Arial"/>
              </w:rPr>
              <w:t xml:space="preserve">  y Municipio de </w:t>
            </w:r>
            <w:r>
              <w:rPr>
                <w:rFonts w:cs="Arial"/>
              </w:rPr>
              <w:t>Torreón</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Pr="00190AC4" w:rsidRDefault="005F2C7F"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2.1</w:t>
            </w:r>
            <w:r w:rsidRPr="00190AC4">
              <w:rPr>
                <w:rFonts w:cs="Arial"/>
              </w:rPr>
              <w:tab/>
            </w:r>
            <w:r>
              <w:rPr>
                <w:rFonts w:cs="Arial"/>
              </w:rPr>
              <w:t>SEDER</w:t>
            </w:r>
            <w:r w:rsidRPr="00190AC4">
              <w:rPr>
                <w:rFonts w:cs="Arial"/>
              </w:rPr>
              <w:t xml:space="preserve">,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07780D" w:rsidRPr="00190AC4" w:rsidRDefault="0007780D"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3.1  SAGARPA, </w:t>
            </w:r>
            <w:r>
              <w:rPr>
                <w:rFonts w:cs="Arial"/>
              </w:rPr>
              <w:t>SEDER</w:t>
            </w:r>
            <w:r w:rsidRPr="00190AC4">
              <w:rPr>
                <w:rFonts w:cs="Arial"/>
              </w:rPr>
              <w:t xml:space="preserve">,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Pr="00190AC4" w:rsidRDefault="005F2C7F" w:rsidP="00210468">
            <w:pPr>
              <w:jc w:val="both"/>
              <w:rPr>
                <w:rFonts w:cs="Arial"/>
              </w:rPr>
            </w:pPr>
          </w:p>
          <w:p w:rsidR="00210468" w:rsidRPr="00190AC4" w:rsidRDefault="00210468" w:rsidP="00210468">
            <w:pPr>
              <w:jc w:val="both"/>
              <w:rPr>
                <w:rFonts w:cs="Arial"/>
              </w:rPr>
            </w:pPr>
            <w:r w:rsidRPr="00190AC4">
              <w:rPr>
                <w:rFonts w:cs="Arial"/>
              </w:rPr>
              <w:t xml:space="preserve">4.1  SAGARPA, </w:t>
            </w:r>
            <w:r>
              <w:rPr>
                <w:rFonts w:cs="Arial"/>
              </w:rPr>
              <w:t>SEDER</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Pr="00190AC4" w:rsidRDefault="005F2C7F"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Pr>
                <w:rFonts w:cs="Arial"/>
              </w:rPr>
              <w:t>4.2  SAGARPA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Pr="00190AC4" w:rsidRDefault="005F2C7F"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4.3  SAGARPA,  </w:t>
            </w:r>
            <w:r>
              <w:rPr>
                <w:rFonts w:cs="Arial"/>
              </w:rPr>
              <w:t>SEDER</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tc>
      </w:tr>
      <w:tr w:rsidR="00210468" w:rsidRPr="00190AC4" w:rsidTr="0007780D">
        <w:trPr>
          <w:cantSplit/>
          <w:jc w:val="center"/>
        </w:trPr>
        <w:tc>
          <w:tcPr>
            <w:tcW w:w="1384" w:type="dxa"/>
            <w:vAlign w:val="center"/>
          </w:tcPr>
          <w:p w:rsidR="00210468" w:rsidRPr="00190AC4" w:rsidRDefault="00210468" w:rsidP="00210468">
            <w:pPr>
              <w:jc w:val="center"/>
              <w:rPr>
                <w:rFonts w:cs="Arial"/>
                <w:b/>
              </w:rPr>
            </w:pPr>
            <w:r w:rsidRPr="00190AC4">
              <w:rPr>
                <w:rFonts w:cs="Arial"/>
                <w:b/>
              </w:rPr>
              <w:t>10</w:t>
            </w:r>
          </w:p>
          <w:p w:rsidR="00210468" w:rsidRDefault="00210468" w:rsidP="0007780D">
            <w:pPr>
              <w:rPr>
                <w:rFonts w:cs="Arial"/>
                <w:b/>
              </w:rPr>
            </w:pPr>
            <w:r>
              <w:rPr>
                <w:rFonts w:cs="Arial"/>
                <w:b/>
              </w:rPr>
              <w:t>Loma</w:t>
            </w:r>
            <w:r w:rsidR="0007780D">
              <w:rPr>
                <w:rFonts w:cs="Arial"/>
                <w:b/>
              </w:rPr>
              <w:t xml:space="preserve"> </w:t>
            </w:r>
            <w:r>
              <w:rPr>
                <w:rFonts w:cs="Arial"/>
                <w:b/>
              </w:rPr>
              <w:t>Las Cuestecillas</w:t>
            </w:r>
          </w:p>
          <w:p w:rsidR="00210468" w:rsidRDefault="00210468" w:rsidP="00210468">
            <w:pPr>
              <w:jc w:val="center"/>
              <w:rPr>
                <w:rFonts w:cs="Arial"/>
                <w:b/>
              </w:rPr>
            </w:pPr>
          </w:p>
          <w:p w:rsidR="00210468" w:rsidRPr="00B8032E"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Favorecer la conservación de la vegetación primaria de matorral desértico </w:t>
            </w:r>
            <w:r w:rsidR="005F2C7F" w:rsidRPr="00E47897">
              <w:rPr>
                <w:rFonts w:ascii="Calibri" w:hAnsi="Calibri"/>
                <w:color w:val="000000"/>
                <w:lang w:eastAsia="es-MX"/>
              </w:rPr>
              <w:t>rosetófilo</w:t>
            </w:r>
            <w:r w:rsidRPr="00E47897">
              <w:rPr>
                <w:rFonts w:ascii="Calibri" w:hAnsi="Calibri"/>
                <w:color w:val="000000"/>
                <w:lang w:eastAsia="es-MX"/>
              </w:rPr>
              <w:t xml:space="preserve"> que existe en más del 95% de esta UGA.</w:t>
            </w:r>
          </w:p>
        </w:tc>
        <w:tc>
          <w:tcPr>
            <w:tcW w:w="1856" w:type="dxa"/>
          </w:tcPr>
          <w:p w:rsidR="00210468" w:rsidRPr="00190AC4" w:rsidRDefault="00210468" w:rsidP="00210468">
            <w:pPr>
              <w:jc w:val="both"/>
            </w:pPr>
            <w:r>
              <w:t>1</w:t>
            </w:r>
            <w:r w:rsidRPr="00190AC4">
              <w:t xml:space="preserve">.  Conservar las áreas </w:t>
            </w:r>
            <w:r w:rsidR="0007780D">
              <w:t xml:space="preserve">de </w:t>
            </w:r>
            <w:r>
              <w:t xml:space="preserve">vegetación primaria </w:t>
            </w:r>
            <w:r w:rsidRPr="00190AC4">
              <w:t>en la unidad.</w:t>
            </w:r>
          </w:p>
          <w:p w:rsidR="00210468" w:rsidRPr="00190AC4" w:rsidRDefault="00210468" w:rsidP="00210468">
            <w:pPr>
              <w:jc w:val="both"/>
            </w:pPr>
          </w:p>
        </w:tc>
        <w:tc>
          <w:tcPr>
            <w:tcW w:w="2128" w:type="dxa"/>
          </w:tcPr>
          <w:p w:rsidR="00210468" w:rsidRDefault="00210468" w:rsidP="00210468">
            <w:pPr>
              <w:jc w:val="both"/>
              <w:rPr>
                <w:rFonts w:cs="Arial"/>
              </w:rPr>
            </w:pPr>
            <w:r>
              <w:rPr>
                <w:rFonts w:cs="Arial"/>
              </w:rPr>
              <w:t xml:space="preserve">1.1 </w:t>
            </w:r>
            <w:r w:rsidRPr="00B93683">
              <w:rPr>
                <w:rFonts w:cs="Arial"/>
              </w:rPr>
              <w:t>Mantener las áreas  de matorral desértico</w:t>
            </w:r>
            <w:r>
              <w:rPr>
                <w:rFonts w:cs="Arial"/>
              </w:rPr>
              <w:t xml:space="preserve"> </w:t>
            </w:r>
            <w:r w:rsidR="005F2C7F">
              <w:rPr>
                <w:rFonts w:cs="Arial"/>
              </w:rPr>
              <w:t>rosetófilo</w:t>
            </w:r>
            <w:r w:rsidR="0007780D">
              <w:rPr>
                <w:rFonts w:cs="Arial"/>
              </w:rPr>
              <w:t>.</w:t>
            </w:r>
          </w:p>
          <w:p w:rsidR="0007780D" w:rsidRPr="006E2B68" w:rsidRDefault="0007780D" w:rsidP="00210468">
            <w:pPr>
              <w:jc w:val="both"/>
              <w:rPr>
                <w:rFonts w:cs="Arial"/>
              </w:rPr>
            </w:pPr>
          </w:p>
          <w:p w:rsidR="00210468" w:rsidRPr="00190AC4" w:rsidRDefault="00210468" w:rsidP="007B63A7">
            <w:pPr>
              <w:pStyle w:val="Prrafodelista"/>
              <w:tabs>
                <w:tab w:val="left" w:pos="0"/>
              </w:tabs>
              <w:ind w:left="56"/>
              <w:jc w:val="both"/>
              <w:rPr>
                <w:rFonts w:cs="Arial"/>
              </w:rPr>
            </w:pPr>
            <w:r>
              <w:rPr>
                <w:rFonts w:cs="Arial"/>
              </w:rPr>
              <w:t xml:space="preserve">1.2 </w:t>
            </w:r>
            <w:r w:rsidR="007B63A7">
              <w:rPr>
                <w:rFonts w:cs="Arial"/>
              </w:rPr>
              <w:t xml:space="preserve">Implementar </w:t>
            </w:r>
            <w:r w:rsidRPr="00190AC4">
              <w:rPr>
                <w:rFonts w:cs="Arial"/>
              </w:rPr>
              <w:t xml:space="preserve">un programa </w:t>
            </w:r>
            <w:r w:rsidR="007B63A7">
              <w:rPr>
                <w:rFonts w:cs="Arial"/>
              </w:rPr>
              <w:t xml:space="preserve">para </w:t>
            </w:r>
            <w:r w:rsidRPr="00190AC4">
              <w:rPr>
                <w:rFonts w:cs="Arial"/>
              </w:rPr>
              <w:t xml:space="preserve">la conservación en esta área, </w:t>
            </w:r>
            <w:r w:rsidR="007B63A7">
              <w:rPr>
                <w:rFonts w:cs="Arial"/>
              </w:rPr>
              <w:t xml:space="preserve">con el </w:t>
            </w:r>
            <w:r w:rsidRPr="00190AC4">
              <w:rPr>
                <w:rFonts w:cs="Arial"/>
              </w:rPr>
              <w:t xml:space="preserve">objetivo </w:t>
            </w:r>
            <w:r w:rsidR="007B63A7">
              <w:rPr>
                <w:rFonts w:cs="Arial"/>
              </w:rPr>
              <w:t xml:space="preserve">de </w:t>
            </w:r>
            <w:r w:rsidRPr="00190AC4">
              <w:rPr>
                <w:rFonts w:cs="Arial"/>
              </w:rPr>
              <w:t>la conservación de</w:t>
            </w:r>
            <w:r w:rsidR="0007780D">
              <w:rPr>
                <w:rFonts w:cs="Arial"/>
              </w:rPr>
              <w:t xml:space="preserve">l </w:t>
            </w:r>
            <w:r>
              <w:rPr>
                <w:rFonts w:cs="Arial"/>
              </w:rPr>
              <w:t xml:space="preserve"> matorral desértico </w:t>
            </w:r>
            <w:r w:rsidR="005F2C7F">
              <w:rPr>
                <w:rFonts w:cs="Arial"/>
              </w:rPr>
              <w:t>rosetófilo</w:t>
            </w:r>
            <w:r w:rsidR="007B63A7">
              <w:rPr>
                <w:rFonts w:cs="Arial"/>
              </w:rPr>
              <w:t>,</w:t>
            </w:r>
            <w:r w:rsidR="0007780D">
              <w:rPr>
                <w:rFonts w:cs="Arial"/>
              </w:rPr>
              <w:t xml:space="preserve"> </w:t>
            </w:r>
            <w:r w:rsidR="007B63A7">
              <w:rPr>
                <w:rFonts w:cs="Arial"/>
              </w:rPr>
              <w:t xml:space="preserve">el cual </w:t>
            </w:r>
            <w:r w:rsidR="007B63A7" w:rsidRPr="00190AC4">
              <w:rPr>
                <w:rFonts w:cs="Arial"/>
              </w:rPr>
              <w:t xml:space="preserve"> debe tener un componente importante de inspección y vigilancia.</w:t>
            </w:r>
            <w:r w:rsidR="007B63A7">
              <w:rPr>
                <w:rFonts w:cs="Arial"/>
              </w:rPr>
              <w:t xml:space="preserve"> N</w:t>
            </w:r>
            <w:r w:rsidRPr="00190AC4">
              <w:rPr>
                <w:rFonts w:cs="Arial"/>
              </w:rPr>
              <w:t>o permitir cambios de uso de suelo forestal en zonas con este tipo de vegetación.</w:t>
            </w:r>
          </w:p>
          <w:p w:rsidR="00210468" w:rsidRPr="00190AC4" w:rsidRDefault="00210468" w:rsidP="00210468">
            <w:pPr>
              <w:rPr>
                <w:rFonts w:cs="Arial"/>
              </w:rPr>
            </w:pPr>
          </w:p>
          <w:p w:rsidR="00210468" w:rsidRPr="00190AC4" w:rsidRDefault="00210468" w:rsidP="00210468">
            <w:pPr>
              <w:pStyle w:val="Prrafodelista"/>
              <w:tabs>
                <w:tab w:val="left" w:pos="0"/>
              </w:tabs>
              <w:ind w:left="56"/>
              <w:jc w:val="both"/>
              <w:rPr>
                <w:rFonts w:cs="Arial"/>
              </w:rPr>
            </w:pPr>
            <w:r>
              <w:rPr>
                <w:rFonts w:cs="Arial"/>
              </w:rPr>
              <w:t xml:space="preserve">1.3 </w:t>
            </w:r>
            <w:r w:rsidR="007B63A7">
              <w:rPr>
                <w:rFonts w:cs="Arial"/>
              </w:rPr>
              <w:t>P</w:t>
            </w:r>
            <w:r w:rsidRPr="00190AC4">
              <w:rPr>
                <w:rFonts w:cs="Arial"/>
              </w:rPr>
              <w:t>romo</w:t>
            </w:r>
            <w:r w:rsidR="007B63A7">
              <w:rPr>
                <w:rFonts w:cs="Arial"/>
              </w:rPr>
              <w:t xml:space="preserve">ver </w:t>
            </w:r>
            <w:r w:rsidRPr="00190AC4">
              <w:rPr>
                <w:rFonts w:cs="Arial"/>
              </w:rPr>
              <w:t>la inclusión de los propietarios y organizaciones que participen  en la conservación y administra</w:t>
            </w:r>
            <w:r w:rsidR="007B63A7">
              <w:rPr>
                <w:rFonts w:cs="Arial"/>
              </w:rPr>
              <w:t xml:space="preserve">ción de los recursos naturales.  </w:t>
            </w:r>
          </w:p>
          <w:p w:rsidR="00210468" w:rsidRPr="00190AC4" w:rsidRDefault="00210468" w:rsidP="00210468">
            <w:pPr>
              <w:jc w:val="both"/>
              <w:rPr>
                <w:rFonts w:cs="Arial"/>
              </w:rPr>
            </w:pPr>
          </w:p>
          <w:p w:rsidR="00210468" w:rsidRPr="006E2B68" w:rsidRDefault="00210468" w:rsidP="00210468">
            <w:pPr>
              <w:jc w:val="both"/>
              <w:rPr>
                <w:rFonts w:cs="Arial"/>
              </w:rPr>
            </w:pPr>
            <w:r>
              <w:rPr>
                <w:rFonts w:cs="Arial"/>
              </w:rPr>
              <w:t xml:space="preserve">1.4 </w:t>
            </w:r>
            <w:r w:rsidRPr="006E2B68">
              <w:rPr>
                <w:rFonts w:cs="Arial"/>
              </w:rPr>
              <w:t xml:space="preserve">Implementar capacitación y sensibilización </w:t>
            </w:r>
            <w:r w:rsidR="007B63A7">
              <w:rPr>
                <w:rFonts w:cs="Arial"/>
              </w:rPr>
              <w:t xml:space="preserve">ambiental sobre biodiversidad </w:t>
            </w:r>
            <w:r w:rsidRPr="006E2B68">
              <w:rPr>
                <w:rFonts w:cs="Arial"/>
              </w:rPr>
              <w:t xml:space="preserve">para los habitantes y visitantes  de </w:t>
            </w:r>
            <w:r w:rsidR="007B63A7">
              <w:rPr>
                <w:rFonts w:cs="Arial"/>
              </w:rPr>
              <w:t xml:space="preserve">esta UGA </w:t>
            </w:r>
          </w:p>
          <w:p w:rsidR="00210468" w:rsidRPr="00190AC4" w:rsidRDefault="00210468" w:rsidP="00210468">
            <w:pPr>
              <w:jc w:val="both"/>
              <w:rPr>
                <w:rFonts w:cs="Arial"/>
              </w:rPr>
            </w:pPr>
          </w:p>
        </w:tc>
        <w:tc>
          <w:tcPr>
            <w:tcW w:w="2001" w:type="dxa"/>
          </w:tcPr>
          <w:p w:rsidR="0007780D" w:rsidRDefault="0007780D" w:rsidP="00210468">
            <w:pPr>
              <w:jc w:val="both"/>
              <w:rPr>
                <w:rFonts w:cs="Arial"/>
              </w:rPr>
            </w:pPr>
            <w:r>
              <w:rPr>
                <w:rFonts w:cs="Arial"/>
              </w:rPr>
              <w:t>1.1 SEMARNAT, SEMA, Municipio de Torreón.</w:t>
            </w:r>
          </w:p>
          <w:p w:rsidR="0007780D" w:rsidRDefault="0007780D" w:rsidP="00210468">
            <w:pPr>
              <w:jc w:val="both"/>
              <w:rPr>
                <w:rFonts w:cs="Arial"/>
              </w:rPr>
            </w:pPr>
          </w:p>
          <w:p w:rsidR="0007780D" w:rsidRDefault="0007780D" w:rsidP="0007780D">
            <w:pPr>
              <w:jc w:val="both"/>
              <w:rPr>
                <w:rFonts w:cs="Arial"/>
              </w:rPr>
            </w:pPr>
            <w:r>
              <w:rPr>
                <w:rFonts w:cs="Arial"/>
              </w:rPr>
              <w:t>1.2 SEMARNAT, SEMA, Municipio de Torreón.</w:t>
            </w:r>
          </w:p>
          <w:p w:rsidR="0007780D" w:rsidRDefault="0007780D" w:rsidP="0007780D">
            <w:pPr>
              <w:jc w:val="both"/>
              <w:rPr>
                <w:rFonts w:cs="Arial"/>
              </w:rPr>
            </w:pPr>
          </w:p>
          <w:p w:rsidR="0007780D" w:rsidRDefault="0007780D" w:rsidP="00210468">
            <w:pPr>
              <w:jc w:val="both"/>
              <w:rPr>
                <w:rFonts w:cs="Arial"/>
              </w:rPr>
            </w:pPr>
          </w:p>
          <w:p w:rsidR="0007780D" w:rsidRDefault="0007780D" w:rsidP="00210468">
            <w:pPr>
              <w:jc w:val="both"/>
              <w:rPr>
                <w:rFonts w:cs="Arial"/>
              </w:rPr>
            </w:pPr>
          </w:p>
          <w:p w:rsidR="0007780D" w:rsidRDefault="0007780D" w:rsidP="00210468">
            <w:pPr>
              <w:jc w:val="both"/>
              <w:rPr>
                <w:rFonts w:cs="Arial"/>
              </w:rPr>
            </w:pPr>
          </w:p>
          <w:p w:rsidR="0007780D" w:rsidRDefault="0007780D" w:rsidP="00210468">
            <w:pPr>
              <w:jc w:val="both"/>
              <w:rPr>
                <w:rFonts w:cs="Arial"/>
              </w:rPr>
            </w:pPr>
          </w:p>
          <w:p w:rsidR="0007780D" w:rsidRDefault="0007780D" w:rsidP="00210468">
            <w:pPr>
              <w:jc w:val="both"/>
              <w:rPr>
                <w:rFonts w:cs="Arial"/>
              </w:rPr>
            </w:pPr>
          </w:p>
          <w:p w:rsidR="0007780D" w:rsidRDefault="0007780D" w:rsidP="00210468">
            <w:pPr>
              <w:jc w:val="both"/>
              <w:rPr>
                <w:rFonts w:cs="Arial"/>
              </w:rPr>
            </w:pPr>
          </w:p>
          <w:p w:rsidR="0007780D" w:rsidRDefault="0007780D" w:rsidP="00210468">
            <w:pPr>
              <w:jc w:val="both"/>
              <w:rPr>
                <w:rFonts w:cs="Arial"/>
              </w:rPr>
            </w:pPr>
          </w:p>
          <w:p w:rsidR="0007780D" w:rsidRDefault="0007780D" w:rsidP="00210468">
            <w:pPr>
              <w:jc w:val="both"/>
              <w:rPr>
                <w:rFonts w:cs="Arial"/>
              </w:rPr>
            </w:pPr>
          </w:p>
          <w:p w:rsidR="0007780D" w:rsidRDefault="0007780D" w:rsidP="00210468">
            <w:pPr>
              <w:jc w:val="both"/>
              <w:rPr>
                <w:rFonts w:cs="Arial"/>
              </w:rPr>
            </w:pPr>
          </w:p>
          <w:p w:rsidR="0007780D" w:rsidRDefault="0007780D" w:rsidP="00210468">
            <w:pPr>
              <w:jc w:val="both"/>
              <w:rPr>
                <w:rFonts w:cs="Arial"/>
              </w:rPr>
            </w:pPr>
          </w:p>
          <w:p w:rsidR="0007780D" w:rsidRDefault="0007780D" w:rsidP="00210468">
            <w:pPr>
              <w:jc w:val="both"/>
              <w:rPr>
                <w:rFonts w:cs="Arial"/>
              </w:rPr>
            </w:pPr>
          </w:p>
          <w:p w:rsidR="0007780D" w:rsidRDefault="0007780D" w:rsidP="00210468">
            <w:pPr>
              <w:jc w:val="both"/>
              <w:rPr>
                <w:rFonts w:cs="Arial"/>
              </w:rPr>
            </w:pPr>
          </w:p>
          <w:p w:rsidR="00210468" w:rsidRPr="00190AC4" w:rsidRDefault="00210468" w:rsidP="00210468">
            <w:pPr>
              <w:jc w:val="both"/>
              <w:rPr>
                <w:rFonts w:cs="Arial"/>
              </w:rPr>
            </w:pPr>
            <w:r>
              <w:rPr>
                <w:rFonts w:cs="Arial"/>
              </w:rPr>
              <w:t>1</w:t>
            </w:r>
            <w:r w:rsidRPr="00190AC4">
              <w:rPr>
                <w:rFonts w:cs="Arial"/>
              </w:rPr>
              <w:t xml:space="preserve">.3  SEMARNAT, </w:t>
            </w:r>
            <w:r>
              <w:rPr>
                <w:rFonts w:cs="Arial"/>
              </w:rPr>
              <w:t>SEMA</w:t>
            </w:r>
            <w:r w:rsidRPr="00190AC4">
              <w:rPr>
                <w:rFonts w:cs="Arial"/>
              </w:rPr>
              <w:t xml:space="preserve">, CONAFOR, </w:t>
            </w:r>
            <w:r>
              <w:rPr>
                <w:rFonts w:cs="Arial"/>
              </w:rPr>
              <w:t>Procuraduría Estatal De Protección Al Ambiente</w:t>
            </w:r>
            <w:r w:rsidRPr="00190AC4">
              <w:rPr>
                <w:rFonts w:cs="Arial"/>
              </w:rPr>
              <w:t xml:space="preserve">, PROFEPA, Municipio de </w:t>
            </w:r>
            <w:r>
              <w:rPr>
                <w:rFonts w:cs="Arial"/>
              </w:rPr>
              <w:t>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ind w:firstLine="12"/>
              <w:jc w:val="both"/>
              <w:rPr>
                <w:rFonts w:cs="Arial"/>
              </w:rPr>
            </w:pPr>
            <w:r>
              <w:rPr>
                <w:rFonts w:cs="Arial"/>
              </w:rPr>
              <w:t xml:space="preserve">1.4 </w:t>
            </w:r>
            <w:r w:rsidRPr="00190AC4">
              <w:rPr>
                <w:rFonts w:cs="Arial"/>
              </w:rPr>
              <w:t xml:space="preserve">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tc>
      </w:tr>
      <w:tr w:rsidR="00210468" w:rsidRPr="00190AC4" w:rsidTr="0007780D">
        <w:trPr>
          <w:jc w:val="center"/>
        </w:trPr>
        <w:tc>
          <w:tcPr>
            <w:tcW w:w="1384" w:type="dxa"/>
            <w:vAlign w:val="center"/>
          </w:tcPr>
          <w:p w:rsidR="00210468" w:rsidRPr="00190AC4" w:rsidRDefault="00210468" w:rsidP="00210468">
            <w:pPr>
              <w:jc w:val="center"/>
              <w:rPr>
                <w:rFonts w:cs="Arial"/>
                <w:b/>
              </w:rPr>
            </w:pPr>
            <w:r w:rsidRPr="00190AC4">
              <w:rPr>
                <w:rFonts w:cs="Arial"/>
                <w:b/>
              </w:rPr>
              <w:t xml:space="preserve">11 </w:t>
            </w:r>
          </w:p>
          <w:p w:rsidR="00210468" w:rsidRDefault="00210468" w:rsidP="00210468">
            <w:pPr>
              <w:jc w:val="center"/>
              <w:rPr>
                <w:rFonts w:cs="Arial"/>
                <w:b/>
              </w:rPr>
            </w:pPr>
            <w:r w:rsidRPr="00190AC4">
              <w:rPr>
                <w:rFonts w:cs="Arial"/>
                <w:b/>
              </w:rPr>
              <w:t xml:space="preserve"> </w:t>
            </w:r>
            <w:r>
              <w:rPr>
                <w:rFonts w:cs="Arial"/>
                <w:b/>
              </w:rPr>
              <w:t>El Petaquero</w:t>
            </w:r>
          </w:p>
          <w:p w:rsidR="00210468" w:rsidRDefault="00210468" w:rsidP="00210468">
            <w:pPr>
              <w:jc w:val="center"/>
              <w:rPr>
                <w:rFonts w:cs="Arial"/>
                <w:b/>
              </w:rPr>
            </w:pPr>
          </w:p>
          <w:p w:rsidR="00210468" w:rsidRDefault="00210468" w:rsidP="00210468">
            <w:pPr>
              <w:jc w:val="center"/>
              <w:rPr>
                <w:rFonts w:cs="Arial"/>
                <w:b/>
              </w:rPr>
            </w:pPr>
          </w:p>
          <w:p w:rsidR="00210468" w:rsidRPr="00B8032E"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Favorecer el aprovechamiento pecuario y forestal sustentable de las áreas de matorral que dominan esta UGA, pero privilegiando actividades alternativas como el ecoturismo. Así mismo permitir el aprovechamiento de material pétreo pero solo en las áreas en las que la vegetación natural ya este visiblemente impactada. </w:t>
            </w:r>
          </w:p>
        </w:tc>
        <w:tc>
          <w:tcPr>
            <w:tcW w:w="1856" w:type="dxa"/>
          </w:tcPr>
          <w:p w:rsidR="00210468" w:rsidRDefault="00210468" w:rsidP="00210468">
            <w:pPr>
              <w:pStyle w:val="Prrafodelista"/>
              <w:numPr>
                <w:ilvl w:val="0"/>
                <w:numId w:val="21"/>
              </w:numPr>
              <w:spacing w:before="200"/>
              <w:ind w:left="24" w:firstLine="59"/>
              <w:contextualSpacing/>
              <w:jc w:val="both"/>
              <w:rPr>
                <w:rFonts w:cs="Arial"/>
              </w:rPr>
            </w:pPr>
            <w:r w:rsidRPr="00190AC4">
              <w:rPr>
                <w:rFonts w:cs="Arial"/>
              </w:rPr>
              <w:t>Controlar las actividades pecuarias, fomentando esta actividad de manera sustentable en las Tierras de Agostadero y prevenir el sobrepastoreo en la unidad.</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210468" w:rsidRPr="00215690" w:rsidRDefault="00210468" w:rsidP="00210468">
            <w:pPr>
              <w:jc w:val="both"/>
              <w:rPr>
                <w:rFonts w:cs="Arial"/>
              </w:rPr>
            </w:pPr>
            <w:r>
              <w:t xml:space="preserve">2. </w:t>
            </w:r>
            <w:r w:rsidRPr="00190AC4">
              <w:t>Identificar  y desarrollar alternativas de Turismo de Naturaleza en la unidad</w:t>
            </w:r>
          </w:p>
          <w:p w:rsidR="00210468" w:rsidRDefault="00210468" w:rsidP="00210468">
            <w:pPr>
              <w:pStyle w:val="Prrafodelista"/>
              <w:ind w:left="77"/>
              <w:jc w:val="both"/>
              <w:rPr>
                <w:rFonts w:cs="Arial"/>
              </w:rPr>
            </w:pPr>
          </w:p>
          <w:p w:rsidR="00210468" w:rsidRDefault="00210468" w:rsidP="00210468">
            <w:pPr>
              <w:pStyle w:val="Prrafodelista"/>
              <w:ind w:left="77"/>
              <w:jc w:val="both"/>
              <w:rPr>
                <w:rFonts w:cs="Arial"/>
              </w:rPr>
            </w:pPr>
          </w:p>
          <w:p w:rsidR="00210468" w:rsidRDefault="00210468" w:rsidP="00210468">
            <w:pPr>
              <w:pStyle w:val="Prrafodelista"/>
              <w:ind w:left="77"/>
              <w:jc w:val="both"/>
              <w:rPr>
                <w:rFonts w:cs="Arial"/>
              </w:rPr>
            </w:pPr>
          </w:p>
          <w:p w:rsidR="005F2C7F" w:rsidRDefault="005F2C7F" w:rsidP="00210468">
            <w:pPr>
              <w:pStyle w:val="Prrafodelista"/>
              <w:ind w:left="77"/>
              <w:jc w:val="both"/>
              <w:rPr>
                <w:rFonts w:cs="Arial"/>
              </w:rPr>
            </w:pPr>
          </w:p>
          <w:p w:rsidR="005F2C7F" w:rsidRDefault="005F2C7F" w:rsidP="00210468">
            <w:pPr>
              <w:pStyle w:val="Prrafodelista"/>
              <w:ind w:left="77"/>
              <w:jc w:val="both"/>
              <w:rPr>
                <w:rFonts w:cs="Arial"/>
              </w:rPr>
            </w:pPr>
          </w:p>
          <w:p w:rsidR="005F2C7F" w:rsidRDefault="005F2C7F" w:rsidP="00210468">
            <w:pPr>
              <w:pStyle w:val="Prrafodelista"/>
              <w:ind w:left="77"/>
              <w:jc w:val="both"/>
              <w:rPr>
                <w:rFonts w:cs="Arial"/>
              </w:rPr>
            </w:pPr>
          </w:p>
          <w:p w:rsidR="00210468" w:rsidRDefault="00210468" w:rsidP="00210468">
            <w:pPr>
              <w:pStyle w:val="Prrafodelista"/>
              <w:ind w:left="77"/>
              <w:jc w:val="both"/>
              <w:rPr>
                <w:rFonts w:cs="Arial"/>
              </w:rPr>
            </w:pPr>
          </w:p>
          <w:p w:rsidR="00210468" w:rsidRDefault="00210468" w:rsidP="00210468">
            <w:pPr>
              <w:pStyle w:val="Prrafodelista"/>
              <w:ind w:left="77"/>
              <w:jc w:val="both"/>
              <w:rPr>
                <w:rFonts w:cs="Arial"/>
              </w:rPr>
            </w:pPr>
          </w:p>
          <w:p w:rsidR="00210468" w:rsidRDefault="00210468" w:rsidP="00210468">
            <w:pPr>
              <w:pStyle w:val="Prrafodelista"/>
              <w:ind w:left="77"/>
              <w:jc w:val="both"/>
              <w:rPr>
                <w:rFonts w:cs="Arial"/>
              </w:rPr>
            </w:pPr>
          </w:p>
          <w:p w:rsidR="00210468" w:rsidRPr="00190AC4" w:rsidRDefault="00210468" w:rsidP="00210468">
            <w:pPr>
              <w:pStyle w:val="Prrafodelista"/>
              <w:ind w:left="0"/>
              <w:jc w:val="both"/>
              <w:rPr>
                <w:rFonts w:cs="Arial"/>
              </w:rPr>
            </w:pPr>
            <w:r>
              <w:rPr>
                <w:rFonts w:cs="Arial"/>
              </w:rPr>
              <w:t>3. Impulsar</w:t>
            </w:r>
            <w:r w:rsidRPr="00190AC4">
              <w:rPr>
                <w:rFonts w:cs="Arial"/>
              </w:rPr>
              <w:t xml:space="preserve"> </w:t>
            </w:r>
            <w:r>
              <w:rPr>
                <w:rFonts w:cs="Arial"/>
              </w:rPr>
              <w:t>el Aprovechamiento de Materiales pétreos en la unidad</w:t>
            </w:r>
          </w:p>
          <w:p w:rsidR="00210468" w:rsidRPr="00190AC4" w:rsidRDefault="00210468" w:rsidP="00210468">
            <w:pPr>
              <w:pStyle w:val="Prrafodelista"/>
              <w:ind w:left="77"/>
              <w:jc w:val="both"/>
              <w:rPr>
                <w:rFonts w:cs="Arial"/>
              </w:rPr>
            </w:pPr>
          </w:p>
        </w:tc>
        <w:tc>
          <w:tcPr>
            <w:tcW w:w="2128" w:type="dxa"/>
          </w:tcPr>
          <w:p w:rsidR="00210468" w:rsidRPr="00190AC4" w:rsidRDefault="00210468" w:rsidP="00210468">
            <w:pPr>
              <w:jc w:val="both"/>
              <w:rPr>
                <w:rFonts w:cs="Arial"/>
                <w:szCs w:val="20"/>
              </w:rPr>
            </w:pPr>
            <w:r>
              <w:rPr>
                <w:rFonts w:cs="Arial"/>
                <w:szCs w:val="20"/>
              </w:rPr>
              <w:t xml:space="preserve">1.1 </w:t>
            </w:r>
            <w:r w:rsidRPr="00190AC4">
              <w:rPr>
                <w:rFonts w:cs="Arial"/>
                <w:szCs w:val="20"/>
              </w:rPr>
              <w:t>Desarrollar un diagnóstico para determinar los coeficientes de agostadero óptimos en la unidad para el aprovechamiento sustentable del sector pecuario extensivo en las zonas que sean aptas para tal fin.</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Pr>
                <w:rFonts w:cs="Arial"/>
                <w:szCs w:val="20"/>
              </w:rPr>
              <w:t>1</w:t>
            </w:r>
            <w:r w:rsidRPr="00190AC4">
              <w:rPr>
                <w:rFonts w:cs="Arial"/>
                <w:szCs w:val="20"/>
              </w:rPr>
              <w:t>.2     Desarrollar acciones para implementar los coeficientes de agostadero en la actividad pecuaria que caracteriza a la unidad.</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Pr>
                <w:rFonts w:cs="Arial"/>
                <w:szCs w:val="20"/>
              </w:rPr>
              <w:t>1</w:t>
            </w:r>
            <w:r w:rsidRPr="00190AC4">
              <w:rPr>
                <w:rFonts w:cs="Arial"/>
                <w:szCs w:val="20"/>
              </w:rPr>
              <w:t>.3  Implementar acciones para verificar  el cumplimiento en las cantidades de ganado que es aprovechado en el sector pecuario extensivo con base en los coeficientes de agostadero.</w:t>
            </w:r>
          </w:p>
          <w:p w:rsidR="00210468" w:rsidRPr="00190AC4" w:rsidRDefault="00210468" w:rsidP="00210468">
            <w:pPr>
              <w:jc w:val="both"/>
              <w:rPr>
                <w:rFonts w:cs="Arial"/>
                <w:szCs w:val="20"/>
              </w:rPr>
            </w:pPr>
          </w:p>
          <w:p w:rsidR="00210468" w:rsidRDefault="00210468" w:rsidP="00210468">
            <w:pPr>
              <w:tabs>
                <w:tab w:val="left" w:pos="1658"/>
              </w:tabs>
              <w:jc w:val="both"/>
              <w:rPr>
                <w:rFonts w:cs="Arial"/>
                <w:szCs w:val="20"/>
              </w:rPr>
            </w:pPr>
            <w:r>
              <w:rPr>
                <w:rFonts w:cs="Arial"/>
                <w:szCs w:val="20"/>
              </w:rPr>
              <w:t>1</w:t>
            </w:r>
            <w:r w:rsidRPr="00190AC4">
              <w:rPr>
                <w:rFonts w:cs="Arial"/>
                <w:szCs w:val="20"/>
              </w:rPr>
              <w:t xml:space="preserve">.4  Implementar programas de reforestación, repastización y recuperación de la vegetación nativa afectada por el sobrepastoreo en la unidad mediante recursos federales, estatales y municipales.    </w:t>
            </w:r>
          </w:p>
          <w:p w:rsidR="00210468" w:rsidRDefault="00210468" w:rsidP="00210468">
            <w:pPr>
              <w:tabs>
                <w:tab w:val="left" w:pos="1658"/>
              </w:tabs>
              <w:jc w:val="both"/>
              <w:rPr>
                <w:rFonts w:cs="Arial"/>
              </w:rPr>
            </w:pPr>
          </w:p>
          <w:p w:rsidR="00210468" w:rsidRDefault="00210468" w:rsidP="00210468">
            <w:pPr>
              <w:tabs>
                <w:tab w:val="left" w:pos="1658"/>
              </w:tabs>
              <w:jc w:val="both"/>
              <w:rPr>
                <w:rFonts w:cs="Arial"/>
              </w:rPr>
            </w:pPr>
            <w:r>
              <w:rPr>
                <w:rFonts w:cs="Arial"/>
              </w:rPr>
              <w:t xml:space="preserve">2.1 </w:t>
            </w:r>
            <w:r w:rsidRPr="00190AC4">
              <w:rPr>
                <w:rFonts w:cs="Arial"/>
              </w:rPr>
              <w:t>Implementar un programa de fomento a la inversión en proyectos de turismo de naturaleza en los sitios de atractivo natural de la unidad mediante otorgamiento de créditos económicos, asesoría y capacitación.</w:t>
            </w:r>
          </w:p>
          <w:p w:rsidR="00210468" w:rsidRDefault="00210468" w:rsidP="00210468">
            <w:pPr>
              <w:tabs>
                <w:tab w:val="left" w:pos="1658"/>
              </w:tabs>
              <w:jc w:val="both"/>
              <w:rPr>
                <w:rFonts w:cs="Arial"/>
              </w:rPr>
            </w:pPr>
          </w:p>
          <w:p w:rsidR="00210468" w:rsidRDefault="00210468" w:rsidP="00210468">
            <w:pPr>
              <w:tabs>
                <w:tab w:val="left" w:pos="1658"/>
              </w:tabs>
              <w:jc w:val="both"/>
              <w:rPr>
                <w:rFonts w:cs="Arial"/>
              </w:rPr>
            </w:pPr>
          </w:p>
          <w:p w:rsidR="00210468" w:rsidRPr="00190AC4" w:rsidRDefault="00210468" w:rsidP="00210468">
            <w:pPr>
              <w:tabs>
                <w:tab w:val="left" w:pos="1658"/>
              </w:tabs>
              <w:jc w:val="both"/>
              <w:rPr>
                <w:rFonts w:cs="Arial"/>
              </w:rPr>
            </w:pPr>
            <w:r w:rsidRPr="00E47897">
              <w:rPr>
                <w:rFonts w:cs="Arial"/>
              </w:rPr>
              <w:t xml:space="preserve">3.1 </w:t>
            </w:r>
            <w:r>
              <w:rPr>
                <w:rFonts w:cs="Arial"/>
              </w:rPr>
              <w:t xml:space="preserve">Promover en la unidad mecanismos que fomenten el </w:t>
            </w:r>
            <w:r w:rsidRPr="00190AC4">
              <w:rPr>
                <w:rFonts w:cs="Arial"/>
              </w:rPr>
              <w:t>consumo y el aprove</w:t>
            </w:r>
            <w:r>
              <w:rPr>
                <w:rFonts w:cs="Arial"/>
              </w:rPr>
              <w:t>chamiento de materiales pétreos en bancos autorizados</w:t>
            </w:r>
            <w:r w:rsidRPr="00190AC4">
              <w:rPr>
                <w:rFonts w:cs="Arial"/>
              </w:rPr>
              <w:t>.</w:t>
            </w:r>
          </w:p>
        </w:tc>
        <w:tc>
          <w:tcPr>
            <w:tcW w:w="2001" w:type="dxa"/>
          </w:tcPr>
          <w:p w:rsidR="00210468" w:rsidRPr="00190AC4" w:rsidRDefault="00210468" w:rsidP="00210468">
            <w:pPr>
              <w:jc w:val="both"/>
              <w:rPr>
                <w:rFonts w:cs="Arial"/>
                <w:szCs w:val="20"/>
              </w:rPr>
            </w:pPr>
            <w:r>
              <w:rPr>
                <w:rFonts w:cs="Arial"/>
                <w:szCs w:val="20"/>
              </w:rPr>
              <w:t>|1</w:t>
            </w:r>
            <w:r w:rsidRPr="00190AC4">
              <w:rPr>
                <w:rFonts w:cs="Arial"/>
                <w:szCs w:val="20"/>
              </w:rPr>
              <w:t xml:space="preserve">.1 </w:t>
            </w:r>
            <w:r>
              <w:rPr>
                <w:rFonts w:cs="Arial"/>
                <w:szCs w:val="20"/>
              </w:rPr>
              <w:t>SEDER</w:t>
            </w:r>
            <w:r w:rsidRPr="00190AC4">
              <w:rPr>
                <w:rFonts w:cs="Arial"/>
                <w:szCs w:val="20"/>
              </w:rPr>
              <w:t xml:space="preserve">,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Pr="00190AC4" w:rsidRDefault="005F2C7F"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Pr>
                <w:rFonts w:cs="Arial"/>
                <w:szCs w:val="20"/>
              </w:rPr>
              <w:t>1</w:t>
            </w:r>
            <w:r w:rsidRPr="00190AC4">
              <w:rPr>
                <w:rFonts w:cs="Arial"/>
                <w:szCs w:val="20"/>
              </w:rPr>
              <w:t xml:space="preserve">.2  </w:t>
            </w:r>
            <w:r>
              <w:rPr>
                <w:rFonts w:cs="Arial"/>
                <w:szCs w:val="20"/>
              </w:rPr>
              <w:t>SEMA</w:t>
            </w:r>
            <w:r w:rsidRPr="00190AC4">
              <w:rPr>
                <w:rFonts w:cs="Arial"/>
                <w:szCs w:val="20"/>
              </w:rPr>
              <w:t xml:space="preserve">, </w:t>
            </w:r>
            <w:r>
              <w:rPr>
                <w:rFonts w:cs="Arial"/>
                <w:szCs w:val="20"/>
              </w:rPr>
              <w:t>SEDER</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Pr>
                <w:rFonts w:cs="Arial"/>
                <w:szCs w:val="20"/>
              </w:rPr>
              <w:t>1</w:t>
            </w:r>
            <w:r w:rsidRPr="00190AC4">
              <w:rPr>
                <w:rFonts w:cs="Arial"/>
                <w:szCs w:val="20"/>
              </w:rPr>
              <w:t xml:space="preserve">.3    </w:t>
            </w:r>
            <w:r>
              <w:rPr>
                <w:rFonts w:cs="Arial"/>
                <w:szCs w:val="20"/>
              </w:rPr>
              <w:t>SEMA</w:t>
            </w:r>
            <w:r w:rsidRPr="00190AC4">
              <w:rPr>
                <w:rFonts w:cs="Arial"/>
                <w:szCs w:val="20"/>
              </w:rPr>
              <w:t xml:space="preserve">, </w:t>
            </w:r>
            <w:r>
              <w:rPr>
                <w:rFonts w:cs="Arial"/>
                <w:szCs w:val="20"/>
              </w:rPr>
              <w:t>SEDER</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Pr="00190AC4" w:rsidRDefault="005F2C7F"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r>
              <w:rPr>
                <w:rFonts w:cs="Arial"/>
                <w:szCs w:val="20"/>
              </w:rPr>
              <w:t>1</w:t>
            </w:r>
            <w:r w:rsidRPr="00190AC4">
              <w:rPr>
                <w:rFonts w:cs="Arial"/>
                <w:szCs w:val="20"/>
              </w:rPr>
              <w:t xml:space="preserve">.4   SEMARNAT, CONAFOR </w:t>
            </w:r>
            <w:r>
              <w:rPr>
                <w:rFonts w:cs="Arial"/>
                <w:szCs w:val="20"/>
              </w:rPr>
              <w:t>SEMA</w:t>
            </w:r>
            <w:r w:rsidRPr="00190AC4">
              <w:rPr>
                <w:rFonts w:cs="Arial"/>
                <w:szCs w:val="20"/>
              </w:rPr>
              <w:t xml:space="preserve">, Municipio de </w:t>
            </w:r>
            <w:r>
              <w:rPr>
                <w:rFonts w:cs="Arial"/>
                <w:szCs w:val="20"/>
              </w:rPr>
              <w:t>Torreón</w:t>
            </w: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pStyle w:val="Prrafodelista"/>
              <w:ind w:left="21"/>
              <w:jc w:val="both"/>
              <w:rPr>
                <w:rFonts w:cs="Arial"/>
              </w:rPr>
            </w:pPr>
            <w:r>
              <w:rPr>
                <w:rFonts w:cs="Arial"/>
              </w:rPr>
              <w:t>2</w:t>
            </w:r>
            <w:r w:rsidRPr="00190AC4">
              <w:rPr>
                <w:rFonts w:cs="Arial"/>
              </w:rPr>
              <w:t xml:space="preserve">.1 </w:t>
            </w:r>
            <w:r>
              <w:rPr>
                <w:rFonts w:cs="Arial"/>
              </w:rPr>
              <w:t>SEMA</w:t>
            </w:r>
            <w:r w:rsidRPr="00190AC4">
              <w:rPr>
                <w:rFonts w:cs="Arial"/>
              </w:rPr>
              <w:t xml:space="preserve">, Secretaria de Turismo del Estado, Secretaría de Desarrollo Económico del Estado y Municipio de </w:t>
            </w:r>
            <w:r>
              <w:rPr>
                <w:rFonts w:cs="Arial"/>
              </w:rPr>
              <w:t>Torreón</w:t>
            </w:r>
            <w:r w:rsidRPr="00190AC4">
              <w:rPr>
                <w:rFonts w:cs="Arial"/>
              </w:rPr>
              <w:t>.</w:t>
            </w: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rPr>
            </w:pPr>
            <w:r>
              <w:rPr>
                <w:rFonts w:cs="Arial"/>
              </w:rPr>
              <w:t>3.1</w:t>
            </w:r>
            <w:r w:rsidRPr="00190AC4">
              <w:rPr>
                <w:rFonts w:cs="Arial"/>
              </w:rPr>
              <w:t xml:space="preserve"> SEMARNAT, S</w:t>
            </w:r>
            <w:r>
              <w:rPr>
                <w:rFonts w:cs="Arial"/>
              </w:rPr>
              <w:t>E</w:t>
            </w:r>
            <w:r w:rsidRPr="00190AC4">
              <w:rPr>
                <w:rFonts w:cs="Arial"/>
              </w:rPr>
              <w:t xml:space="preserve">MA, Municipio de </w:t>
            </w:r>
            <w:r>
              <w:rPr>
                <w:rFonts w:cs="Arial"/>
              </w:rPr>
              <w:t>Torreón</w:t>
            </w:r>
          </w:p>
        </w:tc>
      </w:tr>
      <w:tr w:rsidR="00210468" w:rsidRPr="00190AC4" w:rsidTr="0007780D">
        <w:trPr>
          <w:jc w:val="center"/>
        </w:trPr>
        <w:tc>
          <w:tcPr>
            <w:tcW w:w="1384" w:type="dxa"/>
            <w:vAlign w:val="center"/>
          </w:tcPr>
          <w:p w:rsidR="00210468" w:rsidRPr="00190AC4" w:rsidRDefault="00210468" w:rsidP="00210468">
            <w:pPr>
              <w:jc w:val="center"/>
              <w:rPr>
                <w:rFonts w:cs="Arial"/>
                <w:b/>
              </w:rPr>
            </w:pPr>
            <w:r w:rsidRPr="00190AC4">
              <w:rPr>
                <w:rFonts w:cs="Arial"/>
                <w:b/>
              </w:rPr>
              <w:t xml:space="preserve">12    </w:t>
            </w:r>
          </w:p>
          <w:p w:rsidR="00210468" w:rsidRDefault="00210468" w:rsidP="00210468">
            <w:pPr>
              <w:jc w:val="center"/>
              <w:rPr>
                <w:rFonts w:cs="Arial"/>
                <w:b/>
              </w:rPr>
            </w:pPr>
            <w:r>
              <w:rPr>
                <w:rFonts w:cs="Arial"/>
                <w:b/>
              </w:rPr>
              <w:t>Reserva Ecológica Cañón y Sierra de Jimulco</w:t>
            </w:r>
          </w:p>
          <w:p w:rsidR="00210468" w:rsidRPr="00190AC4" w:rsidRDefault="00210468" w:rsidP="00210468">
            <w:pPr>
              <w:jc w:val="center"/>
              <w:rPr>
                <w:rFonts w:cs="Arial"/>
                <w:b/>
              </w:rPr>
            </w:pPr>
          </w:p>
        </w:tc>
        <w:tc>
          <w:tcPr>
            <w:tcW w:w="1685" w:type="dxa"/>
            <w:vAlign w:val="center"/>
          </w:tcPr>
          <w:p w:rsidR="00210468" w:rsidRPr="00E47897" w:rsidRDefault="00210468" w:rsidP="00210468">
            <w:pPr>
              <w:jc w:val="center"/>
              <w:rPr>
                <w:rFonts w:ascii="Calibri" w:hAnsi="Calibri"/>
                <w:color w:val="000000"/>
                <w:lang w:eastAsia="es-MX"/>
              </w:rPr>
            </w:pPr>
            <w:r w:rsidRPr="00E47897">
              <w:rPr>
                <w:rFonts w:ascii="Calibri" w:hAnsi="Calibri"/>
                <w:color w:val="000000"/>
                <w:lang w:eastAsia="es-MX"/>
              </w:rPr>
              <w:t>Aplicar el Programa de manejo de esta ANP municipal</w:t>
            </w:r>
          </w:p>
        </w:tc>
        <w:tc>
          <w:tcPr>
            <w:tcW w:w="1856" w:type="dxa"/>
          </w:tcPr>
          <w:p w:rsidR="00210468" w:rsidRPr="00190AC4" w:rsidRDefault="00210468" w:rsidP="00210468">
            <w:pPr>
              <w:pStyle w:val="Prrafodelista"/>
              <w:ind w:left="0"/>
              <w:jc w:val="both"/>
            </w:pPr>
            <w:r>
              <w:rPr>
                <w:rFonts w:cs="Arial"/>
              </w:rPr>
              <w:t xml:space="preserve">1. </w:t>
            </w:r>
            <w:r w:rsidRPr="00190AC4">
              <w:rPr>
                <w:rFonts w:cs="Arial"/>
              </w:rPr>
              <w:t xml:space="preserve">Mantener la cobertura vegetal de </w:t>
            </w:r>
            <w:r>
              <w:rPr>
                <w:rFonts w:cs="Arial"/>
              </w:rPr>
              <w:t>la Reserva</w:t>
            </w:r>
            <w:r w:rsidRPr="00190AC4">
              <w:rPr>
                <w:rFonts w:cs="Arial"/>
              </w:rPr>
              <w:t xml:space="preserve"> evitando los cambios de uso de suelo en la unidad</w:t>
            </w:r>
            <w:r>
              <w:rPr>
                <w:rFonts w:cs="Arial"/>
              </w:rPr>
              <w:t xml:space="preserve"> respetando y dando cumplimiento al programa establecido.</w:t>
            </w:r>
          </w:p>
        </w:tc>
        <w:tc>
          <w:tcPr>
            <w:tcW w:w="2128" w:type="dxa"/>
          </w:tcPr>
          <w:p w:rsidR="00210468" w:rsidRDefault="00210468" w:rsidP="00210468">
            <w:pPr>
              <w:pStyle w:val="Prrafodelista"/>
              <w:ind w:left="0"/>
              <w:jc w:val="both"/>
              <w:rPr>
                <w:rFonts w:cs="Arial"/>
              </w:rPr>
            </w:pPr>
            <w:r>
              <w:rPr>
                <w:rFonts w:cs="Arial"/>
              </w:rPr>
              <w:t xml:space="preserve">1.1 </w:t>
            </w:r>
            <w:r w:rsidRPr="00190AC4">
              <w:rPr>
                <w:rFonts w:cs="Arial"/>
              </w:rPr>
              <w:t>Implementar el Programa elaborado promoviendo la inclusión de la  población  y organizaciones diversas  que participen directamente en la conservación y administración de los recursos naturales, proporcionando la asesoría adecuada para la consecución de los objetivos planteados</w:t>
            </w:r>
          </w:p>
          <w:p w:rsidR="00210468" w:rsidRDefault="00210468" w:rsidP="00210468">
            <w:pPr>
              <w:pStyle w:val="Prrafodelista"/>
              <w:ind w:left="0"/>
              <w:jc w:val="both"/>
              <w:rPr>
                <w:rFonts w:cs="Arial"/>
              </w:rPr>
            </w:pPr>
          </w:p>
          <w:p w:rsidR="00210468" w:rsidRPr="00190AC4" w:rsidRDefault="00210468" w:rsidP="00210468">
            <w:pPr>
              <w:jc w:val="both"/>
              <w:rPr>
                <w:rFonts w:cs="Arial"/>
              </w:rPr>
            </w:pPr>
            <w:r>
              <w:rPr>
                <w:rFonts w:cs="Arial"/>
              </w:rPr>
              <w:t xml:space="preserve">1.2 </w:t>
            </w:r>
            <w:r w:rsidRPr="00190AC4">
              <w:rPr>
                <w:rFonts w:cs="Arial"/>
              </w:rPr>
              <w:t>Diseñar e implementar un programa de inspección y vigilancia para evitar la deforestación y el cambio de uso de suelo</w:t>
            </w:r>
          </w:p>
          <w:p w:rsidR="00210468" w:rsidRPr="00190AC4" w:rsidRDefault="00210468" w:rsidP="00210468">
            <w:pPr>
              <w:jc w:val="both"/>
              <w:rPr>
                <w:rFonts w:cs="Arial"/>
              </w:rPr>
            </w:pPr>
          </w:p>
          <w:p w:rsidR="00210468" w:rsidRPr="00190AC4" w:rsidRDefault="00210468" w:rsidP="00210468">
            <w:pPr>
              <w:jc w:val="both"/>
              <w:rPr>
                <w:rFonts w:cs="Arial"/>
              </w:rPr>
            </w:pPr>
            <w:r>
              <w:rPr>
                <w:rFonts w:cs="Arial"/>
              </w:rPr>
              <w:t>1.3</w:t>
            </w:r>
            <w:r w:rsidRPr="00190AC4">
              <w:rPr>
                <w:rFonts w:cs="Arial"/>
              </w:rPr>
              <w:t>. Implementar capacitación y sensibilización para los habitantes de la unidad en materia de protección y conservación de la biodiversidad y de los recursos naturales.</w:t>
            </w:r>
          </w:p>
          <w:p w:rsidR="00210468" w:rsidRPr="00190AC4" w:rsidRDefault="00210468" w:rsidP="00210468">
            <w:pPr>
              <w:jc w:val="both"/>
              <w:rPr>
                <w:rFonts w:cs="Arial"/>
              </w:rPr>
            </w:pPr>
          </w:p>
          <w:p w:rsidR="00210468" w:rsidRPr="00190AC4" w:rsidRDefault="00210468" w:rsidP="00210468">
            <w:pPr>
              <w:jc w:val="both"/>
              <w:rPr>
                <w:rFonts w:cs="Arial"/>
              </w:rPr>
            </w:pPr>
            <w:r>
              <w:rPr>
                <w:rFonts w:cs="Arial"/>
              </w:rPr>
              <w:t>1.4</w:t>
            </w:r>
            <w:r w:rsidRPr="00190AC4">
              <w:rPr>
                <w:rFonts w:cs="Arial"/>
              </w:rPr>
              <w:t>. Desarrollar campañas informativas para sensibilizar a los pobladores y visitantes de la unidad en materia de protección y conservación de la flora y la fauna así como de los recursos naturale</w:t>
            </w:r>
            <w:r>
              <w:rPr>
                <w:rFonts w:cs="Arial"/>
              </w:rPr>
              <w:t>s.</w:t>
            </w:r>
          </w:p>
        </w:tc>
        <w:tc>
          <w:tcPr>
            <w:tcW w:w="2001" w:type="dxa"/>
          </w:tcPr>
          <w:p w:rsidR="00210468" w:rsidRPr="00190AC4" w:rsidRDefault="00210468" w:rsidP="00210468">
            <w:pPr>
              <w:pStyle w:val="Prrafodelista"/>
              <w:ind w:left="-41"/>
              <w:jc w:val="both"/>
              <w:rPr>
                <w:rFonts w:cs="Arial"/>
              </w:rPr>
            </w:pPr>
            <w:r>
              <w:rPr>
                <w:rFonts w:cs="Arial"/>
              </w:rPr>
              <w:t xml:space="preserve">1.1 </w:t>
            </w:r>
            <w:r w:rsidRPr="00190AC4">
              <w:rPr>
                <w:rFonts w:cs="Arial"/>
              </w:rPr>
              <w:t xml:space="preserve">SEMARNAT, </w:t>
            </w:r>
            <w:r>
              <w:rPr>
                <w:rFonts w:cs="Arial"/>
              </w:rPr>
              <w:t>SEMA</w:t>
            </w:r>
            <w:r w:rsidRPr="00190AC4">
              <w:rPr>
                <w:rFonts w:cs="Arial"/>
              </w:rPr>
              <w:t xml:space="preserve">, Municipio de </w:t>
            </w:r>
            <w:r>
              <w:rPr>
                <w:rFonts w:cs="Arial"/>
              </w:rPr>
              <w:t>Torreón</w:t>
            </w:r>
            <w:r w:rsidRPr="00190AC4">
              <w:rPr>
                <w:rFonts w:cs="Arial"/>
              </w:rPr>
              <w:t xml:space="preserve">. </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210468" w:rsidRDefault="00210468" w:rsidP="00210468">
            <w:pPr>
              <w:jc w:val="both"/>
              <w:rPr>
                <w:rFonts w:cs="Arial"/>
              </w:rPr>
            </w:pPr>
          </w:p>
          <w:p w:rsidR="00210468" w:rsidRPr="00190AC4" w:rsidRDefault="00210468" w:rsidP="00210468">
            <w:pPr>
              <w:jc w:val="both"/>
            </w:pPr>
            <w:r>
              <w:t xml:space="preserve">1.2 </w:t>
            </w:r>
            <w:r w:rsidRPr="00190AC4">
              <w:t xml:space="preserve">SEMARNAT, </w:t>
            </w:r>
            <w:r>
              <w:t>Procuraduría Estatal De Protección Al Ambiente</w:t>
            </w:r>
            <w:r w:rsidRPr="00190AC4">
              <w:t xml:space="preserve">, PROFEPA, Municipio de </w:t>
            </w:r>
            <w:r>
              <w:t>Torreón</w:t>
            </w:r>
            <w:r w:rsidRPr="00190AC4">
              <w:t>.</w:t>
            </w:r>
          </w:p>
          <w:p w:rsidR="00210468" w:rsidRDefault="00210468" w:rsidP="00210468">
            <w:pPr>
              <w:jc w:val="both"/>
              <w:rPr>
                <w:rFonts w:cs="Arial"/>
              </w:rPr>
            </w:pPr>
          </w:p>
          <w:p w:rsidR="00210468" w:rsidRDefault="00210468" w:rsidP="00210468">
            <w:pPr>
              <w:jc w:val="both"/>
            </w:pPr>
            <w:r>
              <w:t xml:space="preserve">1.3 </w:t>
            </w:r>
            <w:r w:rsidRPr="00190AC4">
              <w:t xml:space="preserve">SEMARNAT, </w:t>
            </w:r>
            <w:r>
              <w:t>SEMA</w:t>
            </w:r>
            <w:r w:rsidRPr="00190AC4">
              <w:t xml:space="preserve">, Municipio de </w:t>
            </w:r>
            <w:r>
              <w:t>Torreón</w:t>
            </w:r>
          </w:p>
          <w:p w:rsidR="00210468" w:rsidRDefault="00210468" w:rsidP="00210468">
            <w:pPr>
              <w:jc w:val="both"/>
            </w:pPr>
          </w:p>
          <w:p w:rsidR="00210468" w:rsidRDefault="00210468" w:rsidP="00210468">
            <w:pPr>
              <w:jc w:val="both"/>
            </w:pPr>
          </w:p>
          <w:p w:rsidR="00210468" w:rsidRDefault="00210468" w:rsidP="00210468">
            <w:pPr>
              <w:jc w:val="both"/>
            </w:pPr>
          </w:p>
          <w:p w:rsidR="005F2C7F" w:rsidRDefault="005F2C7F" w:rsidP="00210468">
            <w:pPr>
              <w:jc w:val="both"/>
            </w:pPr>
          </w:p>
          <w:p w:rsidR="005F2C7F" w:rsidRDefault="005F2C7F" w:rsidP="00210468">
            <w:pPr>
              <w:jc w:val="both"/>
            </w:pPr>
          </w:p>
          <w:p w:rsidR="00210468" w:rsidRDefault="00210468" w:rsidP="00210468">
            <w:pPr>
              <w:jc w:val="both"/>
            </w:pPr>
          </w:p>
          <w:p w:rsidR="007B63A7" w:rsidRDefault="007B63A7" w:rsidP="00210468">
            <w:pPr>
              <w:jc w:val="both"/>
            </w:pPr>
          </w:p>
          <w:p w:rsidR="00210468" w:rsidRPr="00190AC4" w:rsidRDefault="00210468" w:rsidP="00210468">
            <w:pPr>
              <w:pStyle w:val="Prrafodelista"/>
              <w:ind w:left="-41"/>
              <w:jc w:val="both"/>
            </w:pPr>
            <w:r>
              <w:t xml:space="preserve">1.4 </w:t>
            </w:r>
            <w:r w:rsidRPr="00190AC4">
              <w:t xml:space="preserve">SEMARNAT, </w:t>
            </w:r>
            <w:r>
              <w:t>SEMA</w:t>
            </w:r>
            <w:r w:rsidRPr="00190AC4">
              <w:t xml:space="preserve">, Municipio de </w:t>
            </w:r>
            <w:r>
              <w:t>Torreón</w:t>
            </w:r>
            <w:r w:rsidRPr="00190AC4">
              <w:t>.</w:t>
            </w:r>
          </w:p>
          <w:p w:rsidR="00210468" w:rsidRPr="00190AC4" w:rsidRDefault="00210468" w:rsidP="00210468">
            <w:pPr>
              <w:jc w:val="both"/>
              <w:rPr>
                <w:rFonts w:cs="Arial"/>
              </w:rPr>
            </w:pPr>
          </w:p>
        </w:tc>
      </w:tr>
      <w:tr w:rsidR="00210468" w:rsidRPr="00190AC4" w:rsidTr="0007780D">
        <w:trPr>
          <w:jc w:val="center"/>
        </w:trPr>
        <w:tc>
          <w:tcPr>
            <w:tcW w:w="1384" w:type="dxa"/>
            <w:vAlign w:val="center"/>
          </w:tcPr>
          <w:p w:rsidR="00210468" w:rsidRPr="00190AC4" w:rsidRDefault="00210468" w:rsidP="00210468">
            <w:pPr>
              <w:jc w:val="center"/>
              <w:rPr>
                <w:rFonts w:cs="Arial"/>
                <w:b/>
              </w:rPr>
            </w:pPr>
            <w:r w:rsidRPr="00190AC4">
              <w:rPr>
                <w:rFonts w:cs="Arial"/>
                <w:b/>
              </w:rPr>
              <w:t xml:space="preserve">13  </w:t>
            </w:r>
          </w:p>
          <w:p w:rsidR="00210468" w:rsidRDefault="00210468" w:rsidP="00210468">
            <w:pPr>
              <w:jc w:val="center"/>
              <w:rPr>
                <w:rFonts w:cs="Arial"/>
                <w:b/>
              </w:rPr>
            </w:pPr>
            <w:r>
              <w:rPr>
                <w:rFonts w:cs="Arial"/>
                <w:b/>
              </w:rPr>
              <w:t>Las Aguilillas</w:t>
            </w:r>
            <w:r w:rsidRPr="00190AC4">
              <w:rPr>
                <w:rFonts w:cs="Arial"/>
                <w:b/>
              </w:rPr>
              <w:t xml:space="preserve"> </w:t>
            </w:r>
          </w:p>
          <w:p w:rsidR="00210468" w:rsidRDefault="00210468" w:rsidP="00210468">
            <w:pPr>
              <w:jc w:val="center"/>
              <w:rPr>
                <w:rFonts w:cs="Arial"/>
                <w:b/>
              </w:rPr>
            </w:pPr>
          </w:p>
          <w:p w:rsidR="00210468" w:rsidRPr="00637151"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Favorecer el aprovechamiento agrícola y pecuario sustentable en las áreas de matorral  que se encuentran en terrenos con poca pendiente, pero evitando que se dé el cambio de usos de suelo forestal en grandes superficies. Así mismo impulsar proyectos y actividades de turismo de naturaleza. </w:t>
            </w:r>
          </w:p>
        </w:tc>
        <w:tc>
          <w:tcPr>
            <w:tcW w:w="1856" w:type="dxa"/>
          </w:tcPr>
          <w:p w:rsidR="00210468" w:rsidRPr="00190AC4" w:rsidRDefault="00210468" w:rsidP="00210468">
            <w:pPr>
              <w:pStyle w:val="Prrafodelista"/>
              <w:ind w:left="0"/>
              <w:jc w:val="both"/>
              <w:rPr>
                <w:rFonts w:cs="Arial"/>
              </w:rPr>
            </w:pPr>
            <w:r>
              <w:rPr>
                <w:rFonts w:cs="Arial"/>
              </w:rPr>
              <w:t xml:space="preserve">1. </w:t>
            </w:r>
            <w:r w:rsidRPr="00190AC4">
              <w:rPr>
                <w:rFonts w:cs="Arial"/>
              </w:rPr>
              <w:t>Reducir la contaminación  al ambiente generada por la actividad agrícola por el uso de insumos para el campo y residuos sólidos urbanos, de manejo especial y/o residuos peligrosos.</w:t>
            </w:r>
          </w:p>
          <w:p w:rsidR="00210468" w:rsidRPr="00190AC4" w:rsidRDefault="00210468" w:rsidP="00210468"/>
          <w:p w:rsidR="00210468" w:rsidRPr="00190AC4" w:rsidRDefault="00210468" w:rsidP="00210468"/>
          <w:p w:rsidR="00210468" w:rsidRPr="00190AC4" w:rsidRDefault="00210468" w:rsidP="00210468">
            <w:pPr>
              <w:jc w:val="right"/>
            </w:pPr>
          </w:p>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Default="00210468"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Pr="00190AC4" w:rsidRDefault="005F2C7F"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Pr>
              <w:jc w:val="both"/>
            </w:pPr>
          </w:p>
          <w:p w:rsidR="00210468" w:rsidRPr="00190AC4" w:rsidRDefault="00210468" w:rsidP="00210468">
            <w:pPr>
              <w:jc w:val="both"/>
            </w:pPr>
            <w:r w:rsidRPr="00190AC4">
              <w:t>2. Disminuir el consumo de agua utilizada para la actividad agrícola.</w:t>
            </w:r>
          </w:p>
          <w:p w:rsidR="00210468" w:rsidRPr="00190AC4" w:rsidRDefault="00210468" w:rsidP="00210468"/>
          <w:p w:rsidR="00210468" w:rsidRPr="00190AC4" w:rsidRDefault="00210468" w:rsidP="00210468"/>
          <w:p w:rsidR="00210468" w:rsidRDefault="00210468" w:rsidP="00210468"/>
          <w:p w:rsidR="00210468" w:rsidRDefault="00210468" w:rsidP="00210468"/>
          <w:p w:rsidR="00210468" w:rsidRDefault="00210468" w:rsidP="00210468"/>
          <w:p w:rsidR="00210468" w:rsidRDefault="00210468" w:rsidP="00210468"/>
          <w:p w:rsidR="005F2C7F" w:rsidRDefault="005F2C7F" w:rsidP="00210468"/>
          <w:p w:rsidR="005F2C7F" w:rsidRDefault="005F2C7F" w:rsidP="00210468"/>
          <w:p w:rsidR="005F2C7F" w:rsidRDefault="005F2C7F" w:rsidP="00210468"/>
          <w:p w:rsidR="005F2C7F" w:rsidRDefault="005F2C7F" w:rsidP="00210468"/>
          <w:p w:rsidR="005F2C7F" w:rsidRPr="00190AC4" w:rsidRDefault="005F2C7F" w:rsidP="00210468"/>
          <w:p w:rsidR="00210468" w:rsidRPr="00190AC4" w:rsidRDefault="00210468" w:rsidP="00210468">
            <w:pPr>
              <w:jc w:val="both"/>
            </w:pPr>
            <w:r w:rsidRPr="00190AC4">
              <w:t>3.  Controlar el avance de la superficie agrícola hacia zonas de vegetación nativa.</w:t>
            </w:r>
          </w:p>
          <w:p w:rsidR="00210468" w:rsidRPr="00190AC4" w:rsidRDefault="00210468" w:rsidP="00210468"/>
          <w:p w:rsidR="00210468" w:rsidRPr="00190AC4" w:rsidRDefault="00210468" w:rsidP="00210468"/>
          <w:p w:rsidR="00210468" w:rsidRDefault="00210468"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1066F" w:rsidRDefault="0051066F" w:rsidP="00210468">
            <w:pPr>
              <w:jc w:val="both"/>
            </w:pPr>
          </w:p>
          <w:p w:rsidR="00210468" w:rsidRPr="00190AC4" w:rsidRDefault="00210468" w:rsidP="00210468">
            <w:pPr>
              <w:jc w:val="both"/>
            </w:pPr>
            <w:r w:rsidRPr="00190AC4">
              <w:t>4. Incrementar la productividad de la actividad agrícola en la unidad en la superficie que actualmente ocupa.</w:t>
            </w:r>
          </w:p>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Default="00210468"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Pr="00190AC4" w:rsidRDefault="005F2C7F" w:rsidP="00210468"/>
          <w:p w:rsidR="00210468" w:rsidRPr="00190AC4" w:rsidRDefault="00210468" w:rsidP="00210468"/>
          <w:p w:rsidR="00210468" w:rsidRPr="00190AC4" w:rsidRDefault="00210468" w:rsidP="00210468">
            <w:pPr>
              <w:jc w:val="both"/>
            </w:pPr>
          </w:p>
          <w:p w:rsidR="00210468" w:rsidRPr="00E47897" w:rsidRDefault="00210468" w:rsidP="00210468">
            <w:pPr>
              <w:jc w:val="both"/>
            </w:pPr>
            <w:r w:rsidRPr="00190AC4">
              <w:t>5. Aprovechar sustentablemente las áreas de agostadero</w:t>
            </w: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Default="00210468"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Pr="00E47897" w:rsidRDefault="005F2C7F"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r w:rsidRPr="00190AC4">
              <w:t>6.   Identificar  y desarrollar alternativas de Turismo de Naturaleza en la unidad</w:t>
            </w:r>
          </w:p>
          <w:p w:rsidR="00210468" w:rsidRPr="00E47897" w:rsidRDefault="00210468" w:rsidP="00210468">
            <w:pPr>
              <w:pStyle w:val="Prrafodelista"/>
              <w:ind w:left="376"/>
              <w:jc w:val="both"/>
            </w:pPr>
          </w:p>
          <w:p w:rsidR="00210468" w:rsidRPr="008978D7" w:rsidRDefault="00210468" w:rsidP="00210468">
            <w:pPr>
              <w:jc w:val="both"/>
              <w:rPr>
                <w:rFonts w:cs="Arial"/>
              </w:rPr>
            </w:pPr>
          </w:p>
        </w:tc>
        <w:tc>
          <w:tcPr>
            <w:tcW w:w="2128" w:type="dxa"/>
          </w:tcPr>
          <w:p w:rsidR="00210468" w:rsidRDefault="00210468" w:rsidP="00210468">
            <w:pPr>
              <w:jc w:val="both"/>
              <w:rPr>
                <w:rFonts w:cs="Arial"/>
              </w:rPr>
            </w:pPr>
          </w:p>
          <w:p w:rsidR="00210468" w:rsidRPr="00190AC4" w:rsidRDefault="00210468" w:rsidP="00210468">
            <w:pPr>
              <w:jc w:val="both"/>
              <w:rPr>
                <w:rFonts w:cs="Arial"/>
              </w:rPr>
            </w:pPr>
            <w:r>
              <w:rPr>
                <w:rFonts w:cs="Arial"/>
              </w:rPr>
              <w:t xml:space="preserve">1.1 </w:t>
            </w:r>
            <w:r w:rsidRPr="00190AC4">
              <w:rPr>
                <w:rFonts w:cs="Arial"/>
              </w:rPr>
              <w:t xml:space="preserve">Desarrollar acciones para la implementación de lineamientos y actividades enfocadas al manejo  de los residuos generados por las actividades agropecuarias en las zonas agrícolas de la unidad con base en la normatividad federal, estatal y municipal vigentes. </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1.2. Promover entre los productores el uso óptimo y racional de insumos para el campo (fertilizantes, insecticidas, herbicidas y otros) con características de baja toxicidad hacia el ambiente teniendo como referencia lo establecido por la CICOPLAFEST y los convenios Internacionales.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1.3. Implementar un programa de capacitación y sensibilización para los productores agrícolas en los temas de manejo de residuos, conservación y protección del ambiente y en riesgos a la salud por insumos agrícolas.</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2.1  Promover en la unidad métodos de agricultura tecnificada a efecto de reducir los volúmenes de agua para riego. </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2.2 Incentivar y apoyar la reutilización de agua tratada en los cultivos.</w:t>
            </w:r>
          </w:p>
          <w:p w:rsidR="00210468"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3.1 Las autorizaciones de cambio de uso de suelo en la unidad serán solo en las áreas con muy alta y alta  aptitud agrícola </w:t>
            </w:r>
          </w:p>
          <w:p w:rsidR="00210468" w:rsidRPr="00190AC4" w:rsidRDefault="00210468" w:rsidP="00210468">
            <w:pPr>
              <w:jc w:val="both"/>
              <w:rPr>
                <w:rFonts w:cs="Arial"/>
              </w:rPr>
            </w:pPr>
            <w:r w:rsidRPr="00190AC4">
              <w:rPr>
                <w:rFonts w:cs="Arial"/>
              </w:rPr>
              <w:t>y siempre y cuando no sean áreas con un alto grado de conservación.</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4.1 Gestionar en la SAGARPA el desarrollo de estudios y proyectos para evaluar la eficiencia en la producción agrícola existente en la unidad.</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4.2 Concientizar y capacitar a los productores agrícolas en la realización de acciones que eficienticen la productividad agrícola en sus parcelas.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4.3 Tramitar apoyos y recursos económicos y materiales ante la SAGARPA y el Estado en conjunto con los propietarios de las  parcelas agrícolas para mejorar  y eficientizar los procedimientos e índices de  producción, disminuyendo paulatinamente el consumo en riego de agua potable.</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5.1 Desarrollar un diagnóstico para determinar los coeficientes de agostadero óptimos en la unidad para el aprovechamiento sustentable del sector pecuario extensivo  en las zonas que sean aptas para tal fin. </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5.2  Desarrollar acciones para implementar los coeficientes de agostadero en la actividad pecuaria extensiva que caracteriza a la unidad.</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5.3 Implementar acciones para verificar el cumplimiento en las cantidades de ganado que es aprovechado en el sector pecuario extensivo con base en los coeficientes de agostadero determinados.</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5.4 Implementar programas de reforestación, repastización y recuperación de la vegetación nativa afectada por el sobrepastoreo en la unidad mediante recursos federales, estatales y municipales.</w:t>
            </w:r>
          </w:p>
          <w:p w:rsidR="00210468" w:rsidRPr="00190AC4" w:rsidRDefault="00210468" w:rsidP="00210468">
            <w:pPr>
              <w:jc w:val="both"/>
              <w:rPr>
                <w:rFonts w:cs="Arial"/>
              </w:rPr>
            </w:pPr>
          </w:p>
          <w:p w:rsidR="00210468" w:rsidRPr="00190AC4" w:rsidRDefault="00210468" w:rsidP="005F2C7F">
            <w:pPr>
              <w:jc w:val="both"/>
              <w:rPr>
                <w:rFonts w:cs="Arial"/>
              </w:rPr>
            </w:pPr>
            <w:r w:rsidRPr="00190AC4">
              <w:rPr>
                <w:rFonts w:cs="Arial"/>
              </w:rPr>
              <w:t>6.1  Implementar un programa de fomento a la inversión en proyectos de turismo de naturaleza en los sitios de atractivo natural de la unidad mediante otorgamiento de créditos económicos, asesoría y capacitación.</w:t>
            </w:r>
          </w:p>
        </w:tc>
        <w:tc>
          <w:tcPr>
            <w:tcW w:w="2001" w:type="dxa"/>
          </w:tcPr>
          <w:p w:rsidR="00210468" w:rsidRPr="006E2B68" w:rsidRDefault="00210468" w:rsidP="00210468">
            <w:pPr>
              <w:jc w:val="both"/>
              <w:rPr>
                <w:rFonts w:cs="Arial"/>
              </w:rPr>
            </w:pPr>
          </w:p>
          <w:p w:rsidR="00210468" w:rsidRPr="00190AC4" w:rsidRDefault="00210468" w:rsidP="00210468">
            <w:pPr>
              <w:jc w:val="both"/>
              <w:rPr>
                <w:rFonts w:cs="Arial"/>
              </w:rPr>
            </w:pPr>
            <w:r w:rsidRPr="00190AC4">
              <w:rPr>
                <w:rFonts w:cs="Arial"/>
              </w:rPr>
              <w:t xml:space="preserve">1.1 SAGARPA, </w:t>
            </w:r>
            <w:r>
              <w:rPr>
                <w:rFonts w:cs="Arial"/>
              </w:rPr>
              <w:t>SEMA</w:t>
            </w:r>
            <w:r w:rsidRPr="00190AC4">
              <w:rPr>
                <w:rFonts w:cs="Arial"/>
              </w:rPr>
              <w:t xml:space="preserve">  y Municipio de </w:t>
            </w:r>
            <w:r>
              <w:rPr>
                <w:rFonts w:cs="Arial"/>
              </w:rPr>
              <w:t>Torreón</w:t>
            </w:r>
            <w:r w:rsidRPr="00190AC4">
              <w:rPr>
                <w:rFonts w:cs="Arial"/>
              </w:rPr>
              <w:t>.</w:t>
            </w: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jc w:val="both"/>
              <w:rPr>
                <w:rFonts w:cs="Arial"/>
              </w:rPr>
            </w:pPr>
          </w:p>
          <w:p w:rsidR="00210468" w:rsidRDefault="00210468" w:rsidP="00210468">
            <w:pPr>
              <w:pStyle w:val="Prrafodelista"/>
              <w:jc w:val="both"/>
              <w:rPr>
                <w:rFonts w:cs="Arial"/>
              </w:rPr>
            </w:pPr>
          </w:p>
          <w:p w:rsidR="005F2C7F" w:rsidRDefault="005F2C7F" w:rsidP="00210468">
            <w:pPr>
              <w:pStyle w:val="Prrafodelista"/>
              <w:jc w:val="both"/>
              <w:rPr>
                <w:rFonts w:cs="Arial"/>
              </w:rPr>
            </w:pPr>
          </w:p>
          <w:p w:rsidR="005F2C7F" w:rsidRDefault="005F2C7F" w:rsidP="00210468">
            <w:pPr>
              <w:pStyle w:val="Prrafodelista"/>
              <w:jc w:val="both"/>
              <w:rPr>
                <w:rFonts w:cs="Arial"/>
              </w:rPr>
            </w:pPr>
          </w:p>
          <w:p w:rsidR="005F2C7F" w:rsidRPr="00190AC4" w:rsidRDefault="005F2C7F"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ind w:left="0"/>
              <w:jc w:val="both"/>
              <w:rPr>
                <w:rFonts w:cs="Arial"/>
              </w:rPr>
            </w:pPr>
            <w:r w:rsidRPr="00190AC4">
              <w:rPr>
                <w:rFonts w:cs="Arial"/>
              </w:rPr>
              <w:t xml:space="preserve">1.2. SAGARPA, </w:t>
            </w:r>
            <w:r>
              <w:rPr>
                <w:rFonts w:cs="Arial"/>
              </w:rPr>
              <w:t>SEMA</w:t>
            </w:r>
            <w:r w:rsidRPr="00190AC4">
              <w:rPr>
                <w:rFonts w:cs="Arial"/>
              </w:rPr>
              <w:t xml:space="preserve">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Pr="00190AC4" w:rsidRDefault="005F2C7F"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1.3 SAGARPA, </w:t>
            </w:r>
            <w:r>
              <w:rPr>
                <w:rFonts w:cs="Arial"/>
              </w:rPr>
              <w:t>SEMA</w:t>
            </w:r>
            <w:r w:rsidRPr="00190AC4">
              <w:rPr>
                <w:rFonts w:cs="Arial"/>
              </w:rPr>
              <w:t xml:space="preserve">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Pr="00190AC4" w:rsidRDefault="005F2C7F"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2.1 SAGARPA, </w:t>
            </w:r>
            <w:r>
              <w:rPr>
                <w:rFonts w:cs="Arial"/>
              </w:rPr>
              <w:t>SEDER</w:t>
            </w:r>
            <w:r w:rsidRPr="00190AC4">
              <w:rPr>
                <w:rFonts w:cs="Arial"/>
              </w:rPr>
              <w:t xml:space="preserve">, CONAGUA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210468"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Pr>
                <w:rFonts w:cs="Arial"/>
              </w:rPr>
              <w:t>2.2.</w:t>
            </w:r>
            <w:r w:rsidRPr="00190AC4">
              <w:rPr>
                <w:rFonts w:cs="Arial"/>
              </w:rPr>
              <w:t xml:space="preserve"> SAGARPA, </w:t>
            </w:r>
            <w:r>
              <w:rPr>
                <w:rFonts w:cs="Arial"/>
              </w:rPr>
              <w:t>SEDER</w:t>
            </w:r>
            <w:r w:rsidRPr="00190AC4">
              <w:rPr>
                <w:rFonts w:cs="Arial"/>
              </w:rPr>
              <w:t xml:space="preserve">, CONAGUA y Municipio de </w:t>
            </w:r>
            <w:r>
              <w:rPr>
                <w:rFonts w:cs="Arial"/>
              </w:rPr>
              <w:t>Torreón</w:t>
            </w:r>
            <w:r w:rsidRPr="00190AC4">
              <w:rPr>
                <w:rFonts w:cs="Arial"/>
              </w:rPr>
              <w:t>.</w:t>
            </w: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3.1 SEMARNAT y </w:t>
            </w:r>
            <w:r>
              <w:rPr>
                <w:rFonts w:cs="Arial"/>
              </w:rPr>
              <w:t>SEMA</w:t>
            </w:r>
            <w:r w:rsidRPr="00190AC4">
              <w:rPr>
                <w:rFonts w:cs="Arial"/>
              </w:rPr>
              <w:t xml:space="preserve">  </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1066F" w:rsidRDefault="0051066F"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4.1 SAGARPA,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Pr="00190AC4" w:rsidRDefault="005F2C7F"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4.2 SAGARPA, </w:t>
            </w:r>
            <w:r>
              <w:rPr>
                <w:rFonts w:cs="Arial"/>
              </w:rPr>
              <w:t>SEDER</w:t>
            </w:r>
            <w:r w:rsidRPr="00190AC4">
              <w:rPr>
                <w:rFonts w:cs="Arial"/>
              </w:rPr>
              <w:t xml:space="preserve">  y Municipio de </w:t>
            </w:r>
            <w:r>
              <w:rPr>
                <w:rFonts w:cs="Arial"/>
              </w:rPr>
              <w:t>Torreón</w:t>
            </w:r>
            <w:r w:rsidRPr="00190AC4">
              <w:rPr>
                <w:rFonts w:cs="Arial"/>
              </w:rPr>
              <w:t>.</w:t>
            </w:r>
          </w:p>
          <w:p w:rsidR="00210468" w:rsidRPr="00190AC4" w:rsidRDefault="00210468" w:rsidP="00210468">
            <w:pPr>
              <w:pStyle w:val="Prrafodelista"/>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Pr="006E2B68" w:rsidRDefault="005F2C7F" w:rsidP="00210468">
            <w:pPr>
              <w:jc w:val="both"/>
              <w:rPr>
                <w:rFonts w:cs="Arial"/>
              </w:rPr>
            </w:pPr>
          </w:p>
          <w:p w:rsidR="00210468" w:rsidRPr="00B8032E" w:rsidRDefault="00210468" w:rsidP="00210468">
            <w:pPr>
              <w:jc w:val="both"/>
              <w:rPr>
                <w:rFonts w:cs="Arial"/>
              </w:rPr>
            </w:pPr>
          </w:p>
          <w:p w:rsidR="00210468" w:rsidRPr="00190AC4" w:rsidRDefault="00210468" w:rsidP="00210468">
            <w:pPr>
              <w:pStyle w:val="Prrafodelista"/>
              <w:ind w:left="0"/>
              <w:jc w:val="both"/>
              <w:rPr>
                <w:rFonts w:cs="Arial"/>
              </w:rPr>
            </w:pPr>
            <w:r w:rsidRPr="00190AC4">
              <w:rPr>
                <w:rFonts w:cs="Arial"/>
              </w:rPr>
              <w:t xml:space="preserve">4.3 SAGARPA  y Municipio de </w:t>
            </w:r>
            <w:r>
              <w:rPr>
                <w:rFonts w:cs="Arial"/>
              </w:rPr>
              <w:t>Torreón</w:t>
            </w:r>
            <w:r w:rsidRPr="00190AC4">
              <w:rPr>
                <w:rFonts w:cs="Arial"/>
              </w:rPr>
              <w:t>.</w:t>
            </w: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Pr="00190AC4" w:rsidRDefault="005F2C7F"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5.1 SAGARPA, </w:t>
            </w:r>
            <w:r>
              <w:rPr>
                <w:rFonts w:cs="Arial"/>
              </w:rPr>
              <w:t>SEDER</w:t>
            </w:r>
            <w:r w:rsidRPr="00190AC4">
              <w:rPr>
                <w:rFonts w:cs="Arial"/>
              </w:rPr>
              <w:t xml:space="preserve">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Pr="00190AC4" w:rsidRDefault="005F2C7F"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5.2 SAGARPA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Pr="00190AC4" w:rsidRDefault="005F2C7F"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5.3 SAGARPA  y Municipio de </w:t>
            </w:r>
            <w:r>
              <w:rPr>
                <w:rFonts w:cs="Arial"/>
              </w:rPr>
              <w:t>Torreón</w:t>
            </w:r>
            <w:r w:rsidRPr="00190AC4">
              <w:rPr>
                <w:rFonts w:cs="Arial"/>
              </w:rPr>
              <w:t>.</w:t>
            </w:r>
          </w:p>
          <w:p w:rsidR="00210468" w:rsidRPr="00190AC4" w:rsidRDefault="00210468" w:rsidP="00210468">
            <w:pPr>
              <w:pStyle w:val="Prrafodelista"/>
              <w:jc w:val="both"/>
              <w:rPr>
                <w:rFonts w:cs="Arial"/>
              </w:rPr>
            </w:pPr>
          </w:p>
          <w:p w:rsidR="00210468" w:rsidRDefault="00210468" w:rsidP="00210468">
            <w:pPr>
              <w:jc w:val="both"/>
              <w:rPr>
                <w:rFonts w:eastAsiaTheme="minorEastAsia" w:cs="Arial"/>
                <w:szCs w:val="20"/>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5.4 SAGARPA, CONAFOR  y Municipio de </w:t>
            </w:r>
            <w:r>
              <w:rPr>
                <w:rFonts w:cs="Arial"/>
              </w:rPr>
              <w:t>Torreón</w:t>
            </w:r>
            <w:r w:rsidRPr="00190AC4">
              <w:rPr>
                <w:rFonts w:cs="Arial"/>
              </w:rPr>
              <w:t>.</w:t>
            </w: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210468" w:rsidRPr="008978D7" w:rsidRDefault="00210468" w:rsidP="00210468">
            <w:pPr>
              <w:jc w:val="both"/>
              <w:rPr>
                <w:rFonts w:cs="Arial"/>
              </w:rPr>
            </w:pPr>
          </w:p>
          <w:p w:rsidR="00210468" w:rsidRPr="00190AC4" w:rsidRDefault="00210468" w:rsidP="00210468">
            <w:pPr>
              <w:pStyle w:val="Prrafodelista"/>
              <w:ind w:left="21"/>
              <w:jc w:val="both"/>
              <w:rPr>
                <w:rFonts w:cs="Arial"/>
              </w:rPr>
            </w:pPr>
            <w:r w:rsidRPr="00190AC4">
              <w:rPr>
                <w:rFonts w:cs="Arial"/>
              </w:rPr>
              <w:t xml:space="preserve">6.1 </w:t>
            </w:r>
            <w:r>
              <w:rPr>
                <w:rFonts w:cs="Arial"/>
              </w:rPr>
              <w:t>SEMA</w:t>
            </w:r>
            <w:r w:rsidRPr="00190AC4">
              <w:rPr>
                <w:rFonts w:cs="Arial"/>
              </w:rPr>
              <w:t xml:space="preserve">, Secretaria de Turismo del Estado, Secretaría de Desarrollo Económico del Estado y Municipio de </w:t>
            </w:r>
            <w:r>
              <w:rPr>
                <w:rFonts w:cs="Arial"/>
              </w:rPr>
              <w:t>Torreón</w:t>
            </w:r>
            <w:r w:rsidRPr="00190AC4">
              <w:rPr>
                <w:rFonts w:cs="Arial"/>
              </w:rPr>
              <w:t>.</w:t>
            </w:r>
          </w:p>
          <w:p w:rsidR="00210468" w:rsidRPr="00190AC4" w:rsidRDefault="00210468" w:rsidP="00210468">
            <w:pPr>
              <w:jc w:val="both"/>
              <w:rPr>
                <w:rFonts w:cs="Arial"/>
              </w:rPr>
            </w:pPr>
          </w:p>
        </w:tc>
      </w:tr>
      <w:tr w:rsidR="00210468" w:rsidRPr="00190AC4" w:rsidTr="00FA1115">
        <w:trPr>
          <w:cantSplit/>
          <w:jc w:val="center"/>
        </w:trPr>
        <w:tc>
          <w:tcPr>
            <w:tcW w:w="1384" w:type="dxa"/>
            <w:vAlign w:val="center"/>
          </w:tcPr>
          <w:p w:rsidR="00210468" w:rsidRPr="00190AC4" w:rsidRDefault="00210468" w:rsidP="00210468">
            <w:pPr>
              <w:jc w:val="center"/>
              <w:rPr>
                <w:rFonts w:cs="Arial"/>
                <w:b/>
              </w:rPr>
            </w:pPr>
            <w:r w:rsidRPr="00190AC4">
              <w:rPr>
                <w:rFonts w:cs="Arial"/>
                <w:b/>
              </w:rPr>
              <w:t xml:space="preserve">14  </w:t>
            </w:r>
          </w:p>
          <w:p w:rsidR="00210468" w:rsidRDefault="00210468" w:rsidP="00210468">
            <w:pPr>
              <w:jc w:val="center"/>
              <w:rPr>
                <w:rFonts w:cs="Arial"/>
                <w:b/>
              </w:rPr>
            </w:pPr>
            <w:r>
              <w:rPr>
                <w:rFonts w:cs="Arial"/>
                <w:b/>
              </w:rPr>
              <w:t>La Gallina</w:t>
            </w:r>
          </w:p>
          <w:p w:rsidR="00210468" w:rsidRDefault="00210468" w:rsidP="00210468">
            <w:pPr>
              <w:jc w:val="center"/>
              <w:rPr>
                <w:rFonts w:cs="Arial"/>
                <w:b/>
              </w:rPr>
            </w:pPr>
          </w:p>
          <w:p w:rsidR="00210468" w:rsidRPr="00637151"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Conservar las áreas de vegetación primaria de matorral desértico rosetofilo que ocupan más del 95% de esta UGA.</w:t>
            </w:r>
          </w:p>
        </w:tc>
        <w:tc>
          <w:tcPr>
            <w:tcW w:w="1856" w:type="dxa"/>
          </w:tcPr>
          <w:p w:rsidR="00210468" w:rsidRPr="00190AC4" w:rsidRDefault="00210468" w:rsidP="00210468">
            <w:pPr>
              <w:jc w:val="both"/>
            </w:pPr>
            <w:r>
              <w:t>1</w:t>
            </w:r>
            <w:r w:rsidRPr="00190AC4">
              <w:t xml:space="preserve">.  Conservar las áreas </w:t>
            </w:r>
            <w:r>
              <w:t xml:space="preserve">vegetación primaria </w:t>
            </w:r>
            <w:r w:rsidRPr="00190AC4">
              <w:t>en la unidad.</w:t>
            </w:r>
          </w:p>
          <w:p w:rsidR="00210468" w:rsidRPr="008978D7" w:rsidRDefault="00210468" w:rsidP="00210468">
            <w:pPr>
              <w:jc w:val="both"/>
              <w:rPr>
                <w:rFonts w:cs="Arial"/>
              </w:rPr>
            </w:pPr>
          </w:p>
        </w:tc>
        <w:tc>
          <w:tcPr>
            <w:tcW w:w="2128" w:type="dxa"/>
          </w:tcPr>
          <w:p w:rsidR="00FA1115" w:rsidRDefault="00210468" w:rsidP="00210468">
            <w:pPr>
              <w:jc w:val="both"/>
              <w:rPr>
                <w:rFonts w:cs="Arial"/>
              </w:rPr>
            </w:pPr>
            <w:r>
              <w:rPr>
                <w:rFonts w:cs="Arial"/>
              </w:rPr>
              <w:t xml:space="preserve">1.1 </w:t>
            </w:r>
            <w:r w:rsidRPr="00B93683">
              <w:rPr>
                <w:rFonts w:cs="Arial"/>
              </w:rPr>
              <w:t>Mantener las áreas  de matorral desértico</w:t>
            </w:r>
            <w:r>
              <w:rPr>
                <w:rFonts w:cs="Arial"/>
              </w:rPr>
              <w:t xml:space="preserve"> rosetofilo</w:t>
            </w:r>
            <w:r w:rsidR="00FA1115">
              <w:rPr>
                <w:rFonts w:cs="Arial"/>
              </w:rPr>
              <w:t>.</w:t>
            </w:r>
          </w:p>
          <w:p w:rsidR="00FA1115" w:rsidRDefault="00FA1115" w:rsidP="00210468">
            <w:pPr>
              <w:jc w:val="both"/>
              <w:rPr>
                <w:rFonts w:cs="Arial"/>
              </w:rPr>
            </w:pPr>
          </w:p>
          <w:p w:rsidR="00210468" w:rsidRPr="008978D7" w:rsidRDefault="00210468" w:rsidP="00210468">
            <w:pPr>
              <w:jc w:val="both"/>
              <w:rPr>
                <w:rFonts w:cs="Arial"/>
              </w:rPr>
            </w:pPr>
            <w:r w:rsidRPr="00B93683">
              <w:rPr>
                <w:rFonts w:cs="Arial"/>
              </w:rPr>
              <w:t xml:space="preserve"> </w:t>
            </w:r>
            <w:r>
              <w:rPr>
                <w:rFonts w:cs="Arial"/>
              </w:rPr>
              <w:t xml:space="preserve">1.2 </w:t>
            </w:r>
            <w:r w:rsidR="00FA1115">
              <w:rPr>
                <w:rFonts w:cs="Arial"/>
              </w:rPr>
              <w:t xml:space="preserve">Implementar </w:t>
            </w:r>
            <w:r w:rsidRPr="008978D7">
              <w:rPr>
                <w:rFonts w:cs="Arial"/>
              </w:rPr>
              <w:t>un programa enfocado a la conservación en esta área, así como en educación ambiental, teniendo como objetivo principal la conservaci</w:t>
            </w:r>
            <w:r w:rsidR="00FA1115">
              <w:rPr>
                <w:rFonts w:cs="Arial"/>
              </w:rPr>
              <w:t>ón de, matorral desértico rosetó</w:t>
            </w:r>
            <w:r w:rsidRPr="008978D7">
              <w:rPr>
                <w:rFonts w:cs="Arial"/>
              </w:rPr>
              <w:t>filo</w:t>
            </w:r>
            <w:r w:rsidR="00FA1115">
              <w:rPr>
                <w:rFonts w:cs="Arial"/>
              </w:rPr>
              <w:t xml:space="preserve"> y</w:t>
            </w:r>
            <w:r w:rsidRPr="008978D7">
              <w:rPr>
                <w:rFonts w:cs="Arial"/>
              </w:rPr>
              <w:t xml:space="preserve"> no permitir cambios de uso de suelo forestal en zonas con este tipo de vegetación.</w:t>
            </w:r>
          </w:p>
          <w:p w:rsidR="00210468" w:rsidRPr="00190AC4" w:rsidRDefault="00210468" w:rsidP="00210468">
            <w:pPr>
              <w:rPr>
                <w:rFonts w:cs="Arial"/>
              </w:rPr>
            </w:pPr>
          </w:p>
          <w:p w:rsidR="00210468" w:rsidRDefault="00210468" w:rsidP="00210468">
            <w:pPr>
              <w:tabs>
                <w:tab w:val="left" w:pos="0"/>
              </w:tabs>
              <w:jc w:val="both"/>
              <w:rPr>
                <w:rFonts w:cs="Arial"/>
              </w:rPr>
            </w:pPr>
            <w:r>
              <w:rPr>
                <w:rFonts w:cs="Arial"/>
              </w:rPr>
              <w:t xml:space="preserve">1.3 </w:t>
            </w:r>
            <w:r w:rsidR="00FA1115">
              <w:rPr>
                <w:rFonts w:cs="Arial"/>
              </w:rPr>
              <w:t xml:space="preserve">Promover </w:t>
            </w:r>
            <w:r w:rsidRPr="008978D7">
              <w:rPr>
                <w:rFonts w:cs="Arial"/>
              </w:rPr>
              <w:t xml:space="preserve">la inclusión de los propietarios y organizaciones </w:t>
            </w:r>
            <w:r w:rsidR="00FA1115">
              <w:rPr>
                <w:rFonts w:cs="Arial"/>
              </w:rPr>
              <w:t>que participen</w:t>
            </w:r>
            <w:r w:rsidRPr="008978D7">
              <w:rPr>
                <w:rFonts w:cs="Arial"/>
              </w:rPr>
              <w:t xml:space="preserve"> en la conservación y administración de los recursos naturales, proporcionando la asesoría adecuada para la consecución de objetivos planteados. Este programa  debe tener un componente importante de inspección y vigilancia.</w:t>
            </w:r>
          </w:p>
          <w:p w:rsidR="00210468" w:rsidRPr="00190AC4" w:rsidRDefault="00210468" w:rsidP="005F2C7F">
            <w:pPr>
              <w:pStyle w:val="Prrafodelista"/>
              <w:ind w:left="62"/>
              <w:jc w:val="both"/>
              <w:rPr>
                <w:rFonts w:cs="Arial"/>
              </w:rPr>
            </w:pPr>
          </w:p>
        </w:tc>
        <w:tc>
          <w:tcPr>
            <w:tcW w:w="2001" w:type="dxa"/>
          </w:tcPr>
          <w:p w:rsidR="00210468" w:rsidRPr="00190AC4" w:rsidRDefault="00210468" w:rsidP="00210468">
            <w:pPr>
              <w:jc w:val="both"/>
              <w:rPr>
                <w:rFonts w:cs="Arial"/>
              </w:rPr>
            </w:pPr>
            <w:r>
              <w:rPr>
                <w:rFonts w:cs="Arial"/>
              </w:rPr>
              <w:t xml:space="preserve">1.1 </w:t>
            </w:r>
            <w:r w:rsidRPr="00190AC4">
              <w:rPr>
                <w:rFonts w:cs="Arial"/>
              </w:rPr>
              <w:t xml:space="preserve">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rPr>
                <w:rFonts w:cs="Arial"/>
              </w:rPr>
            </w:pPr>
          </w:p>
          <w:p w:rsidR="00210468" w:rsidRPr="00190AC4" w:rsidRDefault="00210468" w:rsidP="00210468">
            <w:pPr>
              <w:ind w:firstLine="12"/>
              <w:jc w:val="both"/>
              <w:rPr>
                <w:rFonts w:cs="Arial"/>
              </w:rPr>
            </w:pPr>
            <w:r>
              <w:rPr>
                <w:rFonts w:cs="Arial"/>
              </w:rPr>
              <w:t>1</w:t>
            </w:r>
            <w:r w:rsidRPr="00190AC4">
              <w:rPr>
                <w:rFonts w:cs="Arial"/>
              </w:rPr>
              <w:t xml:space="preserve">.2  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Default="00210468" w:rsidP="00210468">
            <w:pPr>
              <w:rPr>
                <w:rFonts w:cs="Arial"/>
              </w:rPr>
            </w:pPr>
          </w:p>
          <w:p w:rsidR="005F2C7F" w:rsidRDefault="005F2C7F" w:rsidP="00210468">
            <w:pPr>
              <w:rPr>
                <w:rFonts w:cs="Arial"/>
              </w:rPr>
            </w:pPr>
          </w:p>
          <w:p w:rsidR="005F2C7F" w:rsidRDefault="005F2C7F" w:rsidP="00210468">
            <w:pPr>
              <w:rPr>
                <w:rFonts w:cs="Arial"/>
              </w:rPr>
            </w:pPr>
          </w:p>
          <w:p w:rsidR="005F2C7F" w:rsidRDefault="005F2C7F" w:rsidP="00210468">
            <w:pPr>
              <w:rPr>
                <w:rFonts w:cs="Arial"/>
              </w:rPr>
            </w:pPr>
          </w:p>
          <w:p w:rsidR="005F2C7F" w:rsidRDefault="005F2C7F" w:rsidP="00210468">
            <w:pPr>
              <w:rPr>
                <w:rFonts w:cs="Arial"/>
              </w:rPr>
            </w:pPr>
          </w:p>
          <w:p w:rsidR="005F2C7F" w:rsidRDefault="005F2C7F" w:rsidP="00210468">
            <w:pPr>
              <w:rPr>
                <w:rFonts w:cs="Arial"/>
              </w:rPr>
            </w:pPr>
          </w:p>
          <w:p w:rsidR="005F2C7F" w:rsidRDefault="005F2C7F" w:rsidP="00210468">
            <w:pPr>
              <w:rPr>
                <w:rFonts w:cs="Arial"/>
              </w:rPr>
            </w:pPr>
          </w:p>
          <w:p w:rsidR="005F2C7F" w:rsidRDefault="005F2C7F" w:rsidP="00210468">
            <w:pPr>
              <w:rPr>
                <w:rFonts w:cs="Arial"/>
              </w:rPr>
            </w:pPr>
          </w:p>
          <w:p w:rsidR="005F2C7F" w:rsidRPr="00190AC4" w:rsidRDefault="005F2C7F" w:rsidP="00210468">
            <w:pPr>
              <w:rPr>
                <w:rFonts w:cs="Arial"/>
              </w:rPr>
            </w:pPr>
          </w:p>
          <w:p w:rsidR="00210468" w:rsidRPr="00190AC4" w:rsidRDefault="00210468" w:rsidP="00210468">
            <w:pPr>
              <w:rPr>
                <w:rFonts w:cs="Arial"/>
              </w:rPr>
            </w:pPr>
          </w:p>
          <w:p w:rsidR="00210468" w:rsidRPr="00190AC4" w:rsidRDefault="00210468" w:rsidP="00210468">
            <w:pPr>
              <w:jc w:val="both"/>
              <w:rPr>
                <w:rFonts w:cs="Arial"/>
              </w:rPr>
            </w:pPr>
            <w:r>
              <w:rPr>
                <w:rFonts w:cs="Arial"/>
              </w:rPr>
              <w:t>1</w:t>
            </w:r>
            <w:r w:rsidRPr="00190AC4">
              <w:rPr>
                <w:rFonts w:cs="Arial"/>
              </w:rPr>
              <w:t xml:space="preserve">.3  SEMARNAT, </w:t>
            </w:r>
            <w:r>
              <w:rPr>
                <w:rFonts w:cs="Arial"/>
              </w:rPr>
              <w:t>SEMA</w:t>
            </w:r>
            <w:r w:rsidRPr="00190AC4">
              <w:rPr>
                <w:rFonts w:cs="Arial"/>
              </w:rPr>
              <w:t xml:space="preserve">, CONAFOR, </w:t>
            </w:r>
            <w:r>
              <w:rPr>
                <w:rFonts w:cs="Arial"/>
              </w:rPr>
              <w:t>Procuraduría Estatal De Protección al Ambiente</w:t>
            </w:r>
            <w:r w:rsidRPr="00190AC4">
              <w:rPr>
                <w:rFonts w:cs="Arial"/>
              </w:rPr>
              <w:t xml:space="preserve">, PROFEPA, Municipio de </w:t>
            </w:r>
            <w:r>
              <w:rPr>
                <w:rFonts w:cs="Arial"/>
              </w:rPr>
              <w:t>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210468" w:rsidRPr="00190AC4" w:rsidRDefault="00210468" w:rsidP="00210468">
            <w:pPr>
              <w:jc w:val="both"/>
              <w:rPr>
                <w:rFonts w:cs="Arial"/>
              </w:rPr>
            </w:pPr>
          </w:p>
        </w:tc>
      </w:tr>
      <w:tr w:rsidR="00210468" w:rsidRPr="00190AC4" w:rsidTr="0007780D">
        <w:trPr>
          <w:jc w:val="center"/>
        </w:trPr>
        <w:tc>
          <w:tcPr>
            <w:tcW w:w="1384" w:type="dxa"/>
            <w:vAlign w:val="center"/>
          </w:tcPr>
          <w:p w:rsidR="00210468" w:rsidRPr="00190AC4" w:rsidRDefault="00210468" w:rsidP="00210468">
            <w:pPr>
              <w:jc w:val="center"/>
              <w:rPr>
                <w:rFonts w:cs="Arial"/>
                <w:b/>
              </w:rPr>
            </w:pPr>
            <w:r w:rsidRPr="00190AC4">
              <w:rPr>
                <w:rFonts w:cs="Arial"/>
                <w:b/>
              </w:rPr>
              <w:t xml:space="preserve">15  </w:t>
            </w:r>
          </w:p>
          <w:p w:rsidR="00210468" w:rsidRDefault="00210468" w:rsidP="00210468">
            <w:pPr>
              <w:jc w:val="center"/>
              <w:rPr>
                <w:rFonts w:cs="Arial"/>
                <w:b/>
              </w:rPr>
            </w:pPr>
            <w:r>
              <w:rPr>
                <w:rFonts w:cs="Arial"/>
                <w:b/>
              </w:rPr>
              <w:t>La Gallina I</w:t>
            </w:r>
          </w:p>
          <w:p w:rsidR="00210468" w:rsidRDefault="00210468" w:rsidP="00210468">
            <w:pPr>
              <w:jc w:val="center"/>
              <w:rPr>
                <w:rFonts w:cs="Arial"/>
                <w:b/>
              </w:rPr>
            </w:pPr>
          </w:p>
          <w:p w:rsidR="00210468" w:rsidRPr="00637151"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Favorecer el aprovechamiento agrícola y pecuario sustentable en las áreas de matorral  que se encuentran en terrenos con poca pendiente, pero evitando que se dé el cambio de usos de suelo forestal en grandes superficies. Así mismo impulsar proyectos y actividades de turismo de naturaleza.</w:t>
            </w:r>
          </w:p>
        </w:tc>
        <w:tc>
          <w:tcPr>
            <w:tcW w:w="1856" w:type="dxa"/>
          </w:tcPr>
          <w:p w:rsidR="00210468" w:rsidRPr="00190AC4" w:rsidRDefault="00210468" w:rsidP="00210468">
            <w:pPr>
              <w:pStyle w:val="Prrafodelista"/>
              <w:ind w:left="0"/>
              <w:jc w:val="both"/>
              <w:rPr>
                <w:rFonts w:cs="Arial"/>
              </w:rPr>
            </w:pPr>
            <w:r>
              <w:rPr>
                <w:rFonts w:cs="Arial"/>
              </w:rPr>
              <w:t xml:space="preserve">1. </w:t>
            </w:r>
            <w:r w:rsidRPr="00190AC4">
              <w:rPr>
                <w:rFonts w:cs="Arial"/>
              </w:rPr>
              <w:t>Reducir la contaminación  al ambiente generada por la actividad agrícola por el uso de insumos para el campo y residuos sólidos urbanos, de manejo especial y/o residuos peligrosos.</w:t>
            </w:r>
          </w:p>
          <w:p w:rsidR="00210468" w:rsidRPr="00190AC4" w:rsidRDefault="00210468" w:rsidP="00210468"/>
          <w:p w:rsidR="00210468" w:rsidRPr="00190AC4" w:rsidRDefault="00210468" w:rsidP="00210468"/>
          <w:p w:rsidR="00210468" w:rsidRPr="00190AC4" w:rsidRDefault="00210468" w:rsidP="00210468">
            <w:pPr>
              <w:jc w:val="right"/>
            </w:pPr>
          </w:p>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Default="00210468"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210468" w:rsidRPr="00190AC4" w:rsidRDefault="00210468" w:rsidP="00210468"/>
          <w:p w:rsidR="00210468" w:rsidRPr="00190AC4" w:rsidRDefault="00210468" w:rsidP="00210468">
            <w:pPr>
              <w:jc w:val="both"/>
            </w:pPr>
          </w:p>
          <w:p w:rsidR="00210468" w:rsidRPr="00190AC4" w:rsidRDefault="00210468" w:rsidP="00210468">
            <w:pPr>
              <w:jc w:val="both"/>
            </w:pPr>
            <w:r w:rsidRPr="00190AC4">
              <w:t>2. Disminuir el consumo de agua utilizada para la actividad agrícola.</w:t>
            </w:r>
          </w:p>
          <w:p w:rsidR="00210468" w:rsidRPr="00190AC4" w:rsidRDefault="00210468" w:rsidP="00210468"/>
          <w:p w:rsidR="00210468" w:rsidRPr="00190AC4"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5F2C7F" w:rsidRDefault="005F2C7F" w:rsidP="00210468"/>
          <w:p w:rsidR="005F2C7F" w:rsidRPr="00190AC4" w:rsidRDefault="005F2C7F" w:rsidP="00210468"/>
          <w:p w:rsidR="00210468" w:rsidRPr="00190AC4" w:rsidRDefault="00210468" w:rsidP="00210468">
            <w:pPr>
              <w:jc w:val="both"/>
            </w:pPr>
          </w:p>
          <w:p w:rsidR="00210468" w:rsidRPr="00190AC4" w:rsidRDefault="00210468" w:rsidP="00210468">
            <w:pPr>
              <w:jc w:val="both"/>
            </w:pPr>
            <w:r w:rsidRPr="00190AC4">
              <w:t>3.  Controlar el avance de la superficie agrícola hacia zonas de vegetación nativa.</w:t>
            </w:r>
          </w:p>
          <w:p w:rsidR="00210468" w:rsidRPr="00190AC4" w:rsidRDefault="00210468" w:rsidP="00210468"/>
          <w:p w:rsidR="00210468" w:rsidRPr="00190AC4" w:rsidRDefault="00210468" w:rsidP="00210468"/>
          <w:p w:rsidR="00210468" w:rsidRDefault="00210468" w:rsidP="00210468">
            <w:pPr>
              <w:jc w:val="both"/>
            </w:pPr>
          </w:p>
          <w:p w:rsidR="005F2C7F" w:rsidRDefault="005F2C7F" w:rsidP="00210468">
            <w:pPr>
              <w:jc w:val="both"/>
            </w:pPr>
          </w:p>
          <w:p w:rsidR="005F2C7F" w:rsidRDefault="005F2C7F" w:rsidP="00210468">
            <w:pPr>
              <w:jc w:val="both"/>
            </w:pPr>
          </w:p>
          <w:p w:rsidR="005F2C7F" w:rsidRPr="00190AC4" w:rsidRDefault="005F2C7F" w:rsidP="00210468">
            <w:pPr>
              <w:jc w:val="both"/>
            </w:pPr>
          </w:p>
          <w:p w:rsidR="00210468" w:rsidRPr="00190AC4" w:rsidRDefault="00210468" w:rsidP="00210468">
            <w:pPr>
              <w:jc w:val="both"/>
            </w:pPr>
          </w:p>
          <w:p w:rsidR="00210468" w:rsidRPr="00190AC4" w:rsidRDefault="00210468" w:rsidP="00210468">
            <w:pPr>
              <w:jc w:val="both"/>
            </w:pPr>
            <w:r w:rsidRPr="00190AC4">
              <w:t>4. Incrementar la productividad de la actividad agrícola en la unidad en la superficie que actualmente ocupa.</w:t>
            </w:r>
          </w:p>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Default="00210468"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Pr="00190AC4" w:rsidRDefault="005F2C7F" w:rsidP="00210468"/>
          <w:p w:rsidR="00210468" w:rsidRPr="00190AC4" w:rsidRDefault="00210468" w:rsidP="00210468"/>
          <w:p w:rsidR="00210468" w:rsidRPr="00190AC4" w:rsidRDefault="00210468" w:rsidP="00210468"/>
          <w:p w:rsidR="00210468" w:rsidRPr="00190AC4" w:rsidRDefault="00210468" w:rsidP="00210468">
            <w:pPr>
              <w:jc w:val="both"/>
            </w:pPr>
          </w:p>
          <w:p w:rsidR="00210468" w:rsidRPr="00E47897" w:rsidRDefault="00210468" w:rsidP="00210468">
            <w:pPr>
              <w:jc w:val="both"/>
            </w:pPr>
            <w:r w:rsidRPr="00190AC4">
              <w:t>5. Aprovechar sustentablemente las áreas de agostadero</w:t>
            </w: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Pr="00E47897" w:rsidRDefault="00210468" w:rsidP="00210468">
            <w:pPr>
              <w:jc w:val="both"/>
            </w:pPr>
          </w:p>
          <w:p w:rsidR="00210468" w:rsidRDefault="00210468"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Pr="00E47897" w:rsidRDefault="005F2C7F" w:rsidP="00210468">
            <w:pPr>
              <w:jc w:val="both"/>
            </w:pPr>
          </w:p>
          <w:p w:rsidR="00210468" w:rsidRPr="00E47897" w:rsidRDefault="00210468" w:rsidP="00210468">
            <w:pPr>
              <w:jc w:val="both"/>
            </w:pPr>
          </w:p>
          <w:p w:rsidR="00210468" w:rsidRPr="00E47897" w:rsidRDefault="00210468" w:rsidP="00210468">
            <w:pPr>
              <w:jc w:val="both"/>
            </w:pPr>
            <w:r w:rsidRPr="00190AC4">
              <w:t>6.   Identificar  y desarrollar alternativas de Turismo de Naturaleza en la unidad</w:t>
            </w:r>
          </w:p>
          <w:p w:rsidR="00210468" w:rsidRPr="00E47897" w:rsidRDefault="00210468" w:rsidP="00210468">
            <w:pPr>
              <w:pStyle w:val="Prrafodelista"/>
              <w:ind w:left="376"/>
              <w:jc w:val="both"/>
            </w:pPr>
          </w:p>
          <w:p w:rsidR="00210468" w:rsidRPr="008978D7" w:rsidRDefault="00210468" w:rsidP="00210468">
            <w:pPr>
              <w:jc w:val="both"/>
              <w:rPr>
                <w:rFonts w:cs="Arial"/>
              </w:rPr>
            </w:pPr>
          </w:p>
        </w:tc>
        <w:tc>
          <w:tcPr>
            <w:tcW w:w="2128" w:type="dxa"/>
          </w:tcPr>
          <w:p w:rsidR="00210468" w:rsidRPr="00190AC4" w:rsidRDefault="00210468" w:rsidP="00210468">
            <w:pPr>
              <w:jc w:val="both"/>
              <w:rPr>
                <w:rFonts w:cs="Arial"/>
              </w:rPr>
            </w:pPr>
            <w:r>
              <w:rPr>
                <w:rFonts w:cs="Arial"/>
              </w:rPr>
              <w:t xml:space="preserve">1.1 </w:t>
            </w:r>
            <w:r w:rsidRPr="00190AC4">
              <w:rPr>
                <w:rFonts w:cs="Arial"/>
              </w:rPr>
              <w:t xml:space="preserve">Desarrollar acciones para la implementación de lineamientos y actividades enfocadas al manejo  de los residuos generados por las actividades agropecuarias en las zonas agrícolas de la unidad con base en la normatividad federal, estatal y municipal vigentes. </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1.2. Promover entre los productores el uso óptimo y racional de insumos para el campo (fertilizantes, insecticidas, herbicidas y otros) con características de baja toxicidad hacia el ambiente teniendo como referencia lo establecido por la CICOPLAFEST y los convenios Internacionales.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1.3. Implementar un programa de capacitación y sensibilización para los productores agrícolas en los temas de manejo de residuos, conservación y protección del ambiente y en riesgos a la salud por insumos agrícolas.</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2.1  Promover en la unidad métodos de agricultura tecnificada a efecto de reducir los volúmenes de agua para riego. </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2.2 Incentivar y apoyar la reutilización de agua tratada en los cultivos.</w:t>
            </w: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r w:rsidRPr="00190AC4">
              <w:rPr>
                <w:rFonts w:cs="Arial"/>
              </w:rPr>
              <w:t xml:space="preserve">3.1 Las autorizaciones de cambio de uso de suelo en la unidad serán solo en las áreas con muy alta y alta  aptitud agrícola </w:t>
            </w:r>
          </w:p>
          <w:p w:rsidR="00210468" w:rsidRPr="00190AC4" w:rsidRDefault="00210468" w:rsidP="00210468">
            <w:pPr>
              <w:jc w:val="both"/>
              <w:rPr>
                <w:rFonts w:cs="Arial"/>
              </w:rPr>
            </w:pPr>
            <w:r w:rsidRPr="00190AC4">
              <w:rPr>
                <w:rFonts w:cs="Arial"/>
              </w:rPr>
              <w:t>y siempre y cuando no sean áreas con un alto grado de conservación.</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4.1 Gestionar en la SAGARPA el desarrollo de estudios y proyectos para evaluar la eficiencia en la producción agrícola existente en la unidad.</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4.2 Concientizar y capacitar a los productores agrícolas en la realización de acciones que eficienticen la productividad agrícola en sus parcelas.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4.3 Tramitar apoyos y recursos económicos y materiales ante la SAGARPA y el Estado en conjunto con los propietarios de las  parcelas agrícolas para mejorar  y </w:t>
            </w:r>
            <w:r w:rsidR="00FA1115">
              <w:rPr>
                <w:rFonts w:cs="Arial"/>
              </w:rPr>
              <w:t xml:space="preserve">hacer eficientes </w:t>
            </w:r>
            <w:r w:rsidRPr="00190AC4">
              <w:rPr>
                <w:rFonts w:cs="Arial"/>
              </w:rPr>
              <w:t>los procedimientos e índices de  producción, disminuyendo paulatinamente el consumo en riego de agua potable.</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5.1 Desarrollar un diagnóstico para determinar los coeficientes de agostadero óptimos en la unidad para el aprovechamiento sustentable del sector pecuario extensivo  en las zonas que sean aptas para tal fin. </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5.2  Desarrollar acciones para implementar los coeficientes de agostadero en la actividad pecuaria extensiva que caracteriza a la unidad.</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5.3 Implementar acciones para verificar el cumplimiento en las cantidades de ganado que es aprovechado en el sector pecuario extensivo con base en los coeficientes de agostadero determinados.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5.4 Implementar programas de reforestación, repastización y recuperación de la vegetación nativa afectada por el sobrepastoreo en la unidad mediante recursos federales, estatales y municipales.</w:t>
            </w:r>
          </w:p>
          <w:p w:rsidR="00210468" w:rsidRDefault="00210468" w:rsidP="00210468">
            <w:pPr>
              <w:jc w:val="both"/>
              <w:rPr>
                <w:rFonts w:cs="Arial"/>
              </w:rPr>
            </w:pPr>
            <w:r w:rsidRPr="00190AC4">
              <w:rPr>
                <w:rFonts w:cs="Arial"/>
              </w:rPr>
              <w:t>6.1  Implementar un programa de fomento a la inversión en proyectos de turismo de naturaleza en los sitios de atractivo natural de la unidad mediante otorgamiento de créditos económicos, asesoría y capacitación.</w:t>
            </w:r>
          </w:p>
          <w:p w:rsidR="00210468" w:rsidRPr="00190AC4" w:rsidRDefault="00210468" w:rsidP="00210468">
            <w:pPr>
              <w:jc w:val="both"/>
              <w:rPr>
                <w:rFonts w:cs="Arial"/>
              </w:rPr>
            </w:pPr>
          </w:p>
        </w:tc>
        <w:tc>
          <w:tcPr>
            <w:tcW w:w="2001" w:type="dxa"/>
          </w:tcPr>
          <w:p w:rsidR="00210468" w:rsidRPr="00190AC4" w:rsidRDefault="00210468" w:rsidP="00210468">
            <w:pPr>
              <w:jc w:val="both"/>
              <w:rPr>
                <w:rFonts w:cs="Arial"/>
              </w:rPr>
            </w:pPr>
            <w:r w:rsidRPr="00190AC4">
              <w:rPr>
                <w:rFonts w:cs="Arial"/>
              </w:rPr>
              <w:t xml:space="preserve">1.1 SAGARPA, </w:t>
            </w:r>
            <w:r>
              <w:rPr>
                <w:rFonts w:cs="Arial"/>
              </w:rPr>
              <w:t>SEMA</w:t>
            </w:r>
            <w:r w:rsidRPr="00190AC4">
              <w:rPr>
                <w:rFonts w:cs="Arial"/>
              </w:rPr>
              <w:t xml:space="preserve">  y Municipio de </w:t>
            </w:r>
            <w:r>
              <w:rPr>
                <w:rFonts w:cs="Arial"/>
              </w:rPr>
              <w:t>Torreón</w:t>
            </w:r>
            <w:r w:rsidRPr="00190AC4">
              <w:rPr>
                <w:rFonts w:cs="Arial"/>
              </w:rPr>
              <w:t>.</w:t>
            </w: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Default="00210468" w:rsidP="00210468">
            <w:pPr>
              <w:pStyle w:val="Prrafodelista"/>
              <w:jc w:val="both"/>
              <w:rPr>
                <w:rFonts w:cs="Arial"/>
              </w:rPr>
            </w:pPr>
          </w:p>
          <w:p w:rsidR="005F2C7F" w:rsidRDefault="005F2C7F" w:rsidP="00210468">
            <w:pPr>
              <w:pStyle w:val="Prrafodelista"/>
              <w:jc w:val="both"/>
              <w:rPr>
                <w:rFonts w:cs="Arial"/>
              </w:rPr>
            </w:pPr>
          </w:p>
          <w:p w:rsidR="005F2C7F" w:rsidRDefault="005F2C7F" w:rsidP="00210468">
            <w:pPr>
              <w:pStyle w:val="Prrafodelista"/>
              <w:jc w:val="both"/>
              <w:rPr>
                <w:rFonts w:cs="Arial"/>
              </w:rPr>
            </w:pPr>
          </w:p>
          <w:p w:rsidR="005F2C7F" w:rsidRDefault="005F2C7F" w:rsidP="00210468">
            <w:pPr>
              <w:pStyle w:val="Prrafodelista"/>
              <w:jc w:val="both"/>
              <w:rPr>
                <w:rFonts w:cs="Arial"/>
              </w:rPr>
            </w:pPr>
          </w:p>
          <w:p w:rsidR="005F2C7F" w:rsidRDefault="005F2C7F" w:rsidP="00210468">
            <w:pPr>
              <w:pStyle w:val="Prrafodelista"/>
              <w:jc w:val="both"/>
              <w:rPr>
                <w:rFonts w:cs="Arial"/>
              </w:rPr>
            </w:pPr>
          </w:p>
          <w:p w:rsidR="005F2C7F" w:rsidRDefault="005F2C7F" w:rsidP="00210468">
            <w:pPr>
              <w:pStyle w:val="Prrafodelista"/>
              <w:jc w:val="both"/>
              <w:rPr>
                <w:rFonts w:cs="Arial"/>
              </w:rPr>
            </w:pPr>
          </w:p>
          <w:p w:rsidR="005F2C7F" w:rsidRPr="00190AC4" w:rsidRDefault="005F2C7F"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ind w:left="0"/>
              <w:jc w:val="both"/>
              <w:rPr>
                <w:rFonts w:cs="Arial"/>
              </w:rPr>
            </w:pPr>
            <w:r w:rsidRPr="00190AC4">
              <w:rPr>
                <w:rFonts w:cs="Arial"/>
              </w:rPr>
              <w:t xml:space="preserve">1.2. SAGARPA, </w:t>
            </w:r>
            <w:r>
              <w:rPr>
                <w:rFonts w:cs="Arial"/>
              </w:rPr>
              <w:t>SEMA</w:t>
            </w:r>
            <w:r w:rsidRPr="00190AC4">
              <w:rPr>
                <w:rFonts w:cs="Arial"/>
              </w:rPr>
              <w:t xml:space="preserve">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210468"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1.3 SAGARPA, </w:t>
            </w:r>
            <w:r>
              <w:rPr>
                <w:rFonts w:cs="Arial"/>
              </w:rPr>
              <w:t>SEMA</w:t>
            </w:r>
            <w:r w:rsidRPr="00190AC4">
              <w:rPr>
                <w:rFonts w:cs="Arial"/>
              </w:rPr>
              <w:t xml:space="preserve">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2.1 SAGARPA, </w:t>
            </w:r>
            <w:r>
              <w:rPr>
                <w:rFonts w:cs="Arial"/>
              </w:rPr>
              <w:t>SEDER</w:t>
            </w:r>
            <w:r w:rsidRPr="00190AC4">
              <w:rPr>
                <w:rFonts w:cs="Arial"/>
              </w:rPr>
              <w:t xml:space="preserve">, CONAGUA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210468" w:rsidRPr="00190AC4" w:rsidRDefault="005F2C7F" w:rsidP="00210468">
            <w:pPr>
              <w:pStyle w:val="Prrafodelista"/>
              <w:ind w:left="0"/>
              <w:jc w:val="both"/>
              <w:rPr>
                <w:rFonts w:cs="Arial"/>
              </w:rPr>
            </w:pPr>
            <w:r>
              <w:rPr>
                <w:rFonts w:cs="Arial"/>
              </w:rPr>
              <w:t>2.1</w:t>
            </w:r>
            <w:r w:rsidR="00210468" w:rsidRPr="00190AC4">
              <w:rPr>
                <w:rFonts w:cs="Arial"/>
              </w:rPr>
              <w:t xml:space="preserve"> SAGARPA, </w:t>
            </w:r>
            <w:r w:rsidR="00210468">
              <w:rPr>
                <w:rFonts w:cs="Arial"/>
              </w:rPr>
              <w:t>SEDER</w:t>
            </w:r>
            <w:r w:rsidR="00210468" w:rsidRPr="00190AC4">
              <w:rPr>
                <w:rFonts w:cs="Arial"/>
              </w:rPr>
              <w:t xml:space="preserve">, CONAGUA y Municipio de </w:t>
            </w:r>
            <w:r w:rsidR="00210468">
              <w:rPr>
                <w:rFonts w:cs="Arial"/>
              </w:rPr>
              <w:t>Torreón</w:t>
            </w:r>
            <w:r w:rsidR="00210468" w:rsidRPr="00190AC4">
              <w:rPr>
                <w:rFonts w:cs="Arial"/>
              </w:rPr>
              <w:t>.</w:t>
            </w: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210468" w:rsidRDefault="00210468" w:rsidP="00210468">
            <w:pPr>
              <w:pStyle w:val="Prrafodelista"/>
              <w:ind w:left="0"/>
              <w:jc w:val="both"/>
              <w:rPr>
                <w:rFonts w:cs="Arial"/>
              </w:rPr>
            </w:pPr>
          </w:p>
          <w:p w:rsidR="005F2C7F" w:rsidRPr="00190AC4" w:rsidRDefault="005F2C7F"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3.1 SEMARNAT y </w:t>
            </w:r>
            <w:r>
              <w:rPr>
                <w:rFonts w:cs="Arial"/>
              </w:rPr>
              <w:t>SEMA</w:t>
            </w:r>
            <w:r w:rsidRPr="00190AC4">
              <w:rPr>
                <w:rFonts w:cs="Arial"/>
              </w:rPr>
              <w:t xml:space="preserve">  </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4.1 SAGARPA,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Pr="00190AC4" w:rsidRDefault="005F2C7F"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4.2 SAGARPA, </w:t>
            </w:r>
            <w:r>
              <w:rPr>
                <w:rFonts w:cs="Arial"/>
              </w:rPr>
              <w:t>SEDER</w:t>
            </w:r>
            <w:r w:rsidRPr="00190AC4">
              <w:rPr>
                <w:rFonts w:cs="Arial"/>
              </w:rPr>
              <w:t xml:space="preserve">  y Municipio de </w:t>
            </w:r>
            <w:r>
              <w:rPr>
                <w:rFonts w:cs="Arial"/>
              </w:rPr>
              <w:t>Torreón</w:t>
            </w:r>
            <w:r w:rsidRPr="00190AC4">
              <w:rPr>
                <w:rFonts w:cs="Arial"/>
              </w:rPr>
              <w:t>.</w:t>
            </w:r>
          </w:p>
          <w:p w:rsidR="00210468" w:rsidRPr="00190AC4" w:rsidRDefault="00210468" w:rsidP="00210468">
            <w:pPr>
              <w:pStyle w:val="Prrafodelista"/>
              <w:jc w:val="both"/>
              <w:rPr>
                <w:rFonts w:cs="Arial"/>
              </w:rPr>
            </w:pPr>
          </w:p>
          <w:p w:rsidR="00210468" w:rsidRPr="00190AC4" w:rsidRDefault="00210468" w:rsidP="00210468">
            <w:pPr>
              <w:jc w:val="both"/>
              <w:rPr>
                <w:rFonts w:cs="Arial"/>
              </w:rPr>
            </w:pPr>
          </w:p>
          <w:p w:rsidR="00210468" w:rsidRPr="006E2B68" w:rsidRDefault="00210468" w:rsidP="00210468">
            <w:pPr>
              <w:jc w:val="both"/>
              <w:rPr>
                <w:rFonts w:cs="Arial"/>
              </w:rPr>
            </w:pPr>
          </w:p>
          <w:p w:rsidR="00210468" w:rsidRDefault="00210468" w:rsidP="00210468">
            <w:pPr>
              <w:pStyle w:val="Prrafodelista"/>
              <w:jc w:val="both"/>
              <w:rPr>
                <w:rFonts w:cs="Arial"/>
              </w:rPr>
            </w:pPr>
          </w:p>
          <w:p w:rsidR="005F2C7F" w:rsidRDefault="005F2C7F" w:rsidP="00210468">
            <w:pPr>
              <w:pStyle w:val="Prrafodelista"/>
              <w:jc w:val="both"/>
              <w:rPr>
                <w:rFonts w:cs="Arial"/>
              </w:rPr>
            </w:pPr>
          </w:p>
          <w:p w:rsidR="005F2C7F" w:rsidRDefault="005F2C7F" w:rsidP="00210468">
            <w:pPr>
              <w:pStyle w:val="Prrafodelista"/>
              <w:jc w:val="both"/>
              <w:rPr>
                <w:rFonts w:cs="Arial"/>
              </w:rPr>
            </w:pPr>
          </w:p>
          <w:p w:rsidR="005F2C7F" w:rsidRDefault="005F2C7F" w:rsidP="00210468">
            <w:pPr>
              <w:pStyle w:val="Prrafodelista"/>
              <w:jc w:val="both"/>
              <w:rPr>
                <w:rFonts w:cs="Arial"/>
              </w:rPr>
            </w:pPr>
          </w:p>
          <w:p w:rsidR="005F2C7F" w:rsidRPr="00190AC4" w:rsidRDefault="005F2C7F" w:rsidP="00210468">
            <w:pPr>
              <w:pStyle w:val="Prrafodelista"/>
              <w:jc w:val="both"/>
              <w:rPr>
                <w:rFonts w:cs="Arial"/>
              </w:rPr>
            </w:pPr>
          </w:p>
          <w:p w:rsidR="00210468" w:rsidRPr="00190AC4" w:rsidRDefault="00210468" w:rsidP="00210468">
            <w:pPr>
              <w:pStyle w:val="Prrafodelista"/>
              <w:ind w:left="0"/>
              <w:jc w:val="both"/>
              <w:rPr>
                <w:rFonts w:cs="Arial"/>
              </w:rPr>
            </w:pPr>
            <w:r w:rsidRPr="00190AC4">
              <w:rPr>
                <w:rFonts w:cs="Arial"/>
              </w:rPr>
              <w:t xml:space="preserve">4.3 SAGARPA  y Municipio de </w:t>
            </w:r>
            <w:r>
              <w:rPr>
                <w:rFonts w:cs="Arial"/>
              </w:rPr>
              <w:t>Torreón</w:t>
            </w:r>
            <w:r w:rsidRPr="00190AC4">
              <w:rPr>
                <w:rFonts w:cs="Arial"/>
              </w:rPr>
              <w:t>.</w:t>
            </w: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Default="00210468" w:rsidP="00210468">
            <w:pPr>
              <w:pStyle w:val="Prrafodelista"/>
              <w:jc w:val="both"/>
              <w:rPr>
                <w:rFonts w:cs="Arial"/>
              </w:rPr>
            </w:pPr>
          </w:p>
          <w:p w:rsidR="005F2C7F" w:rsidRDefault="005F2C7F" w:rsidP="00210468">
            <w:pPr>
              <w:pStyle w:val="Prrafodelista"/>
              <w:jc w:val="both"/>
              <w:rPr>
                <w:rFonts w:cs="Arial"/>
              </w:rPr>
            </w:pPr>
          </w:p>
          <w:p w:rsidR="005F2C7F" w:rsidRDefault="005F2C7F" w:rsidP="00210468">
            <w:pPr>
              <w:pStyle w:val="Prrafodelista"/>
              <w:jc w:val="both"/>
              <w:rPr>
                <w:rFonts w:cs="Arial"/>
              </w:rPr>
            </w:pPr>
          </w:p>
          <w:p w:rsidR="005F2C7F" w:rsidRDefault="005F2C7F" w:rsidP="00210468">
            <w:pPr>
              <w:pStyle w:val="Prrafodelista"/>
              <w:jc w:val="both"/>
              <w:rPr>
                <w:rFonts w:cs="Arial"/>
              </w:rPr>
            </w:pPr>
          </w:p>
          <w:p w:rsidR="005F2C7F" w:rsidRDefault="005F2C7F" w:rsidP="00210468">
            <w:pPr>
              <w:pStyle w:val="Prrafodelista"/>
              <w:jc w:val="both"/>
              <w:rPr>
                <w:rFonts w:cs="Arial"/>
              </w:rPr>
            </w:pPr>
          </w:p>
          <w:p w:rsidR="005F2C7F" w:rsidRDefault="005F2C7F" w:rsidP="00210468">
            <w:pPr>
              <w:pStyle w:val="Prrafodelista"/>
              <w:jc w:val="both"/>
              <w:rPr>
                <w:rFonts w:cs="Arial"/>
              </w:rPr>
            </w:pPr>
          </w:p>
          <w:p w:rsidR="005F2C7F" w:rsidRDefault="005F2C7F" w:rsidP="00210468">
            <w:pPr>
              <w:pStyle w:val="Prrafodelista"/>
              <w:jc w:val="both"/>
              <w:rPr>
                <w:rFonts w:cs="Arial"/>
              </w:rPr>
            </w:pPr>
          </w:p>
          <w:p w:rsidR="005F2C7F" w:rsidRDefault="005F2C7F" w:rsidP="00210468">
            <w:pPr>
              <w:pStyle w:val="Prrafodelista"/>
              <w:jc w:val="both"/>
              <w:rPr>
                <w:rFonts w:cs="Arial"/>
              </w:rPr>
            </w:pPr>
          </w:p>
          <w:p w:rsidR="005F2C7F" w:rsidRPr="00190AC4" w:rsidRDefault="005F2C7F"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5.1 SAGARPA, </w:t>
            </w:r>
            <w:r>
              <w:rPr>
                <w:rFonts w:cs="Arial"/>
              </w:rPr>
              <w:t>SEDER</w:t>
            </w:r>
            <w:r w:rsidRPr="00190AC4">
              <w:rPr>
                <w:rFonts w:cs="Arial"/>
              </w:rPr>
              <w:t xml:space="preserve">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5.2 SAGARPA  y Municipio de </w:t>
            </w:r>
            <w:r>
              <w:rPr>
                <w:rFonts w:cs="Arial"/>
              </w:rPr>
              <w:t>Torreón</w:t>
            </w:r>
            <w:r w:rsidRPr="00190AC4">
              <w:rPr>
                <w:rFonts w:cs="Arial"/>
              </w:rPr>
              <w:t>.</w:t>
            </w: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Default="00210468" w:rsidP="00210468">
            <w:pPr>
              <w:pStyle w:val="Prrafodelista"/>
              <w:ind w:left="0"/>
              <w:jc w:val="both"/>
              <w:rPr>
                <w:rFonts w:cs="Arial"/>
              </w:rPr>
            </w:pPr>
          </w:p>
          <w:p w:rsidR="005F2C7F" w:rsidRDefault="005F2C7F" w:rsidP="00210468">
            <w:pPr>
              <w:pStyle w:val="Prrafodelista"/>
              <w:ind w:left="0"/>
              <w:jc w:val="both"/>
              <w:rPr>
                <w:rFonts w:cs="Arial"/>
              </w:rPr>
            </w:pPr>
          </w:p>
          <w:p w:rsidR="005F2C7F" w:rsidRDefault="005F2C7F" w:rsidP="00210468">
            <w:pPr>
              <w:pStyle w:val="Prrafodelista"/>
              <w:ind w:left="0"/>
              <w:jc w:val="both"/>
              <w:rPr>
                <w:rFonts w:cs="Arial"/>
              </w:rPr>
            </w:pPr>
          </w:p>
          <w:p w:rsidR="005F2C7F" w:rsidRPr="00190AC4" w:rsidRDefault="005F2C7F"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5.3 SAGARPA  y Municipio de </w:t>
            </w:r>
            <w:r>
              <w:rPr>
                <w:rFonts w:cs="Arial"/>
              </w:rPr>
              <w:t>Torreón</w:t>
            </w:r>
            <w:r w:rsidRPr="00190AC4">
              <w:rPr>
                <w:rFonts w:cs="Arial"/>
              </w:rPr>
              <w:t>.</w:t>
            </w:r>
          </w:p>
          <w:p w:rsidR="00210468" w:rsidRPr="00190AC4" w:rsidRDefault="00210468" w:rsidP="00210468">
            <w:pPr>
              <w:pStyle w:val="Prrafodelista"/>
              <w:jc w:val="both"/>
              <w:rPr>
                <w:rFonts w:cs="Arial"/>
              </w:rPr>
            </w:pPr>
          </w:p>
          <w:p w:rsidR="00210468" w:rsidRDefault="00210468" w:rsidP="00210468">
            <w:pPr>
              <w:jc w:val="both"/>
              <w:rPr>
                <w:rFonts w:eastAsiaTheme="minorEastAsia" w:cs="Arial"/>
                <w:szCs w:val="20"/>
              </w:rPr>
            </w:pPr>
          </w:p>
          <w:p w:rsidR="00210468"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Pr="008978D7" w:rsidRDefault="005F2C7F" w:rsidP="00210468">
            <w:pPr>
              <w:jc w:val="both"/>
              <w:rPr>
                <w:rFonts w:cs="Arial"/>
              </w:rPr>
            </w:pPr>
          </w:p>
          <w:p w:rsidR="00210468"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p>
          <w:p w:rsidR="00210468" w:rsidRPr="00190AC4" w:rsidRDefault="00210468" w:rsidP="00210468">
            <w:pPr>
              <w:pStyle w:val="Prrafodelista"/>
              <w:ind w:left="0"/>
              <w:jc w:val="both"/>
              <w:rPr>
                <w:rFonts w:cs="Arial"/>
              </w:rPr>
            </w:pPr>
            <w:r w:rsidRPr="00190AC4">
              <w:rPr>
                <w:rFonts w:cs="Arial"/>
              </w:rPr>
              <w:t xml:space="preserve">5.4 SAGARPA, CONAFOR  y Municipio de </w:t>
            </w:r>
            <w:r>
              <w:rPr>
                <w:rFonts w:cs="Arial"/>
              </w:rPr>
              <w:t>Torreón</w:t>
            </w:r>
            <w:r w:rsidRPr="00190AC4">
              <w:rPr>
                <w:rFonts w:cs="Arial"/>
              </w:rPr>
              <w:t>.</w:t>
            </w: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Pr="00190AC4" w:rsidRDefault="00210468" w:rsidP="00210468">
            <w:pPr>
              <w:pStyle w:val="Prrafodelista"/>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8978D7" w:rsidRDefault="00210468" w:rsidP="00210468">
            <w:pPr>
              <w:jc w:val="both"/>
              <w:rPr>
                <w:rFonts w:cs="Arial"/>
              </w:rPr>
            </w:pPr>
          </w:p>
          <w:p w:rsidR="00210468" w:rsidRPr="00190AC4" w:rsidRDefault="00210468" w:rsidP="00210468">
            <w:pPr>
              <w:pStyle w:val="Prrafodelista"/>
              <w:ind w:left="21"/>
              <w:jc w:val="both"/>
              <w:rPr>
                <w:rFonts w:cs="Arial"/>
              </w:rPr>
            </w:pPr>
            <w:r w:rsidRPr="00190AC4">
              <w:rPr>
                <w:rFonts w:cs="Arial"/>
              </w:rPr>
              <w:t xml:space="preserve">6.1 </w:t>
            </w:r>
            <w:r>
              <w:rPr>
                <w:rFonts w:cs="Arial"/>
              </w:rPr>
              <w:t>SEMA</w:t>
            </w:r>
            <w:r w:rsidRPr="00190AC4">
              <w:rPr>
                <w:rFonts w:cs="Arial"/>
              </w:rPr>
              <w:t xml:space="preserve">, Secretaria de Turismo del Estado, Secretaría de Desarrollo Económico del Estado y Municipio de </w:t>
            </w:r>
            <w:r>
              <w:rPr>
                <w:rFonts w:cs="Arial"/>
              </w:rPr>
              <w:t>Torreón</w:t>
            </w:r>
            <w:r w:rsidRPr="00190AC4">
              <w:rPr>
                <w:rFonts w:cs="Arial"/>
              </w:rPr>
              <w:t>.</w:t>
            </w:r>
          </w:p>
          <w:p w:rsidR="00210468" w:rsidRPr="00190AC4" w:rsidRDefault="00210468" w:rsidP="00210468">
            <w:pPr>
              <w:jc w:val="both"/>
              <w:rPr>
                <w:rFonts w:cs="Arial"/>
              </w:rPr>
            </w:pPr>
          </w:p>
        </w:tc>
      </w:tr>
      <w:tr w:rsidR="00210468" w:rsidRPr="00190AC4" w:rsidTr="0007780D">
        <w:trPr>
          <w:jc w:val="center"/>
        </w:trPr>
        <w:tc>
          <w:tcPr>
            <w:tcW w:w="1384" w:type="dxa"/>
            <w:vAlign w:val="center"/>
          </w:tcPr>
          <w:p w:rsidR="00210468" w:rsidRPr="00190AC4" w:rsidRDefault="00210468" w:rsidP="00210468">
            <w:pPr>
              <w:jc w:val="center"/>
              <w:rPr>
                <w:rFonts w:cs="Arial"/>
                <w:b/>
              </w:rPr>
            </w:pPr>
            <w:r w:rsidRPr="00190AC4">
              <w:rPr>
                <w:rFonts w:cs="Arial"/>
                <w:b/>
              </w:rPr>
              <w:t>16</w:t>
            </w:r>
          </w:p>
          <w:p w:rsidR="00210468" w:rsidRDefault="00210468" w:rsidP="00210468">
            <w:pPr>
              <w:jc w:val="center"/>
              <w:rPr>
                <w:rFonts w:cs="Arial"/>
                <w:b/>
              </w:rPr>
            </w:pPr>
            <w:r>
              <w:rPr>
                <w:rFonts w:cs="Arial"/>
                <w:b/>
              </w:rPr>
              <w:t>La Gallina II</w:t>
            </w:r>
          </w:p>
          <w:p w:rsidR="00210468" w:rsidRDefault="00210468" w:rsidP="00210468">
            <w:pPr>
              <w:jc w:val="center"/>
              <w:rPr>
                <w:rFonts w:cs="Arial"/>
                <w:b/>
              </w:rPr>
            </w:pPr>
          </w:p>
          <w:p w:rsidR="00210468" w:rsidRPr="00637151"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Favorecer la restauración de suelos y la conservación de la vegetación de matorral desértico </w:t>
            </w:r>
            <w:r w:rsidR="005F2C7F" w:rsidRPr="00E47897">
              <w:rPr>
                <w:rFonts w:ascii="Calibri" w:hAnsi="Calibri"/>
                <w:color w:val="000000"/>
                <w:lang w:eastAsia="es-MX"/>
              </w:rPr>
              <w:t>rosetófilo</w:t>
            </w:r>
            <w:r w:rsidRPr="00E47897">
              <w:rPr>
                <w:rFonts w:ascii="Calibri" w:hAnsi="Calibri"/>
                <w:color w:val="000000"/>
                <w:lang w:eastAsia="es-MX"/>
              </w:rPr>
              <w:t>.</w:t>
            </w:r>
          </w:p>
        </w:tc>
        <w:tc>
          <w:tcPr>
            <w:tcW w:w="1856" w:type="dxa"/>
          </w:tcPr>
          <w:p w:rsidR="00210468" w:rsidRPr="00190AC4" w:rsidRDefault="00210468" w:rsidP="00210468">
            <w:pPr>
              <w:jc w:val="both"/>
            </w:pPr>
            <w:r>
              <w:t>1</w:t>
            </w:r>
            <w:r w:rsidRPr="00190AC4">
              <w:t xml:space="preserve">.  Conservar las áreas </w:t>
            </w:r>
            <w:r>
              <w:t xml:space="preserve">vegetación primaria </w:t>
            </w:r>
            <w:r w:rsidRPr="00190AC4">
              <w:t>en la unidad.</w:t>
            </w:r>
          </w:p>
          <w:p w:rsidR="00210468" w:rsidRPr="008978D7" w:rsidRDefault="00210468" w:rsidP="00210468">
            <w:pPr>
              <w:jc w:val="both"/>
              <w:rPr>
                <w:rFonts w:cs="Arial"/>
              </w:rPr>
            </w:pPr>
          </w:p>
        </w:tc>
        <w:tc>
          <w:tcPr>
            <w:tcW w:w="2128" w:type="dxa"/>
          </w:tcPr>
          <w:p w:rsidR="00210468" w:rsidRPr="00B93683" w:rsidRDefault="00210468" w:rsidP="00210468">
            <w:pPr>
              <w:jc w:val="both"/>
              <w:rPr>
                <w:rFonts w:cs="Arial"/>
              </w:rPr>
            </w:pPr>
            <w:r>
              <w:rPr>
                <w:rFonts w:cs="Arial"/>
              </w:rPr>
              <w:t xml:space="preserve">1.1 </w:t>
            </w:r>
            <w:r w:rsidRPr="00B93683">
              <w:rPr>
                <w:rFonts w:cs="Arial"/>
              </w:rPr>
              <w:t>Mantener las áreas  de matorral desértico</w:t>
            </w:r>
            <w:r>
              <w:rPr>
                <w:rFonts w:cs="Arial"/>
              </w:rPr>
              <w:t xml:space="preserve"> rosetofilo</w:t>
            </w:r>
            <w:r w:rsidRPr="00B93683">
              <w:rPr>
                <w:rFonts w:cs="Arial"/>
              </w:rPr>
              <w:t xml:space="preserve"> e introducir esta vegetación como parte de las áreas verdes urbanas. </w:t>
            </w:r>
          </w:p>
          <w:p w:rsidR="00210468" w:rsidRPr="00190AC4" w:rsidRDefault="00210468" w:rsidP="00210468">
            <w:pPr>
              <w:pStyle w:val="Prrafodelista"/>
              <w:ind w:left="62"/>
              <w:jc w:val="both"/>
              <w:rPr>
                <w:rFonts w:cs="Arial"/>
              </w:rPr>
            </w:pPr>
          </w:p>
          <w:p w:rsidR="00210468" w:rsidRPr="008978D7" w:rsidRDefault="00210468" w:rsidP="00210468">
            <w:pPr>
              <w:jc w:val="both"/>
              <w:rPr>
                <w:rFonts w:cs="Arial"/>
              </w:rPr>
            </w:pPr>
            <w:r>
              <w:rPr>
                <w:rFonts w:cs="Arial"/>
              </w:rPr>
              <w:t xml:space="preserve">1.2 </w:t>
            </w:r>
            <w:r w:rsidRPr="008978D7">
              <w:rPr>
                <w:rFonts w:cs="Arial"/>
              </w:rPr>
              <w:t>Elaborar un programa enfocado a la conservación en esta área, así como en educación ambiental, teniendo como objetivo principal la conservación de, matorral desértico rosetofilo no permitir cambios de uso de suelo forestal en zonas con este tipo de vegetación.</w:t>
            </w:r>
          </w:p>
          <w:p w:rsidR="00210468" w:rsidRPr="008978D7" w:rsidRDefault="00210468" w:rsidP="00210468">
            <w:pPr>
              <w:tabs>
                <w:tab w:val="left" w:pos="0"/>
              </w:tabs>
              <w:jc w:val="both"/>
              <w:rPr>
                <w:rFonts w:cs="Arial"/>
              </w:rPr>
            </w:pPr>
            <w:r>
              <w:rPr>
                <w:rFonts w:cs="Arial"/>
              </w:rPr>
              <w:t xml:space="preserve">1.3 </w:t>
            </w:r>
            <w:r w:rsidRPr="008978D7">
              <w:rPr>
                <w:rFonts w:cs="Arial"/>
              </w:rPr>
              <w:t>Implementar el programa elaborado promoviendo la inclusión de los propietarios y organizaciones diversas que participen  directamente en la conservación y administración de los recursos naturales, proporcionando la asesoría adecuada para la consecución de objetivos planteados. Este programa  debe tener un componente importante de inspección y vigilancia.</w:t>
            </w:r>
          </w:p>
          <w:p w:rsidR="00210468" w:rsidRPr="00190AC4" w:rsidRDefault="00210468" w:rsidP="00210468">
            <w:pPr>
              <w:jc w:val="both"/>
              <w:rPr>
                <w:rFonts w:cs="Arial"/>
              </w:rPr>
            </w:pPr>
          </w:p>
          <w:p w:rsidR="00210468" w:rsidRDefault="00210468" w:rsidP="00210468">
            <w:pPr>
              <w:pStyle w:val="Prrafodelista"/>
              <w:ind w:left="62"/>
              <w:jc w:val="both"/>
              <w:rPr>
                <w:rFonts w:cs="Arial"/>
              </w:rPr>
            </w:pPr>
            <w:r>
              <w:rPr>
                <w:rFonts w:cs="Arial"/>
              </w:rPr>
              <w:t xml:space="preserve">1.4 </w:t>
            </w:r>
            <w:r w:rsidRPr="008978D7">
              <w:rPr>
                <w:rFonts w:cs="Arial"/>
              </w:rPr>
              <w:t>Implementar capacitación y sensibilización para los habitantes y visitantes  de la unidad en materia de protección y conservación de la biodiversidad de flora, fauna y recursos naturales.</w:t>
            </w:r>
          </w:p>
          <w:p w:rsidR="004A6D44" w:rsidRDefault="004A6D44" w:rsidP="00210468">
            <w:pPr>
              <w:pStyle w:val="Prrafodelista"/>
              <w:ind w:left="62"/>
              <w:jc w:val="both"/>
              <w:rPr>
                <w:rFonts w:cs="Arial"/>
              </w:rPr>
            </w:pPr>
          </w:p>
          <w:p w:rsidR="004A6D44" w:rsidRDefault="004A6D44" w:rsidP="00210468">
            <w:pPr>
              <w:pStyle w:val="Prrafodelista"/>
              <w:ind w:left="62"/>
              <w:jc w:val="both"/>
              <w:rPr>
                <w:rFonts w:cs="Arial"/>
              </w:rPr>
            </w:pPr>
          </w:p>
          <w:p w:rsidR="004A6D44" w:rsidRDefault="004A6D44" w:rsidP="00210468">
            <w:pPr>
              <w:pStyle w:val="Prrafodelista"/>
              <w:ind w:left="62"/>
              <w:jc w:val="both"/>
              <w:rPr>
                <w:rFonts w:cs="Arial"/>
              </w:rPr>
            </w:pPr>
          </w:p>
          <w:p w:rsidR="004A6D44" w:rsidRDefault="004A6D44" w:rsidP="00210468">
            <w:pPr>
              <w:pStyle w:val="Prrafodelista"/>
              <w:ind w:left="62"/>
              <w:jc w:val="both"/>
              <w:rPr>
                <w:rFonts w:cs="Arial"/>
              </w:rPr>
            </w:pPr>
          </w:p>
          <w:p w:rsidR="00210468" w:rsidRPr="00190AC4" w:rsidRDefault="00210468" w:rsidP="00210468">
            <w:pPr>
              <w:jc w:val="both"/>
              <w:rPr>
                <w:rFonts w:cs="Arial"/>
              </w:rPr>
            </w:pPr>
          </w:p>
        </w:tc>
        <w:tc>
          <w:tcPr>
            <w:tcW w:w="2001" w:type="dxa"/>
          </w:tcPr>
          <w:p w:rsidR="00210468" w:rsidRPr="00190AC4" w:rsidRDefault="00210468" w:rsidP="00210468">
            <w:pPr>
              <w:jc w:val="both"/>
              <w:rPr>
                <w:rFonts w:cs="Arial"/>
              </w:rPr>
            </w:pPr>
            <w:r>
              <w:rPr>
                <w:rFonts w:cs="Arial"/>
              </w:rPr>
              <w:t xml:space="preserve">1.1 </w:t>
            </w:r>
            <w:r w:rsidRPr="00190AC4">
              <w:rPr>
                <w:rFonts w:cs="Arial"/>
              </w:rPr>
              <w:t xml:space="preserve">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rPr>
                <w:rFonts w:cs="Arial"/>
              </w:rPr>
            </w:pPr>
          </w:p>
          <w:p w:rsidR="00210468" w:rsidRDefault="00210468" w:rsidP="00210468">
            <w:pPr>
              <w:rPr>
                <w:rFonts w:cs="Arial"/>
              </w:rPr>
            </w:pPr>
          </w:p>
          <w:p w:rsidR="00210468" w:rsidRPr="00190AC4" w:rsidRDefault="00210468" w:rsidP="00210468">
            <w:pPr>
              <w:rPr>
                <w:rFonts w:cs="Arial"/>
              </w:rPr>
            </w:pPr>
          </w:p>
          <w:p w:rsidR="00210468" w:rsidRDefault="00210468" w:rsidP="00210468">
            <w:pPr>
              <w:ind w:firstLine="708"/>
              <w:rPr>
                <w:rFonts w:cs="Arial"/>
              </w:rPr>
            </w:pPr>
          </w:p>
          <w:p w:rsidR="005F2C7F" w:rsidRPr="00190AC4" w:rsidRDefault="005F2C7F" w:rsidP="00210468">
            <w:pPr>
              <w:ind w:firstLine="708"/>
              <w:rPr>
                <w:rFonts w:cs="Arial"/>
              </w:rPr>
            </w:pPr>
          </w:p>
          <w:p w:rsidR="00210468" w:rsidRPr="00190AC4" w:rsidRDefault="00210468" w:rsidP="00210468">
            <w:pPr>
              <w:ind w:firstLine="12"/>
              <w:jc w:val="both"/>
              <w:rPr>
                <w:rFonts w:cs="Arial"/>
              </w:rPr>
            </w:pPr>
            <w:r>
              <w:rPr>
                <w:rFonts w:cs="Arial"/>
              </w:rPr>
              <w:t>1</w:t>
            </w:r>
            <w:r w:rsidRPr="00190AC4">
              <w:rPr>
                <w:rFonts w:cs="Arial"/>
              </w:rPr>
              <w:t xml:space="preserve">.2  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Default="00210468" w:rsidP="00210468">
            <w:pPr>
              <w:rPr>
                <w:rFonts w:cs="Arial"/>
              </w:rPr>
            </w:pPr>
          </w:p>
          <w:p w:rsidR="005F2C7F" w:rsidRDefault="005F2C7F" w:rsidP="00210468">
            <w:pPr>
              <w:rPr>
                <w:rFonts w:cs="Arial"/>
              </w:rPr>
            </w:pPr>
          </w:p>
          <w:p w:rsidR="005F2C7F" w:rsidRPr="00190AC4" w:rsidRDefault="005F2C7F"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jc w:val="both"/>
              <w:rPr>
                <w:rFonts w:cs="Arial"/>
              </w:rPr>
            </w:pPr>
            <w:r>
              <w:rPr>
                <w:rFonts w:cs="Arial"/>
              </w:rPr>
              <w:t>1</w:t>
            </w:r>
            <w:r w:rsidRPr="00190AC4">
              <w:rPr>
                <w:rFonts w:cs="Arial"/>
              </w:rPr>
              <w:t xml:space="preserve">.3  SEMARNAT, </w:t>
            </w:r>
            <w:r>
              <w:rPr>
                <w:rFonts w:cs="Arial"/>
              </w:rPr>
              <w:t>SEMA</w:t>
            </w:r>
            <w:r w:rsidRPr="00190AC4">
              <w:rPr>
                <w:rFonts w:cs="Arial"/>
              </w:rPr>
              <w:t xml:space="preserve">, CONAFOR, </w:t>
            </w:r>
            <w:r>
              <w:rPr>
                <w:rFonts w:cs="Arial"/>
              </w:rPr>
              <w:t>Procuraduría Estatal De Protección al Ambiente</w:t>
            </w:r>
            <w:r w:rsidRPr="00190AC4">
              <w:rPr>
                <w:rFonts w:cs="Arial"/>
              </w:rPr>
              <w:t xml:space="preserve">, PROFEPA, Municipio de </w:t>
            </w:r>
            <w:r>
              <w:rPr>
                <w:rFonts w:cs="Arial"/>
              </w:rPr>
              <w:t>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ind w:firstLine="12"/>
              <w:jc w:val="both"/>
              <w:rPr>
                <w:rFonts w:cs="Arial"/>
              </w:rPr>
            </w:pPr>
            <w:r>
              <w:rPr>
                <w:rFonts w:cs="Arial"/>
              </w:rPr>
              <w:t xml:space="preserve">1.4 </w:t>
            </w:r>
            <w:r w:rsidRPr="00190AC4">
              <w:rPr>
                <w:rFonts w:cs="Arial"/>
              </w:rPr>
              <w:t xml:space="preserve">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tc>
      </w:tr>
      <w:tr w:rsidR="00210468" w:rsidRPr="00190AC4" w:rsidTr="0007780D">
        <w:trPr>
          <w:jc w:val="center"/>
        </w:trPr>
        <w:tc>
          <w:tcPr>
            <w:tcW w:w="1384" w:type="dxa"/>
            <w:vAlign w:val="center"/>
          </w:tcPr>
          <w:p w:rsidR="00210468" w:rsidRPr="00190AC4" w:rsidRDefault="00210468" w:rsidP="00210468">
            <w:pPr>
              <w:jc w:val="center"/>
              <w:rPr>
                <w:rFonts w:cs="Arial"/>
                <w:b/>
              </w:rPr>
            </w:pPr>
            <w:r w:rsidRPr="00190AC4">
              <w:rPr>
                <w:rFonts w:cs="Arial"/>
                <w:b/>
              </w:rPr>
              <w:t>17</w:t>
            </w:r>
          </w:p>
          <w:p w:rsidR="00210468" w:rsidRDefault="00210468" w:rsidP="00210468">
            <w:pPr>
              <w:jc w:val="center"/>
              <w:rPr>
                <w:rFonts w:cs="Arial"/>
                <w:b/>
              </w:rPr>
            </w:pPr>
            <w:r>
              <w:rPr>
                <w:rFonts w:cs="Arial"/>
                <w:b/>
              </w:rPr>
              <w:t>Rocha</w:t>
            </w:r>
          </w:p>
          <w:p w:rsidR="00210468" w:rsidRDefault="00210468" w:rsidP="00210468">
            <w:pPr>
              <w:jc w:val="center"/>
              <w:rPr>
                <w:rFonts w:cs="Arial"/>
                <w:b/>
              </w:rPr>
            </w:pPr>
          </w:p>
          <w:p w:rsidR="00210468" w:rsidRDefault="00210468" w:rsidP="00210468">
            <w:pPr>
              <w:jc w:val="center"/>
              <w:rPr>
                <w:rFonts w:cs="Arial"/>
                <w:b/>
              </w:rPr>
            </w:pPr>
          </w:p>
          <w:p w:rsidR="00210468" w:rsidRPr="00637151"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Aprovechar las áreas de vegetación primaria de matorral desértico </w:t>
            </w:r>
            <w:r w:rsidR="005F2C7F" w:rsidRPr="00E47897">
              <w:rPr>
                <w:rFonts w:ascii="Calibri" w:hAnsi="Calibri"/>
                <w:color w:val="000000"/>
                <w:lang w:eastAsia="es-MX"/>
              </w:rPr>
              <w:t>rosetófilo</w:t>
            </w:r>
            <w:r w:rsidRPr="00E47897">
              <w:rPr>
                <w:rFonts w:ascii="Calibri" w:hAnsi="Calibri"/>
                <w:color w:val="000000"/>
                <w:lang w:eastAsia="es-MX"/>
              </w:rPr>
              <w:t xml:space="preserve"> para el desarrollo de actividades de turismo de naturaleza y fomento al pago por servicios ambientales, así como el aprovechamiento de materiales pétreos en áreas con vegetación deteriorada. </w:t>
            </w:r>
          </w:p>
        </w:tc>
        <w:tc>
          <w:tcPr>
            <w:tcW w:w="1856" w:type="dxa"/>
          </w:tcPr>
          <w:p w:rsidR="00210468" w:rsidRDefault="00210468" w:rsidP="00210468">
            <w:pPr>
              <w:jc w:val="both"/>
              <w:rPr>
                <w:rFonts w:cs="Arial"/>
              </w:rPr>
            </w:pPr>
            <w:r>
              <w:rPr>
                <w:rFonts w:cs="Arial"/>
              </w:rPr>
              <w:t xml:space="preserve">1. </w:t>
            </w:r>
            <w:r w:rsidRPr="00190AC4">
              <w:rPr>
                <w:rFonts w:cs="Arial"/>
              </w:rPr>
              <w:t xml:space="preserve">Conservar y mejorar las condiciones de vegetación natural existente en la unidad para </w:t>
            </w:r>
            <w:r>
              <w:rPr>
                <w:rFonts w:cs="Arial"/>
              </w:rPr>
              <w:t>brindar un aprovechamiento sustentable</w:t>
            </w: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5F2C7F" w:rsidRDefault="005F2C7F" w:rsidP="00210468">
            <w:pPr>
              <w:jc w:val="both"/>
            </w:pPr>
          </w:p>
          <w:p w:rsidR="00210468" w:rsidRDefault="00210468" w:rsidP="00210468">
            <w:pPr>
              <w:jc w:val="both"/>
            </w:pPr>
          </w:p>
          <w:p w:rsidR="00210468" w:rsidRDefault="00210468" w:rsidP="00210468">
            <w:pPr>
              <w:jc w:val="both"/>
            </w:pPr>
          </w:p>
          <w:p w:rsidR="00210468" w:rsidRPr="00190AC4" w:rsidRDefault="00210468" w:rsidP="00210468">
            <w:pPr>
              <w:pStyle w:val="Prrafodelista"/>
              <w:numPr>
                <w:ilvl w:val="0"/>
                <w:numId w:val="38"/>
              </w:numPr>
              <w:spacing w:before="200"/>
              <w:ind w:left="0" w:firstLine="57"/>
              <w:contextualSpacing/>
              <w:jc w:val="both"/>
              <w:rPr>
                <w:rFonts w:cs="Arial"/>
              </w:rPr>
            </w:pPr>
            <w:r w:rsidRPr="00190AC4">
              <w:rPr>
                <w:rFonts w:cs="Arial"/>
              </w:rPr>
              <w:t xml:space="preserve">Identificar  y desarrollar alternativas de Turismo de Naturaleza en la unidad </w:t>
            </w:r>
          </w:p>
          <w:p w:rsidR="00210468" w:rsidRPr="009F6F8E" w:rsidRDefault="00210468" w:rsidP="00210468">
            <w:pPr>
              <w:jc w:val="both"/>
            </w:pPr>
          </w:p>
        </w:tc>
        <w:tc>
          <w:tcPr>
            <w:tcW w:w="2128" w:type="dxa"/>
          </w:tcPr>
          <w:p w:rsidR="00210468" w:rsidRPr="00190AC4" w:rsidRDefault="00210468" w:rsidP="00210468">
            <w:pPr>
              <w:jc w:val="both"/>
              <w:rPr>
                <w:rFonts w:cs="Arial"/>
              </w:rPr>
            </w:pPr>
            <w:r>
              <w:rPr>
                <w:rFonts w:cs="Arial"/>
              </w:rPr>
              <w:t>1</w:t>
            </w:r>
            <w:r w:rsidRPr="00190AC4">
              <w:rPr>
                <w:rFonts w:cs="Arial"/>
              </w:rPr>
              <w:t>.1 Elaborar un estudio de caracterización y diagnóstico a detalle de las áreas con vegetación natural presente en la unidad.</w:t>
            </w:r>
          </w:p>
          <w:p w:rsidR="00210468" w:rsidRPr="00190AC4" w:rsidRDefault="00210468" w:rsidP="00210468">
            <w:pPr>
              <w:rPr>
                <w:rFonts w:cs="Arial"/>
              </w:rPr>
            </w:pPr>
          </w:p>
          <w:p w:rsidR="00210468" w:rsidRPr="00190AC4" w:rsidRDefault="00210468" w:rsidP="00210468">
            <w:pPr>
              <w:pStyle w:val="Prrafodelista"/>
              <w:numPr>
                <w:ilvl w:val="1"/>
                <w:numId w:val="37"/>
              </w:numPr>
              <w:spacing w:before="200"/>
              <w:ind w:left="0" w:firstLine="30"/>
              <w:contextualSpacing/>
              <w:jc w:val="both"/>
              <w:rPr>
                <w:rFonts w:cs="Arial"/>
              </w:rPr>
            </w:pPr>
            <w:r w:rsidRPr="00190AC4">
              <w:rPr>
                <w:rFonts w:cs="Arial"/>
              </w:rPr>
              <w:t>Elaborar un programa enfocado a la  conservación de esta área con base en el estudio de caracterización y diagnóstico realizado, teniendo como objetivo principal que las áreas con cobertura de  matorral crasicaule, pastizal y mezquital se mantenga a largo plazo.</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1.3 Implementar el Programa elaborado promoviendo la inclusión de la  población  y organizaciones diversas  que participen directamente en la conservación y administración de los recursos naturales, proporcionando la asesoría adecuada para la consecución de los objetivos planteados.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1.4. Gestionar ante la CONAFOR para  que esta zona se incorpore como área elegible para Pago por Servicios Ambientales a fin de evitar  la deforestación de la unidad.</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1.5 Gestionar  ante la CONAFOR que se otorguen al Estado recursos de PRONAFOR  en materia de pago por servicios ambientales y aplicarlos a la unidad.</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1.6. Prohibir los permisos en materia de cambio de uso de suelo en las zonas con cobertura vegetal natural, zonas inundables y zonas de vegetación de galería.</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1.7 Implementar acciones de inspección y vigilancia para evitar la deforestación y el cambio de uso de suelo clandestino.</w:t>
            </w:r>
          </w:p>
          <w:p w:rsidR="005F2C7F" w:rsidRPr="00190AC4" w:rsidRDefault="005F2C7F" w:rsidP="00210468">
            <w:pPr>
              <w:jc w:val="both"/>
              <w:rPr>
                <w:rFonts w:cs="Arial"/>
              </w:rPr>
            </w:pPr>
          </w:p>
          <w:p w:rsidR="00210468" w:rsidRPr="00190AC4" w:rsidRDefault="00210468" w:rsidP="00210468">
            <w:pPr>
              <w:jc w:val="both"/>
              <w:rPr>
                <w:rFonts w:cs="Arial"/>
              </w:rPr>
            </w:pPr>
            <w:r w:rsidRPr="00190AC4">
              <w:rPr>
                <w:rFonts w:cs="Arial"/>
              </w:rPr>
              <w:t>1.8. Implementar capacitación y sensibilización para los habitantes de la unidad en materia de protección y conservación de la biodiversidad y de los recursos naturales.</w:t>
            </w:r>
          </w:p>
          <w:p w:rsidR="00210468" w:rsidRPr="00190AC4"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r>
              <w:rPr>
                <w:rFonts w:cs="Arial"/>
              </w:rPr>
              <w:t xml:space="preserve">2.1 </w:t>
            </w:r>
            <w:r w:rsidRPr="00190AC4">
              <w:rPr>
                <w:rFonts w:cs="Arial"/>
              </w:rPr>
              <w:t>Implementar un programa de fomento a la inversión en proyectos de turismo de naturaleza en los sitios de atractivo natural de la unidad mediante otorgamiento de créditos económicos, asesoría y capacitación.</w:t>
            </w:r>
          </w:p>
          <w:p w:rsidR="00210468" w:rsidRPr="00190AC4" w:rsidRDefault="00210468" w:rsidP="00210468">
            <w:pPr>
              <w:rPr>
                <w:rFonts w:cs="Arial"/>
              </w:rPr>
            </w:pPr>
          </w:p>
          <w:p w:rsidR="00210468" w:rsidRPr="004A6D44" w:rsidRDefault="004A6D44" w:rsidP="004A6D44">
            <w:pPr>
              <w:jc w:val="both"/>
              <w:rPr>
                <w:rFonts w:cs="Arial"/>
              </w:rPr>
            </w:pPr>
            <w:r>
              <w:rPr>
                <w:rFonts w:cs="Arial"/>
              </w:rPr>
              <w:t xml:space="preserve">2.2 </w:t>
            </w:r>
            <w:r w:rsidR="00210468" w:rsidRPr="004A6D44">
              <w:rPr>
                <w:rFonts w:cs="Arial"/>
              </w:rPr>
              <w:t>Difundir y promover preferentemente entre los propietarios de la unidad el programa diseñado para impulsar y consolidar el turismo de naturaleza en la zona.</w:t>
            </w:r>
          </w:p>
          <w:p w:rsidR="00210468" w:rsidRPr="00190AC4" w:rsidRDefault="00210468" w:rsidP="00210468">
            <w:pPr>
              <w:jc w:val="both"/>
              <w:rPr>
                <w:rFonts w:cs="Arial"/>
              </w:rPr>
            </w:pPr>
          </w:p>
        </w:tc>
        <w:tc>
          <w:tcPr>
            <w:tcW w:w="2001" w:type="dxa"/>
          </w:tcPr>
          <w:p w:rsidR="00210468" w:rsidRPr="00190AC4" w:rsidRDefault="00210468" w:rsidP="00210468">
            <w:pPr>
              <w:jc w:val="both"/>
              <w:rPr>
                <w:rFonts w:cs="Arial"/>
                <w:szCs w:val="20"/>
              </w:rPr>
            </w:pPr>
            <w:r w:rsidRPr="00190AC4">
              <w:rPr>
                <w:rFonts w:cs="Arial"/>
                <w:szCs w:val="20"/>
              </w:rPr>
              <w:t xml:space="preserve">1.1 </w:t>
            </w:r>
            <w:r>
              <w:rPr>
                <w:rFonts w:cs="Arial"/>
                <w:szCs w:val="20"/>
              </w:rPr>
              <w:t>SEMA</w:t>
            </w:r>
            <w:r w:rsidRPr="00190AC4">
              <w:rPr>
                <w:rFonts w:cs="Arial"/>
                <w:szCs w:val="20"/>
              </w:rPr>
              <w:t xml:space="preserve">, SEMARNAT,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1.2 </w:t>
            </w:r>
            <w:r>
              <w:rPr>
                <w:rFonts w:cs="Arial"/>
                <w:szCs w:val="20"/>
              </w:rPr>
              <w:t>SEMA</w:t>
            </w:r>
            <w:r w:rsidRPr="00190AC4">
              <w:rPr>
                <w:rFonts w:cs="Arial"/>
                <w:szCs w:val="20"/>
              </w:rPr>
              <w:t xml:space="preserve">, SEMARNAT,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  </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Pr="00190AC4" w:rsidRDefault="005F2C7F"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1.3 </w:t>
            </w:r>
            <w:r>
              <w:rPr>
                <w:rFonts w:cs="Arial"/>
                <w:szCs w:val="20"/>
              </w:rPr>
              <w:t>SEMA</w:t>
            </w:r>
            <w:r w:rsidRPr="00190AC4">
              <w:rPr>
                <w:rFonts w:cs="Arial"/>
                <w:szCs w:val="20"/>
              </w:rPr>
              <w:t xml:space="preserve">, SEMARNAT, Municipio de </w:t>
            </w:r>
            <w:r>
              <w:rPr>
                <w:rFonts w:cs="Arial"/>
                <w:szCs w:val="20"/>
              </w:rPr>
              <w:t>Torreón</w:t>
            </w:r>
            <w:r w:rsidRPr="00190AC4">
              <w:rPr>
                <w:rFonts w:cs="Arial"/>
                <w:szCs w:val="20"/>
              </w:rPr>
              <w:t>.</w:t>
            </w:r>
          </w:p>
          <w:p w:rsidR="00210468" w:rsidRPr="00190AC4" w:rsidRDefault="00210468" w:rsidP="00210468">
            <w:pPr>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 1.4 </w:t>
            </w:r>
            <w:r>
              <w:rPr>
                <w:rFonts w:cs="Arial"/>
                <w:szCs w:val="20"/>
              </w:rPr>
              <w:t>SEMA</w:t>
            </w:r>
            <w:r w:rsidRPr="00190AC4">
              <w:rPr>
                <w:rFonts w:cs="Arial"/>
                <w:szCs w:val="20"/>
              </w:rPr>
              <w:t xml:space="preserve">, CONAFOR,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5F2C7F" w:rsidP="00210468">
            <w:pPr>
              <w:jc w:val="both"/>
              <w:rPr>
                <w:rFonts w:cs="Arial"/>
                <w:szCs w:val="20"/>
              </w:rPr>
            </w:pPr>
            <w:r>
              <w:rPr>
                <w:rFonts w:cs="Arial"/>
                <w:szCs w:val="20"/>
              </w:rPr>
              <w:t>1.4</w:t>
            </w:r>
            <w:r w:rsidR="00210468" w:rsidRPr="00190AC4">
              <w:rPr>
                <w:rFonts w:cs="Arial"/>
                <w:szCs w:val="20"/>
              </w:rPr>
              <w:t xml:space="preserve"> </w:t>
            </w:r>
            <w:r w:rsidR="00210468">
              <w:rPr>
                <w:rFonts w:cs="Arial"/>
                <w:szCs w:val="20"/>
              </w:rPr>
              <w:t>SEMA</w:t>
            </w:r>
            <w:r w:rsidR="00210468" w:rsidRPr="00190AC4">
              <w:rPr>
                <w:rFonts w:cs="Arial"/>
                <w:szCs w:val="20"/>
              </w:rPr>
              <w:t xml:space="preserve">, CONAFOR, Municipio de </w:t>
            </w:r>
            <w:r w:rsidR="00210468">
              <w:rPr>
                <w:rFonts w:cs="Arial"/>
                <w:szCs w:val="20"/>
              </w:rPr>
              <w:t>Torreón</w:t>
            </w:r>
            <w:r w:rsidR="00210468" w:rsidRPr="00190AC4">
              <w:rPr>
                <w:rFonts w:cs="Arial"/>
                <w:szCs w:val="20"/>
              </w:rPr>
              <w:t>.</w:t>
            </w:r>
          </w:p>
          <w:p w:rsidR="00210468" w:rsidRPr="00190AC4" w:rsidRDefault="00210468" w:rsidP="00210468">
            <w:pPr>
              <w:rPr>
                <w:rFonts w:cs="Arial"/>
                <w:szCs w:val="20"/>
              </w:rPr>
            </w:pPr>
          </w:p>
          <w:p w:rsidR="00210468" w:rsidRPr="00190AC4" w:rsidRDefault="00210468" w:rsidP="00210468">
            <w:pPr>
              <w:rPr>
                <w:rFonts w:cs="Arial"/>
                <w:szCs w:val="20"/>
              </w:rPr>
            </w:pPr>
          </w:p>
          <w:p w:rsidR="00210468" w:rsidRDefault="00210468" w:rsidP="00210468">
            <w:pPr>
              <w:rPr>
                <w:rFonts w:cs="Arial"/>
                <w:szCs w:val="20"/>
              </w:rPr>
            </w:pPr>
          </w:p>
          <w:p w:rsidR="00210468" w:rsidRDefault="00210468" w:rsidP="00210468">
            <w:pPr>
              <w:rPr>
                <w:rFonts w:cs="Arial"/>
                <w:szCs w:val="20"/>
              </w:rPr>
            </w:pPr>
          </w:p>
          <w:p w:rsidR="005F2C7F" w:rsidRDefault="005F2C7F" w:rsidP="00210468">
            <w:pPr>
              <w:rPr>
                <w:rFonts w:cs="Arial"/>
                <w:szCs w:val="20"/>
              </w:rPr>
            </w:pPr>
          </w:p>
          <w:p w:rsidR="005F2C7F" w:rsidRPr="00190AC4" w:rsidRDefault="005F2C7F" w:rsidP="00210468">
            <w:pPr>
              <w:rPr>
                <w:rFonts w:cs="Arial"/>
                <w:szCs w:val="20"/>
              </w:rPr>
            </w:pPr>
          </w:p>
          <w:p w:rsidR="00210468" w:rsidRPr="00190AC4" w:rsidRDefault="00210468" w:rsidP="00210468">
            <w:pPr>
              <w:rPr>
                <w:rFonts w:cs="Arial"/>
                <w:szCs w:val="20"/>
              </w:rPr>
            </w:pPr>
          </w:p>
          <w:p w:rsidR="00210468" w:rsidRPr="00190AC4" w:rsidRDefault="005F2C7F" w:rsidP="00210468">
            <w:pPr>
              <w:jc w:val="both"/>
              <w:rPr>
                <w:rFonts w:cs="Arial"/>
                <w:szCs w:val="20"/>
              </w:rPr>
            </w:pPr>
            <w:r>
              <w:rPr>
                <w:rFonts w:cs="Arial"/>
                <w:szCs w:val="20"/>
              </w:rPr>
              <w:t>1.5</w:t>
            </w:r>
            <w:r w:rsidR="00210468" w:rsidRPr="00190AC4">
              <w:rPr>
                <w:rFonts w:cs="Arial"/>
                <w:szCs w:val="20"/>
              </w:rPr>
              <w:t xml:space="preserve"> </w:t>
            </w:r>
            <w:r w:rsidR="00210468">
              <w:rPr>
                <w:rFonts w:cs="Arial"/>
                <w:szCs w:val="20"/>
              </w:rPr>
              <w:t>SEMA</w:t>
            </w:r>
            <w:r w:rsidR="00210468" w:rsidRPr="00190AC4">
              <w:rPr>
                <w:rFonts w:cs="Arial"/>
                <w:szCs w:val="20"/>
              </w:rPr>
              <w:t xml:space="preserve">,  CONAGUA, Municipio de </w:t>
            </w:r>
            <w:r w:rsidR="00210468">
              <w:rPr>
                <w:rFonts w:cs="Arial"/>
                <w:szCs w:val="20"/>
              </w:rPr>
              <w:t>Torreón</w:t>
            </w:r>
            <w:r w:rsidR="00210468" w:rsidRPr="00190AC4">
              <w:rPr>
                <w:rFonts w:cs="Arial"/>
                <w:szCs w:val="20"/>
              </w:rPr>
              <w:t>.</w:t>
            </w:r>
          </w:p>
          <w:p w:rsidR="00210468" w:rsidRPr="00190AC4" w:rsidRDefault="00210468" w:rsidP="00210468">
            <w:pPr>
              <w:rPr>
                <w:rFonts w:cs="Arial"/>
                <w:szCs w:val="20"/>
              </w:rPr>
            </w:pPr>
          </w:p>
          <w:p w:rsidR="00210468" w:rsidRDefault="00210468" w:rsidP="00210468">
            <w:pPr>
              <w:rPr>
                <w:rFonts w:cs="Arial"/>
                <w:szCs w:val="20"/>
              </w:rPr>
            </w:pPr>
          </w:p>
          <w:p w:rsidR="005F2C7F" w:rsidRDefault="005F2C7F" w:rsidP="00210468">
            <w:pPr>
              <w:rPr>
                <w:rFonts w:cs="Arial"/>
                <w:szCs w:val="20"/>
              </w:rPr>
            </w:pPr>
          </w:p>
          <w:p w:rsidR="005F2C7F" w:rsidRDefault="005F2C7F" w:rsidP="00210468">
            <w:pPr>
              <w:rPr>
                <w:rFonts w:cs="Arial"/>
                <w:szCs w:val="20"/>
              </w:rPr>
            </w:pPr>
          </w:p>
          <w:p w:rsidR="005F2C7F" w:rsidRDefault="005F2C7F" w:rsidP="00210468">
            <w:pPr>
              <w:rPr>
                <w:rFonts w:cs="Arial"/>
                <w:szCs w:val="20"/>
              </w:rPr>
            </w:pPr>
          </w:p>
          <w:p w:rsidR="005F2C7F" w:rsidRPr="00190AC4" w:rsidRDefault="005F2C7F" w:rsidP="00210468">
            <w:pPr>
              <w:rPr>
                <w:rFonts w:cs="Arial"/>
                <w:szCs w:val="20"/>
              </w:rPr>
            </w:pPr>
          </w:p>
          <w:p w:rsidR="00210468" w:rsidRPr="00190AC4" w:rsidRDefault="00210468" w:rsidP="00210468">
            <w:pPr>
              <w:jc w:val="center"/>
              <w:rPr>
                <w:rFonts w:cs="Arial"/>
                <w:szCs w:val="20"/>
              </w:rPr>
            </w:pPr>
          </w:p>
          <w:p w:rsidR="00210468" w:rsidRPr="00190AC4" w:rsidRDefault="005F2C7F" w:rsidP="00210468">
            <w:pPr>
              <w:jc w:val="both"/>
              <w:rPr>
                <w:rFonts w:cs="Arial"/>
                <w:szCs w:val="20"/>
              </w:rPr>
            </w:pPr>
            <w:r>
              <w:rPr>
                <w:rFonts w:cs="Arial"/>
                <w:szCs w:val="20"/>
              </w:rPr>
              <w:t>1.6</w:t>
            </w:r>
            <w:r w:rsidR="00210468" w:rsidRPr="00190AC4">
              <w:rPr>
                <w:rFonts w:cs="Arial"/>
                <w:szCs w:val="20"/>
              </w:rPr>
              <w:t xml:space="preserve">   </w:t>
            </w:r>
            <w:r w:rsidR="00210468">
              <w:rPr>
                <w:rFonts w:cs="Arial"/>
                <w:szCs w:val="20"/>
              </w:rPr>
              <w:t>SEMA</w:t>
            </w:r>
            <w:r w:rsidR="00210468" w:rsidRPr="00190AC4">
              <w:rPr>
                <w:rFonts w:cs="Arial"/>
                <w:szCs w:val="20"/>
              </w:rPr>
              <w:t xml:space="preserve">, </w:t>
            </w:r>
            <w:r w:rsidR="00210468">
              <w:rPr>
                <w:rFonts w:cs="Arial"/>
                <w:szCs w:val="20"/>
              </w:rPr>
              <w:t>Procuraduría Estatal De Protección Al Ambiente</w:t>
            </w:r>
            <w:r w:rsidR="00210468" w:rsidRPr="00190AC4">
              <w:rPr>
                <w:rFonts w:cs="Arial"/>
                <w:szCs w:val="20"/>
              </w:rPr>
              <w:t xml:space="preserve">, PROFEPA, Municipio de </w:t>
            </w:r>
            <w:r w:rsidR="00210468">
              <w:rPr>
                <w:rFonts w:cs="Arial"/>
                <w:szCs w:val="20"/>
              </w:rPr>
              <w:t>Torreón</w:t>
            </w:r>
            <w:r w:rsidR="00210468" w:rsidRPr="00190AC4">
              <w:rPr>
                <w:rFonts w:cs="Arial"/>
                <w:szCs w:val="20"/>
              </w:rPr>
              <w:t>.</w:t>
            </w:r>
          </w:p>
          <w:p w:rsidR="00210468"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jc w:val="both"/>
              <w:rPr>
                <w:rFonts w:cs="Arial"/>
                <w:szCs w:val="20"/>
              </w:rPr>
            </w:pPr>
            <w:r w:rsidRPr="00190AC4">
              <w:rPr>
                <w:rFonts w:cs="Arial"/>
                <w:szCs w:val="20"/>
              </w:rPr>
              <w:t>1.</w:t>
            </w:r>
            <w:r w:rsidR="005F2C7F">
              <w:rPr>
                <w:rFonts w:cs="Arial"/>
                <w:szCs w:val="20"/>
              </w:rPr>
              <w:t>7</w:t>
            </w:r>
            <w:r w:rsidRPr="00190AC4">
              <w:rPr>
                <w:rFonts w:cs="Arial"/>
                <w:szCs w:val="20"/>
              </w:rPr>
              <w:t xml:space="preserve"> </w:t>
            </w:r>
            <w:r>
              <w:rPr>
                <w:rFonts w:cs="Arial"/>
                <w:szCs w:val="20"/>
              </w:rPr>
              <w:t>SEMA</w:t>
            </w:r>
            <w:r w:rsidRPr="00190AC4">
              <w:rPr>
                <w:rFonts w:cs="Arial"/>
                <w:szCs w:val="20"/>
              </w:rPr>
              <w:t xml:space="preserve">, SEMANRNAT, Municipio de </w:t>
            </w:r>
            <w:r>
              <w:rPr>
                <w:rFonts w:cs="Arial"/>
                <w:szCs w:val="20"/>
              </w:rPr>
              <w:t>Torreón</w:t>
            </w:r>
            <w:r w:rsidRPr="00190AC4">
              <w:rPr>
                <w:rFonts w:cs="Arial"/>
                <w:szCs w:val="20"/>
              </w:rPr>
              <w:t>.</w:t>
            </w: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jc w:val="both"/>
              <w:rPr>
                <w:rFonts w:cs="Arial"/>
                <w:szCs w:val="20"/>
              </w:rPr>
            </w:pPr>
            <w:r w:rsidRPr="00190AC4">
              <w:rPr>
                <w:rFonts w:cs="Arial"/>
                <w:szCs w:val="20"/>
              </w:rPr>
              <w:t>1.</w:t>
            </w:r>
            <w:r w:rsidR="005F2C7F">
              <w:rPr>
                <w:rFonts w:cs="Arial"/>
                <w:szCs w:val="20"/>
              </w:rPr>
              <w:t>8</w:t>
            </w:r>
            <w:r w:rsidRPr="00190AC4">
              <w:rPr>
                <w:rFonts w:cs="Arial"/>
                <w:szCs w:val="20"/>
              </w:rPr>
              <w:t xml:space="preserve">  </w:t>
            </w:r>
            <w:r>
              <w:rPr>
                <w:rFonts w:cs="Arial"/>
                <w:szCs w:val="20"/>
              </w:rPr>
              <w:t>SEMA</w:t>
            </w:r>
            <w:r w:rsidRPr="00190AC4">
              <w:rPr>
                <w:rFonts w:cs="Arial"/>
                <w:szCs w:val="20"/>
              </w:rPr>
              <w:t xml:space="preserve">, </w:t>
            </w:r>
            <w:r>
              <w:rPr>
                <w:rFonts w:cs="Arial"/>
                <w:szCs w:val="20"/>
              </w:rPr>
              <w:t>Procuraduría Estatal De Protección Al Ambiente</w:t>
            </w:r>
            <w:r w:rsidRPr="00190AC4">
              <w:rPr>
                <w:rFonts w:cs="Arial"/>
                <w:szCs w:val="20"/>
              </w:rPr>
              <w:t xml:space="preserve">, Municipio de </w:t>
            </w:r>
            <w:r>
              <w:rPr>
                <w:rFonts w:cs="Arial"/>
                <w:szCs w:val="20"/>
              </w:rPr>
              <w:t>Torreón</w:t>
            </w:r>
            <w:r w:rsidRPr="00190AC4">
              <w:rPr>
                <w:rFonts w:cs="Arial"/>
                <w:szCs w:val="20"/>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szCs w:val="20"/>
              </w:rPr>
            </w:pPr>
            <w:r>
              <w:rPr>
                <w:rFonts w:cs="Arial"/>
                <w:szCs w:val="20"/>
              </w:rPr>
              <w:t>2</w:t>
            </w:r>
            <w:r w:rsidRPr="00190AC4">
              <w:rPr>
                <w:rFonts w:cs="Arial"/>
                <w:szCs w:val="20"/>
              </w:rPr>
              <w:t xml:space="preserve">.1 </w:t>
            </w:r>
            <w:r>
              <w:rPr>
                <w:rFonts w:cs="Arial"/>
                <w:szCs w:val="20"/>
              </w:rPr>
              <w:t>SEMA</w:t>
            </w:r>
            <w:r w:rsidRPr="00190AC4">
              <w:rPr>
                <w:rFonts w:cs="Arial"/>
                <w:szCs w:val="20"/>
              </w:rPr>
              <w:t xml:space="preserve">, Secretaria de Turismo del Estado, Secretaría de Desarrollo Económico del Estado y Municipio de </w:t>
            </w:r>
            <w:r>
              <w:rPr>
                <w:rFonts w:cs="Arial"/>
                <w:szCs w:val="20"/>
              </w:rPr>
              <w:t>Torreón</w:t>
            </w:r>
            <w:r w:rsidRPr="00190AC4">
              <w:rPr>
                <w:rFonts w:cs="Arial"/>
                <w:szCs w:val="20"/>
              </w:rPr>
              <w:t>.</w:t>
            </w: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Default="00210468" w:rsidP="00210468">
            <w:pPr>
              <w:rPr>
                <w:rFonts w:cs="Arial"/>
                <w:szCs w:val="20"/>
              </w:rPr>
            </w:pPr>
          </w:p>
          <w:p w:rsidR="005F2C7F" w:rsidRDefault="005F2C7F" w:rsidP="00210468">
            <w:pPr>
              <w:rPr>
                <w:rFonts w:cs="Arial"/>
                <w:szCs w:val="20"/>
              </w:rPr>
            </w:pPr>
          </w:p>
          <w:p w:rsidR="005F2C7F" w:rsidRPr="00190AC4" w:rsidRDefault="005F2C7F" w:rsidP="00210468">
            <w:pPr>
              <w:rPr>
                <w:rFonts w:cs="Arial"/>
                <w:szCs w:val="20"/>
              </w:rPr>
            </w:pPr>
          </w:p>
          <w:p w:rsidR="00210468" w:rsidRPr="00190AC4" w:rsidRDefault="00210468" w:rsidP="00210468">
            <w:pPr>
              <w:rPr>
                <w:rFonts w:cs="Arial"/>
                <w:szCs w:val="20"/>
              </w:rPr>
            </w:pPr>
          </w:p>
          <w:p w:rsidR="00210468" w:rsidRPr="00190AC4" w:rsidRDefault="00210468" w:rsidP="00210468">
            <w:pPr>
              <w:jc w:val="both"/>
              <w:rPr>
                <w:rFonts w:cs="Arial"/>
              </w:rPr>
            </w:pPr>
            <w:r>
              <w:rPr>
                <w:rFonts w:cs="Arial"/>
                <w:szCs w:val="20"/>
              </w:rPr>
              <w:t>2</w:t>
            </w:r>
            <w:r w:rsidRPr="00190AC4">
              <w:rPr>
                <w:rFonts w:cs="Arial"/>
                <w:szCs w:val="20"/>
              </w:rPr>
              <w:t xml:space="preserve">.2 </w:t>
            </w:r>
            <w:r>
              <w:rPr>
                <w:rFonts w:cs="Arial"/>
                <w:szCs w:val="20"/>
              </w:rPr>
              <w:t>SEMA</w:t>
            </w:r>
            <w:r w:rsidRPr="00190AC4">
              <w:rPr>
                <w:rFonts w:cs="Arial"/>
                <w:szCs w:val="20"/>
              </w:rPr>
              <w:t xml:space="preserve">, Municipio de </w:t>
            </w:r>
            <w:r>
              <w:rPr>
                <w:rFonts w:cs="Arial"/>
                <w:szCs w:val="20"/>
              </w:rPr>
              <w:t>Torreón</w:t>
            </w:r>
          </w:p>
        </w:tc>
      </w:tr>
      <w:tr w:rsidR="00210468" w:rsidRPr="00190AC4" w:rsidTr="0007780D">
        <w:trPr>
          <w:jc w:val="center"/>
        </w:trPr>
        <w:tc>
          <w:tcPr>
            <w:tcW w:w="1384" w:type="dxa"/>
            <w:vAlign w:val="center"/>
          </w:tcPr>
          <w:p w:rsidR="00210468" w:rsidRPr="00190AC4" w:rsidRDefault="00210468" w:rsidP="00210468">
            <w:pPr>
              <w:jc w:val="center"/>
              <w:rPr>
                <w:rFonts w:cs="Arial"/>
                <w:b/>
              </w:rPr>
            </w:pPr>
            <w:r>
              <w:rPr>
                <w:rFonts w:cs="Arial"/>
                <w:b/>
              </w:rPr>
              <w:t>1</w:t>
            </w:r>
            <w:r w:rsidRPr="00190AC4">
              <w:rPr>
                <w:rFonts w:cs="Arial"/>
                <w:b/>
              </w:rPr>
              <w:t xml:space="preserve">8  </w:t>
            </w:r>
          </w:p>
          <w:p w:rsidR="00210468" w:rsidRDefault="00210468" w:rsidP="00210468">
            <w:pPr>
              <w:jc w:val="center"/>
              <w:rPr>
                <w:rFonts w:cs="Arial"/>
                <w:b/>
              </w:rPr>
            </w:pPr>
            <w:r>
              <w:rPr>
                <w:rFonts w:cs="Arial"/>
                <w:b/>
              </w:rPr>
              <w:t>El Tecolote</w:t>
            </w:r>
          </w:p>
          <w:p w:rsidR="00210468" w:rsidRDefault="00210468" w:rsidP="00210468">
            <w:pPr>
              <w:jc w:val="center"/>
              <w:rPr>
                <w:rFonts w:cs="Arial"/>
                <w:b/>
              </w:rPr>
            </w:pPr>
          </w:p>
          <w:p w:rsidR="00210468" w:rsidRPr="00637151"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Mantener la calidad y los procesos ecológicos de las áreas de matorral desértico rosetófilo en condición primaria que barca más de 90% de la superficie de esta UGA, pero manteniendo el aprovechamiento de materiales pétreos en áreas ya explotadas pero sin que exista cambio de uso de suelo forestal.</w:t>
            </w:r>
          </w:p>
        </w:tc>
        <w:tc>
          <w:tcPr>
            <w:tcW w:w="1856" w:type="dxa"/>
          </w:tcPr>
          <w:p w:rsidR="00210468" w:rsidRPr="00190AC4" w:rsidRDefault="00210468" w:rsidP="00210468">
            <w:pPr>
              <w:jc w:val="both"/>
            </w:pPr>
            <w:r>
              <w:t>1</w:t>
            </w:r>
            <w:r w:rsidRPr="00190AC4">
              <w:t xml:space="preserve">.  Conservar las áreas </w:t>
            </w:r>
            <w:r>
              <w:t xml:space="preserve">vegetación primaria </w:t>
            </w:r>
            <w:r w:rsidRPr="00190AC4">
              <w:t>en la unidad.</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210468" w:rsidRDefault="00210468" w:rsidP="00210468">
            <w:pPr>
              <w:jc w:val="both"/>
              <w:rPr>
                <w:rFonts w:cs="Arial"/>
              </w:rPr>
            </w:pPr>
          </w:p>
          <w:p w:rsidR="00210468" w:rsidRPr="00190AC4" w:rsidRDefault="00210468" w:rsidP="00210468">
            <w:pPr>
              <w:pStyle w:val="Prrafodelista"/>
              <w:ind w:left="0"/>
              <w:jc w:val="both"/>
              <w:rPr>
                <w:rFonts w:cs="Arial"/>
              </w:rPr>
            </w:pPr>
            <w:r>
              <w:rPr>
                <w:rFonts w:cs="Arial"/>
              </w:rPr>
              <w:t>2. Mantener</w:t>
            </w:r>
            <w:r w:rsidRPr="00190AC4">
              <w:rPr>
                <w:rFonts w:cs="Arial"/>
              </w:rPr>
              <w:t xml:space="preserve"> </w:t>
            </w:r>
            <w:r>
              <w:rPr>
                <w:rFonts w:cs="Arial"/>
              </w:rPr>
              <w:t>el Aprovechamiento de Materiales pétreos en la unidad</w:t>
            </w:r>
          </w:p>
          <w:p w:rsidR="00210468" w:rsidRPr="008978D7" w:rsidRDefault="00210468" w:rsidP="00210468">
            <w:pPr>
              <w:jc w:val="both"/>
              <w:rPr>
                <w:rFonts w:cs="Arial"/>
              </w:rPr>
            </w:pPr>
          </w:p>
        </w:tc>
        <w:tc>
          <w:tcPr>
            <w:tcW w:w="2128" w:type="dxa"/>
          </w:tcPr>
          <w:p w:rsidR="00210468" w:rsidRPr="00B93683" w:rsidRDefault="00210468" w:rsidP="00210468">
            <w:pPr>
              <w:jc w:val="both"/>
              <w:rPr>
                <w:rFonts w:cs="Arial"/>
              </w:rPr>
            </w:pPr>
            <w:r>
              <w:rPr>
                <w:rFonts w:cs="Arial"/>
              </w:rPr>
              <w:t xml:space="preserve">1.1 </w:t>
            </w:r>
            <w:r w:rsidRPr="00B93683">
              <w:rPr>
                <w:rFonts w:cs="Arial"/>
              </w:rPr>
              <w:t>Mantener las áreas  de matorral desértico</w:t>
            </w:r>
            <w:r>
              <w:rPr>
                <w:rFonts w:cs="Arial"/>
              </w:rPr>
              <w:t xml:space="preserve"> </w:t>
            </w:r>
            <w:r w:rsidR="005F2C7F">
              <w:rPr>
                <w:rFonts w:cs="Arial"/>
              </w:rPr>
              <w:t>rosetófilo</w:t>
            </w:r>
            <w:r w:rsidRPr="00B93683">
              <w:rPr>
                <w:rFonts w:cs="Arial"/>
              </w:rPr>
              <w:t xml:space="preserve"> e introducir esta vegetación como parte de las áreas verdes urbanas. </w:t>
            </w:r>
          </w:p>
          <w:p w:rsidR="00210468" w:rsidRPr="00190AC4" w:rsidRDefault="00210468" w:rsidP="00210468">
            <w:pPr>
              <w:pStyle w:val="Prrafodelista"/>
              <w:ind w:left="62"/>
              <w:jc w:val="both"/>
              <w:rPr>
                <w:rFonts w:cs="Arial"/>
              </w:rPr>
            </w:pPr>
          </w:p>
          <w:p w:rsidR="00210468" w:rsidRPr="008978D7" w:rsidRDefault="00210468" w:rsidP="00210468">
            <w:pPr>
              <w:jc w:val="both"/>
              <w:rPr>
                <w:rFonts w:cs="Arial"/>
              </w:rPr>
            </w:pPr>
            <w:r>
              <w:rPr>
                <w:rFonts w:cs="Arial"/>
              </w:rPr>
              <w:t xml:space="preserve">1.2 </w:t>
            </w:r>
            <w:r w:rsidRPr="008978D7">
              <w:rPr>
                <w:rFonts w:cs="Arial"/>
              </w:rPr>
              <w:t xml:space="preserve">Elaborar un programa enfocado a la conservación en esta área, así como en educación ambiental, teniendo como objetivo principal la conservación de, matorral desértico </w:t>
            </w:r>
            <w:r w:rsidR="005F2C7F" w:rsidRPr="008978D7">
              <w:rPr>
                <w:rFonts w:cs="Arial"/>
              </w:rPr>
              <w:t>rosetófilo</w:t>
            </w:r>
            <w:r w:rsidRPr="008978D7">
              <w:rPr>
                <w:rFonts w:cs="Arial"/>
              </w:rPr>
              <w:t xml:space="preserve"> no permitir cambios de uso de suelo forestal en zonas con este tipo de vegetación.</w:t>
            </w:r>
          </w:p>
          <w:p w:rsidR="00210468" w:rsidRPr="00190AC4" w:rsidRDefault="00210468" w:rsidP="00210468">
            <w:pPr>
              <w:rPr>
                <w:rFonts w:cs="Arial"/>
              </w:rPr>
            </w:pPr>
          </w:p>
          <w:p w:rsidR="00210468" w:rsidRPr="008978D7" w:rsidRDefault="00210468" w:rsidP="00210468">
            <w:pPr>
              <w:tabs>
                <w:tab w:val="left" w:pos="0"/>
              </w:tabs>
              <w:jc w:val="both"/>
              <w:rPr>
                <w:rFonts w:cs="Arial"/>
              </w:rPr>
            </w:pPr>
            <w:r>
              <w:rPr>
                <w:rFonts w:cs="Arial"/>
              </w:rPr>
              <w:t xml:space="preserve">1.3 </w:t>
            </w:r>
            <w:r w:rsidRPr="008978D7">
              <w:rPr>
                <w:rFonts w:cs="Arial"/>
              </w:rPr>
              <w:t>Implementar el programa elaborado promoviendo la inclusión de los propietarios y organizaciones diversas que participen  directamente en la conservación y administración de los recursos naturales, proporcionando la asesoría adecuada para la consecución de objetivos planteados. Este programa  debe tener un componente importante de inspección y vigilancia.</w:t>
            </w:r>
          </w:p>
          <w:p w:rsidR="00210468" w:rsidRPr="00190AC4" w:rsidRDefault="00210468" w:rsidP="00210468">
            <w:pPr>
              <w:jc w:val="both"/>
              <w:rPr>
                <w:rFonts w:cs="Arial"/>
              </w:rPr>
            </w:pPr>
          </w:p>
          <w:p w:rsidR="00210468" w:rsidRPr="008978D7" w:rsidRDefault="00210468" w:rsidP="00210468">
            <w:pPr>
              <w:pStyle w:val="Prrafodelista"/>
              <w:ind w:left="62"/>
              <w:jc w:val="both"/>
              <w:rPr>
                <w:rFonts w:cs="Arial"/>
              </w:rPr>
            </w:pPr>
            <w:r>
              <w:rPr>
                <w:rFonts w:cs="Arial"/>
              </w:rPr>
              <w:t xml:space="preserve">1.4 </w:t>
            </w:r>
            <w:r w:rsidRPr="008978D7">
              <w:rPr>
                <w:rFonts w:cs="Arial"/>
              </w:rPr>
              <w:t>Implementar capacitación y sensibilización para los habitantes y visitantes  de la unidad en materia de protección y conservación de la biodiversidad de flora, fauna y recursos naturales.</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r w:rsidRPr="00E47897">
              <w:rPr>
                <w:rFonts w:cs="Arial"/>
              </w:rPr>
              <w:t xml:space="preserve">2.1 </w:t>
            </w:r>
            <w:r>
              <w:rPr>
                <w:rFonts w:cs="Arial"/>
              </w:rPr>
              <w:t xml:space="preserve">Promover en la unidad mecanismos el </w:t>
            </w:r>
            <w:r w:rsidRPr="00190AC4">
              <w:rPr>
                <w:rFonts w:cs="Arial"/>
              </w:rPr>
              <w:t>consumo y el aprove</w:t>
            </w:r>
            <w:r>
              <w:rPr>
                <w:rFonts w:cs="Arial"/>
              </w:rPr>
              <w:t>chamiento de materiales pétreos en zonas establecidas con ese fin sin afectar zonas aledañas.</w:t>
            </w:r>
          </w:p>
          <w:p w:rsidR="0049719F" w:rsidRDefault="0049719F" w:rsidP="00210468">
            <w:pPr>
              <w:jc w:val="both"/>
              <w:rPr>
                <w:rFonts w:cs="Arial"/>
              </w:rPr>
            </w:pPr>
          </w:p>
          <w:p w:rsidR="0049719F" w:rsidRDefault="0049719F" w:rsidP="00210468">
            <w:pPr>
              <w:jc w:val="both"/>
              <w:rPr>
                <w:rFonts w:cs="Arial"/>
              </w:rPr>
            </w:pPr>
          </w:p>
          <w:p w:rsidR="0049719F" w:rsidRDefault="0049719F" w:rsidP="00210468">
            <w:pPr>
              <w:jc w:val="both"/>
              <w:rPr>
                <w:rFonts w:cs="Arial"/>
              </w:rPr>
            </w:pPr>
          </w:p>
          <w:p w:rsidR="0049719F" w:rsidRDefault="0049719F" w:rsidP="00210468">
            <w:pPr>
              <w:jc w:val="both"/>
              <w:rPr>
                <w:rFonts w:cs="Arial"/>
              </w:rPr>
            </w:pPr>
          </w:p>
          <w:p w:rsidR="0049719F" w:rsidRPr="00190AC4" w:rsidRDefault="0049719F" w:rsidP="00210468">
            <w:pPr>
              <w:jc w:val="both"/>
              <w:rPr>
                <w:rFonts w:cs="Arial"/>
              </w:rPr>
            </w:pPr>
          </w:p>
        </w:tc>
        <w:tc>
          <w:tcPr>
            <w:tcW w:w="2001" w:type="dxa"/>
          </w:tcPr>
          <w:p w:rsidR="00210468" w:rsidRPr="00190AC4" w:rsidRDefault="00210468" w:rsidP="00210468">
            <w:pPr>
              <w:jc w:val="both"/>
              <w:rPr>
                <w:rFonts w:cs="Arial"/>
              </w:rPr>
            </w:pPr>
            <w:r>
              <w:rPr>
                <w:rFonts w:cs="Arial"/>
              </w:rPr>
              <w:t xml:space="preserve">1.1 </w:t>
            </w:r>
            <w:r w:rsidRPr="00190AC4">
              <w:rPr>
                <w:rFonts w:cs="Arial"/>
              </w:rPr>
              <w:t xml:space="preserve">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Pr="00190AC4" w:rsidRDefault="00210468" w:rsidP="00210468">
            <w:pPr>
              <w:rPr>
                <w:rFonts w:cs="Arial"/>
              </w:rPr>
            </w:pPr>
          </w:p>
          <w:p w:rsidR="00210468" w:rsidRPr="00190AC4" w:rsidRDefault="00210468" w:rsidP="00210468">
            <w:pPr>
              <w:ind w:firstLine="12"/>
              <w:jc w:val="both"/>
              <w:rPr>
                <w:rFonts w:cs="Arial"/>
              </w:rPr>
            </w:pPr>
            <w:r>
              <w:rPr>
                <w:rFonts w:cs="Arial"/>
              </w:rPr>
              <w:t>1</w:t>
            </w:r>
            <w:r w:rsidRPr="00190AC4">
              <w:rPr>
                <w:rFonts w:cs="Arial"/>
              </w:rPr>
              <w:t xml:space="preserve">.2  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Default="00210468" w:rsidP="00210468">
            <w:pPr>
              <w:rPr>
                <w:rFonts w:cs="Arial"/>
              </w:rPr>
            </w:pPr>
          </w:p>
          <w:p w:rsidR="005F2C7F" w:rsidRDefault="005F2C7F" w:rsidP="00210468">
            <w:pPr>
              <w:rPr>
                <w:rFonts w:cs="Arial"/>
              </w:rPr>
            </w:pPr>
          </w:p>
          <w:p w:rsidR="005F2C7F" w:rsidRDefault="005F2C7F" w:rsidP="00210468">
            <w:pPr>
              <w:rPr>
                <w:rFonts w:cs="Arial"/>
              </w:rPr>
            </w:pPr>
          </w:p>
          <w:p w:rsidR="005F2C7F" w:rsidRDefault="005F2C7F" w:rsidP="00210468">
            <w:pPr>
              <w:rPr>
                <w:rFonts w:cs="Arial"/>
              </w:rPr>
            </w:pPr>
          </w:p>
          <w:p w:rsidR="005F2C7F" w:rsidRPr="00190AC4" w:rsidRDefault="005F2C7F" w:rsidP="00210468">
            <w:pPr>
              <w:rPr>
                <w:rFonts w:cs="Arial"/>
              </w:rPr>
            </w:pPr>
          </w:p>
          <w:p w:rsidR="00210468" w:rsidRPr="00190AC4" w:rsidRDefault="00210468" w:rsidP="00210468">
            <w:pPr>
              <w:rPr>
                <w:rFonts w:cs="Arial"/>
              </w:rPr>
            </w:pPr>
          </w:p>
          <w:p w:rsidR="00210468" w:rsidRPr="00190AC4" w:rsidRDefault="00210468" w:rsidP="00210468">
            <w:pPr>
              <w:jc w:val="both"/>
              <w:rPr>
                <w:rFonts w:cs="Arial"/>
              </w:rPr>
            </w:pPr>
            <w:r>
              <w:rPr>
                <w:rFonts w:cs="Arial"/>
              </w:rPr>
              <w:t>1</w:t>
            </w:r>
            <w:r w:rsidRPr="00190AC4">
              <w:rPr>
                <w:rFonts w:cs="Arial"/>
              </w:rPr>
              <w:t xml:space="preserve">.3  SEMARNAT, </w:t>
            </w:r>
            <w:r>
              <w:rPr>
                <w:rFonts w:cs="Arial"/>
              </w:rPr>
              <w:t>SEMA</w:t>
            </w:r>
            <w:r w:rsidRPr="00190AC4">
              <w:rPr>
                <w:rFonts w:cs="Arial"/>
              </w:rPr>
              <w:t xml:space="preserve">, CONAFOR, </w:t>
            </w:r>
            <w:r>
              <w:rPr>
                <w:rFonts w:cs="Arial"/>
              </w:rPr>
              <w:t>Procuraduría Estatal De Protección al Ambiente</w:t>
            </w:r>
            <w:r w:rsidRPr="00190AC4">
              <w:rPr>
                <w:rFonts w:cs="Arial"/>
              </w:rPr>
              <w:t xml:space="preserve">, PROFEPA, Municipio de </w:t>
            </w:r>
            <w:r>
              <w:rPr>
                <w:rFonts w:cs="Arial"/>
              </w:rPr>
              <w:t>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5F2C7F" w:rsidRDefault="005F2C7F"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ind w:firstLine="12"/>
              <w:jc w:val="both"/>
              <w:rPr>
                <w:rFonts w:cs="Arial"/>
              </w:rPr>
            </w:pPr>
            <w:r>
              <w:rPr>
                <w:rFonts w:cs="Arial"/>
              </w:rPr>
              <w:t xml:space="preserve">1.4 </w:t>
            </w:r>
            <w:r w:rsidRPr="00190AC4">
              <w:rPr>
                <w:rFonts w:cs="Arial"/>
              </w:rPr>
              <w:t xml:space="preserve">SEMARNAT, </w:t>
            </w:r>
            <w:r>
              <w:rPr>
                <w:rFonts w:cs="Arial"/>
              </w:rPr>
              <w:t>SEMA</w:t>
            </w:r>
            <w:r w:rsidRPr="00190AC4">
              <w:rPr>
                <w:rFonts w:cs="Arial"/>
              </w:rPr>
              <w:t xml:space="preserve">, Municipio de </w:t>
            </w:r>
            <w:r>
              <w:rPr>
                <w:rFonts w:cs="Arial"/>
              </w:rPr>
              <w:t>Torreón</w:t>
            </w:r>
            <w:r w:rsidRPr="00190AC4">
              <w:rPr>
                <w:rFonts w:cs="Arial"/>
              </w:rPr>
              <w:t>.</w:t>
            </w: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rPr>
            </w:pPr>
            <w:r>
              <w:rPr>
                <w:rFonts w:cs="Arial"/>
              </w:rPr>
              <w:t>2.1</w:t>
            </w:r>
            <w:r w:rsidRPr="00190AC4">
              <w:rPr>
                <w:rFonts w:cs="Arial"/>
              </w:rPr>
              <w:t xml:space="preserve"> SEMARNAT, S</w:t>
            </w:r>
            <w:r>
              <w:rPr>
                <w:rFonts w:cs="Arial"/>
              </w:rPr>
              <w:t>E</w:t>
            </w:r>
            <w:r w:rsidRPr="00190AC4">
              <w:rPr>
                <w:rFonts w:cs="Arial"/>
              </w:rPr>
              <w:t xml:space="preserve">MA, Municipio de </w:t>
            </w:r>
            <w:r>
              <w:rPr>
                <w:rFonts w:cs="Arial"/>
              </w:rPr>
              <w:t>Torreón</w:t>
            </w:r>
          </w:p>
        </w:tc>
      </w:tr>
      <w:tr w:rsidR="00210468" w:rsidRPr="00190AC4" w:rsidTr="0007780D">
        <w:trPr>
          <w:jc w:val="center"/>
        </w:trPr>
        <w:tc>
          <w:tcPr>
            <w:tcW w:w="1384" w:type="dxa"/>
            <w:vAlign w:val="center"/>
          </w:tcPr>
          <w:p w:rsidR="00210468" w:rsidRPr="00190AC4" w:rsidRDefault="00210468" w:rsidP="00210468">
            <w:pPr>
              <w:jc w:val="center"/>
              <w:rPr>
                <w:rFonts w:cs="Arial"/>
                <w:b/>
              </w:rPr>
            </w:pPr>
            <w:r w:rsidRPr="00190AC4">
              <w:rPr>
                <w:rFonts w:cs="Arial"/>
                <w:b/>
              </w:rPr>
              <w:t xml:space="preserve">19  </w:t>
            </w:r>
          </w:p>
          <w:p w:rsidR="00210468" w:rsidRPr="00190AC4" w:rsidRDefault="00210468" w:rsidP="00210468">
            <w:pPr>
              <w:jc w:val="center"/>
              <w:rPr>
                <w:rFonts w:cs="Arial"/>
                <w:b/>
              </w:rPr>
            </w:pPr>
            <w:r>
              <w:rPr>
                <w:rFonts w:cs="Arial"/>
                <w:b/>
              </w:rPr>
              <w:t>Herrera I</w:t>
            </w: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Consolidar las áreas de aprovechamiento de materiales pétreos que existen en esta zona, controlando su expansión para evitar grandes superficies de cambio de uso de suelo forestal. Así mismo favorecer e impulsar proyectos y actividades de turismo de naturaleza.</w:t>
            </w:r>
          </w:p>
        </w:tc>
        <w:tc>
          <w:tcPr>
            <w:tcW w:w="1856" w:type="dxa"/>
          </w:tcPr>
          <w:p w:rsidR="00210468" w:rsidRPr="00190AC4" w:rsidRDefault="00210468" w:rsidP="00210468">
            <w:pPr>
              <w:pStyle w:val="Prrafodelista"/>
              <w:ind w:left="0"/>
              <w:jc w:val="both"/>
              <w:rPr>
                <w:rFonts w:cs="Arial"/>
              </w:rPr>
            </w:pPr>
            <w:r>
              <w:rPr>
                <w:rFonts w:cs="Arial"/>
              </w:rPr>
              <w:t>1.Impulsar y Consolidar</w:t>
            </w:r>
            <w:r w:rsidRPr="00190AC4">
              <w:rPr>
                <w:rFonts w:cs="Arial"/>
              </w:rPr>
              <w:t xml:space="preserve"> </w:t>
            </w:r>
            <w:r>
              <w:rPr>
                <w:rFonts w:cs="Arial"/>
              </w:rPr>
              <w:t>el Aprovechamiento de Materiales pétreos en la unidad</w:t>
            </w:r>
          </w:p>
          <w:p w:rsidR="00210468" w:rsidRDefault="00210468" w:rsidP="00210468">
            <w:pPr>
              <w:pStyle w:val="Prrafodelista"/>
              <w:ind w:left="264"/>
              <w:jc w:val="both"/>
              <w:rPr>
                <w:rFonts w:cs="Arial"/>
              </w:rPr>
            </w:pPr>
          </w:p>
          <w:p w:rsidR="00210468" w:rsidRDefault="00210468" w:rsidP="00210468">
            <w:pPr>
              <w:pStyle w:val="Prrafodelista"/>
              <w:ind w:left="264"/>
              <w:jc w:val="both"/>
              <w:rPr>
                <w:rFonts w:cs="Arial"/>
              </w:rPr>
            </w:pPr>
          </w:p>
          <w:p w:rsidR="005F2C7F" w:rsidRDefault="005F2C7F" w:rsidP="00210468">
            <w:pPr>
              <w:pStyle w:val="Prrafodelista"/>
              <w:ind w:left="264"/>
              <w:jc w:val="both"/>
              <w:rPr>
                <w:rFonts w:cs="Arial"/>
              </w:rPr>
            </w:pPr>
          </w:p>
          <w:p w:rsidR="005F2C7F" w:rsidRDefault="005F2C7F" w:rsidP="00210468">
            <w:pPr>
              <w:pStyle w:val="Prrafodelista"/>
              <w:ind w:left="264"/>
              <w:jc w:val="both"/>
              <w:rPr>
                <w:rFonts w:cs="Arial"/>
              </w:rPr>
            </w:pPr>
          </w:p>
          <w:p w:rsidR="00210468" w:rsidRPr="001F070E" w:rsidRDefault="00210468" w:rsidP="00210468">
            <w:pPr>
              <w:jc w:val="both"/>
              <w:rPr>
                <w:rFonts w:cs="Arial"/>
              </w:rPr>
            </w:pPr>
            <w:r>
              <w:rPr>
                <w:rFonts w:cs="Arial"/>
              </w:rPr>
              <w:t xml:space="preserve">2. </w:t>
            </w:r>
            <w:r w:rsidRPr="001F070E">
              <w:rPr>
                <w:rFonts w:cs="Arial"/>
              </w:rPr>
              <w:t xml:space="preserve">Identificar  y desarrollar alternativas de Turismo de Naturaleza en la unidad </w:t>
            </w:r>
          </w:p>
          <w:p w:rsidR="00210468" w:rsidRPr="00190AC4" w:rsidRDefault="00210468" w:rsidP="00210468"/>
        </w:tc>
        <w:tc>
          <w:tcPr>
            <w:tcW w:w="2128" w:type="dxa"/>
          </w:tcPr>
          <w:p w:rsidR="00210468" w:rsidRDefault="00210468" w:rsidP="00210468">
            <w:pPr>
              <w:jc w:val="both"/>
              <w:rPr>
                <w:rFonts w:cs="Arial"/>
              </w:rPr>
            </w:pPr>
            <w:r w:rsidRPr="00E47897">
              <w:rPr>
                <w:rFonts w:cs="Arial"/>
              </w:rPr>
              <w:t xml:space="preserve">1.1 </w:t>
            </w:r>
            <w:r>
              <w:rPr>
                <w:rFonts w:cs="Arial"/>
              </w:rPr>
              <w:t xml:space="preserve">Promover en la unidad mecanismos que fomenten el </w:t>
            </w:r>
            <w:r w:rsidRPr="00190AC4">
              <w:rPr>
                <w:rFonts w:cs="Arial"/>
              </w:rPr>
              <w:t>consumo y el aprove</w:t>
            </w:r>
            <w:r>
              <w:rPr>
                <w:rFonts w:cs="Arial"/>
              </w:rPr>
              <w:t>chamiento de materiales pétreos en bancos autorizados</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jc w:val="both"/>
              <w:rPr>
                <w:rFonts w:cs="Arial"/>
              </w:rPr>
            </w:pPr>
            <w:r>
              <w:rPr>
                <w:rFonts w:cs="Arial"/>
              </w:rPr>
              <w:t xml:space="preserve">2.1 </w:t>
            </w:r>
            <w:r w:rsidRPr="00190AC4">
              <w:rPr>
                <w:rFonts w:cs="Arial"/>
              </w:rPr>
              <w:t>Implementar un programa de fomento a la inversión en proyectos de turismo de naturaleza en los sitios de atractivo natural de la unidad mediante otorgamiento de créditos económicos, asesoría y capacitación.</w:t>
            </w:r>
          </w:p>
          <w:p w:rsidR="00210468" w:rsidRPr="00190AC4" w:rsidRDefault="00210468" w:rsidP="00210468">
            <w:pPr>
              <w:rPr>
                <w:rFonts w:cs="Arial"/>
              </w:rPr>
            </w:pPr>
          </w:p>
          <w:p w:rsidR="00210468" w:rsidRPr="00190AC4" w:rsidRDefault="00210468" w:rsidP="00210468">
            <w:pPr>
              <w:jc w:val="both"/>
              <w:rPr>
                <w:rFonts w:cs="Arial"/>
              </w:rPr>
            </w:pPr>
            <w:r>
              <w:rPr>
                <w:rFonts w:cs="Arial"/>
              </w:rPr>
              <w:t>2</w:t>
            </w:r>
            <w:r w:rsidRPr="00190AC4">
              <w:rPr>
                <w:rFonts w:cs="Arial"/>
              </w:rPr>
              <w:t>.2 Difundir y promover preferentemente entre los propietarios de la unidad el programa diseñado para impulsar y consolidar el turismo de naturaleza en la zona.</w:t>
            </w:r>
          </w:p>
          <w:p w:rsidR="00210468" w:rsidRPr="00190AC4" w:rsidRDefault="00210468" w:rsidP="00210468">
            <w:pPr>
              <w:rPr>
                <w:rFonts w:cs="Arial"/>
              </w:rPr>
            </w:pPr>
          </w:p>
        </w:tc>
        <w:tc>
          <w:tcPr>
            <w:tcW w:w="2001" w:type="dxa"/>
          </w:tcPr>
          <w:p w:rsidR="00210468" w:rsidRPr="001F070E" w:rsidRDefault="00210468" w:rsidP="00210468">
            <w:pPr>
              <w:jc w:val="both"/>
              <w:rPr>
                <w:rFonts w:cs="Arial"/>
              </w:rPr>
            </w:pPr>
            <w:r>
              <w:rPr>
                <w:rFonts w:cs="Arial"/>
              </w:rPr>
              <w:t xml:space="preserve">1.1 </w:t>
            </w:r>
            <w:r w:rsidRPr="001F070E">
              <w:rPr>
                <w:rFonts w:cs="Arial"/>
              </w:rPr>
              <w:t>SEMARNAT, SEMA, Municipio de Torreón.</w:t>
            </w: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szCs w:val="20"/>
              </w:rPr>
            </w:pPr>
            <w:r>
              <w:rPr>
                <w:rFonts w:cs="Arial"/>
                <w:szCs w:val="20"/>
              </w:rPr>
              <w:t>2</w:t>
            </w:r>
            <w:r w:rsidRPr="00190AC4">
              <w:rPr>
                <w:rFonts w:cs="Arial"/>
                <w:szCs w:val="20"/>
              </w:rPr>
              <w:t xml:space="preserve">.1 </w:t>
            </w:r>
            <w:r>
              <w:rPr>
                <w:rFonts w:cs="Arial"/>
                <w:szCs w:val="20"/>
              </w:rPr>
              <w:t>SEMA</w:t>
            </w:r>
            <w:r w:rsidRPr="00190AC4">
              <w:rPr>
                <w:rFonts w:cs="Arial"/>
                <w:szCs w:val="20"/>
              </w:rPr>
              <w:t xml:space="preserve">, Secretaria de Turismo del Estado, Secretaría de Desarrollo Económico del Estado y Municipio de </w:t>
            </w:r>
            <w:r>
              <w:rPr>
                <w:rFonts w:cs="Arial"/>
                <w:szCs w:val="20"/>
              </w:rPr>
              <w:t>Torreón</w:t>
            </w:r>
            <w:r w:rsidRPr="00190AC4">
              <w:rPr>
                <w:rFonts w:cs="Arial"/>
                <w:szCs w:val="20"/>
              </w:rPr>
              <w:t>.</w:t>
            </w:r>
          </w:p>
          <w:p w:rsidR="00210468" w:rsidRPr="00190AC4" w:rsidRDefault="00210468" w:rsidP="00210468">
            <w:pPr>
              <w:rPr>
                <w:rFonts w:cs="Arial"/>
                <w:szCs w:val="20"/>
              </w:rPr>
            </w:pPr>
          </w:p>
          <w:p w:rsidR="00210468" w:rsidRPr="00190AC4" w:rsidRDefault="00210468" w:rsidP="00210468">
            <w:pPr>
              <w:rPr>
                <w:rFonts w:cs="Arial"/>
                <w:szCs w:val="20"/>
              </w:rPr>
            </w:pPr>
          </w:p>
          <w:p w:rsidR="00210468" w:rsidRDefault="00210468" w:rsidP="00210468">
            <w:pPr>
              <w:rPr>
                <w:rFonts w:cs="Arial"/>
                <w:szCs w:val="20"/>
              </w:rPr>
            </w:pPr>
          </w:p>
          <w:p w:rsidR="005F2C7F" w:rsidRPr="00190AC4" w:rsidRDefault="005F2C7F"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jc w:val="both"/>
              <w:rPr>
                <w:rFonts w:cs="Arial"/>
              </w:rPr>
            </w:pPr>
            <w:r>
              <w:rPr>
                <w:rFonts w:cs="Arial"/>
                <w:szCs w:val="20"/>
              </w:rPr>
              <w:t>2</w:t>
            </w:r>
            <w:r w:rsidRPr="00190AC4">
              <w:rPr>
                <w:rFonts w:cs="Arial"/>
                <w:szCs w:val="20"/>
              </w:rPr>
              <w:t xml:space="preserve">.2 </w:t>
            </w:r>
            <w:r>
              <w:rPr>
                <w:rFonts w:cs="Arial"/>
                <w:szCs w:val="20"/>
              </w:rPr>
              <w:t>SEMA</w:t>
            </w:r>
            <w:r w:rsidRPr="00190AC4">
              <w:rPr>
                <w:rFonts w:cs="Arial"/>
                <w:szCs w:val="20"/>
              </w:rPr>
              <w:t xml:space="preserve">, Municipio de </w:t>
            </w:r>
            <w:r>
              <w:rPr>
                <w:rFonts w:cs="Arial"/>
                <w:szCs w:val="20"/>
              </w:rPr>
              <w:t>Torreón</w:t>
            </w:r>
          </w:p>
        </w:tc>
      </w:tr>
      <w:tr w:rsidR="00210468" w:rsidRPr="00190AC4" w:rsidTr="00892BB9">
        <w:trPr>
          <w:jc w:val="center"/>
        </w:trPr>
        <w:tc>
          <w:tcPr>
            <w:tcW w:w="1384" w:type="dxa"/>
            <w:vAlign w:val="center"/>
          </w:tcPr>
          <w:p w:rsidR="00210468" w:rsidRPr="00190AC4" w:rsidRDefault="00210468" w:rsidP="00210468">
            <w:pPr>
              <w:jc w:val="center"/>
              <w:rPr>
                <w:rFonts w:cs="Arial"/>
                <w:b/>
              </w:rPr>
            </w:pPr>
            <w:r w:rsidRPr="00190AC4">
              <w:rPr>
                <w:rFonts w:cs="Arial"/>
                <w:b/>
              </w:rPr>
              <w:t>20</w:t>
            </w:r>
          </w:p>
          <w:p w:rsidR="00210468" w:rsidRDefault="00210468" w:rsidP="00210468">
            <w:pPr>
              <w:jc w:val="center"/>
              <w:rPr>
                <w:rFonts w:cs="Arial"/>
                <w:b/>
              </w:rPr>
            </w:pPr>
            <w:r>
              <w:rPr>
                <w:rFonts w:cs="Arial"/>
                <w:b/>
              </w:rPr>
              <w:t>El Parreño</w:t>
            </w:r>
          </w:p>
          <w:p w:rsidR="00210468" w:rsidRDefault="00210468" w:rsidP="00210468">
            <w:pPr>
              <w:jc w:val="center"/>
              <w:rPr>
                <w:rFonts w:cs="Arial"/>
                <w:b/>
              </w:rPr>
            </w:pPr>
          </w:p>
          <w:p w:rsidR="00210468" w:rsidRPr="00923647"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Consolidar y ampliar las áreas agrícolas que existen en esta UGA mediante la aplicación de técnicas agrícolas sustentables, así como favorecer actividades pecuarias sustentables y de turismo de naturaleza. </w:t>
            </w:r>
          </w:p>
        </w:tc>
        <w:tc>
          <w:tcPr>
            <w:tcW w:w="1856" w:type="dxa"/>
          </w:tcPr>
          <w:p w:rsidR="00210468" w:rsidRPr="00190AC4" w:rsidRDefault="00210468" w:rsidP="00210468">
            <w:pPr>
              <w:pStyle w:val="Prrafodelista"/>
              <w:ind w:left="-96"/>
              <w:jc w:val="both"/>
              <w:rPr>
                <w:rFonts w:cs="Arial"/>
              </w:rPr>
            </w:pPr>
            <w:r w:rsidRPr="00190AC4">
              <w:rPr>
                <w:rFonts w:cs="Arial"/>
              </w:rPr>
              <w:t>1.</w:t>
            </w:r>
            <w:r w:rsidRPr="00190AC4">
              <w:rPr>
                <w:rFonts w:cs="Arial"/>
              </w:rPr>
              <w:tab/>
              <w:t xml:space="preserve"> Reducir  la contaminación al ambiente generada por la actividad agrícola por el uso de insumos para el campo y residuos sólidos urbanos, de manejo especial y/o residuos peligrosos, asimismo, favorecer el aprovechamiento sustentable en la unidad.</w:t>
            </w:r>
          </w:p>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Default="00210468"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Default="005F2C7F" w:rsidP="00210468"/>
          <w:p w:rsidR="005F2C7F" w:rsidRPr="00190AC4" w:rsidRDefault="005F2C7F" w:rsidP="00210468"/>
          <w:p w:rsidR="00210468" w:rsidRPr="00190AC4" w:rsidRDefault="00210468" w:rsidP="00210468"/>
          <w:p w:rsidR="00210468" w:rsidRPr="00190AC4" w:rsidRDefault="00210468" w:rsidP="00210468">
            <w:pPr>
              <w:jc w:val="both"/>
            </w:pPr>
            <w:r w:rsidRPr="00190AC4">
              <w:t>2.</w:t>
            </w:r>
            <w:r w:rsidRPr="00190AC4">
              <w:tab/>
              <w:t>Disminuir el consumo de agua para la actividad agrícola.</w:t>
            </w:r>
          </w:p>
          <w:p w:rsidR="00210468" w:rsidRPr="00190AC4" w:rsidRDefault="00210468" w:rsidP="00210468">
            <w:pPr>
              <w:jc w:val="both"/>
            </w:pPr>
          </w:p>
          <w:p w:rsidR="00210468" w:rsidRPr="00190AC4" w:rsidRDefault="00210468" w:rsidP="00210468">
            <w:pPr>
              <w:jc w:val="both"/>
            </w:pPr>
          </w:p>
          <w:p w:rsidR="00210468" w:rsidRDefault="00210468" w:rsidP="00210468"/>
          <w:p w:rsidR="00210468" w:rsidRDefault="00210468" w:rsidP="00210468"/>
          <w:p w:rsidR="00892BB9" w:rsidRDefault="00892BB9" w:rsidP="00210468"/>
          <w:p w:rsidR="00892BB9" w:rsidRDefault="00892BB9" w:rsidP="00210468"/>
          <w:p w:rsidR="00892BB9" w:rsidRDefault="00892BB9" w:rsidP="00210468"/>
          <w:p w:rsidR="00892BB9" w:rsidRDefault="00892BB9" w:rsidP="00210468"/>
          <w:p w:rsidR="00892BB9" w:rsidRDefault="00892BB9" w:rsidP="00210468"/>
          <w:p w:rsidR="00892BB9" w:rsidRDefault="00892BB9" w:rsidP="00210468"/>
          <w:p w:rsidR="00892BB9" w:rsidRPr="00190AC4" w:rsidRDefault="00892BB9" w:rsidP="00210468"/>
          <w:p w:rsidR="00210468" w:rsidRPr="00190AC4" w:rsidRDefault="00210468" w:rsidP="00210468">
            <w:pPr>
              <w:jc w:val="both"/>
            </w:pPr>
            <w:r w:rsidRPr="00190AC4">
              <w:t>3.Incrementar la productividad de la actividad agrícola en la unidad  en la superficie que actualmente ocupa.</w:t>
            </w:r>
          </w:p>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Default="00210468" w:rsidP="00210468"/>
          <w:p w:rsidR="00210468" w:rsidRDefault="00210468" w:rsidP="00210468"/>
          <w:p w:rsidR="004B4F87" w:rsidRDefault="004B4F87" w:rsidP="00210468"/>
          <w:p w:rsidR="004B4F87" w:rsidRDefault="004B4F87" w:rsidP="00210468"/>
          <w:p w:rsidR="004B4F87" w:rsidRDefault="004B4F87" w:rsidP="00210468"/>
          <w:p w:rsidR="004B4F87" w:rsidRPr="00190AC4" w:rsidRDefault="004B4F87" w:rsidP="00210468"/>
          <w:p w:rsidR="00210468" w:rsidRPr="00190AC4" w:rsidRDefault="00210468" w:rsidP="00210468"/>
          <w:p w:rsidR="00210468" w:rsidRPr="00190AC4" w:rsidRDefault="00210468" w:rsidP="00210468"/>
          <w:p w:rsidR="00210468" w:rsidRDefault="00210468" w:rsidP="00210468"/>
          <w:p w:rsidR="004B4F87" w:rsidRDefault="004B4F87" w:rsidP="00210468"/>
          <w:p w:rsidR="004B4F87" w:rsidRDefault="004B4F87" w:rsidP="00210468"/>
          <w:p w:rsidR="004B4F87" w:rsidRDefault="004B4F87" w:rsidP="00210468"/>
          <w:p w:rsidR="004B4F87" w:rsidRPr="00190AC4" w:rsidRDefault="004B4F87" w:rsidP="00210468"/>
          <w:p w:rsidR="00210468" w:rsidRDefault="00210468" w:rsidP="00210468"/>
          <w:p w:rsidR="00892BB9" w:rsidRDefault="00892BB9" w:rsidP="00210468"/>
          <w:p w:rsidR="00892BB9" w:rsidRPr="00190AC4" w:rsidRDefault="00892BB9" w:rsidP="00210468"/>
          <w:p w:rsidR="00210468" w:rsidRDefault="00210468" w:rsidP="00210468">
            <w:pPr>
              <w:jc w:val="both"/>
            </w:pPr>
            <w:r w:rsidRPr="00190AC4">
              <w:t xml:space="preserve">4.  </w:t>
            </w:r>
            <w:r w:rsidRPr="00190AC4">
              <w:tab/>
              <w:t>Controlar las actividades pecuarias, fomentando esta actividad de manera sustentable en las superficies destinadas para ello y prevenir el sobrepastoreo en la unidad.</w:t>
            </w: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210468" w:rsidRDefault="00210468" w:rsidP="00210468">
            <w:pPr>
              <w:jc w:val="both"/>
            </w:pPr>
          </w:p>
          <w:p w:rsidR="00210468" w:rsidRPr="00E47897" w:rsidRDefault="00210468" w:rsidP="00210468">
            <w:pPr>
              <w:jc w:val="both"/>
            </w:pPr>
            <w:r>
              <w:t>5.</w:t>
            </w:r>
            <w:r w:rsidRPr="00190AC4">
              <w:t xml:space="preserve"> Identificar  y desarrollar alternativas de Turismo de Naturaleza en la unidad</w:t>
            </w:r>
          </w:p>
          <w:p w:rsidR="00210468" w:rsidRPr="00190AC4" w:rsidRDefault="00210468" w:rsidP="00210468">
            <w:pPr>
              <w:jc w:val="both"/>
            </w:pPr>
          </w:p>
          <w:p w:rsidR="00210468" w:rsidRPr="00190AC4" w:rsidRDefault="00210468" w:rsidP="00210468">
            <w:pPr>
              <w:jc w:val="both"/>
            </w:pPr>
          </w:p>
        </w:tc>
        <w:tc>
          <w:tcPr>
            <w:tcW w:w="2128" w:type="dxa"/>
          </w:tcPr>
          <w:p w:rsidR="00210468" w:rsidRPr="00190AC4" w:rsidRDefault="00210468" w:rsidP="00210468">
            <w:pPr>
              <w:jc w:val="both"/>
              <w:rPr>
                <w:rFonts w:cs="Arial"/>
              </w:rPr>
            </w:pPr>
            <w:r w:rsidRPr="00190AC4">
              <w:rPr>
                <w:rFonts w:cs="Arial"/>
              </w:rPr>
              <w:t>1.1</w:t>
            </w:r>
            <w:r w:rsidRPr="00190AC4">
              <w:rPr>
                <w:rFonts w:cs="Arial"/>
              </w:rPr>
              <w:tab/>
              <w:t>Desarrollar acciones para la implementación de lineamientos y actividades enfocadas al manejo  de los residuos generados por las actividades agropecuarias en las zonas agrícolas de la unidad con base en la normatividad vigente.  Así como también Implementar un programa de capacitación y sensibilización para los productores agrícolas en los temas de manejo de residuos, conservación y protección al ambiente y riesgos a la salud</w:t>
            </w:r>
            <w:r w:rsidR="00892BB9">
              <w:rPr>
                <w:rFonts w:cs="Arial"/>
              </w:rPr>
              <w:t xml:space="preserve">. </w:t>
            </w:r>
          </w:p>
          <w:p w:rsidR="00210468" w:rsidRDefault="00210468" w:rsidP="00210468">
            <w:pPr>
              <w:jc w:val="both"/>
              <w:rPr>
                <w:rFonts w:cs="Arial"/>
              </w:rPr>
            </w:pPr>
          </w:p>
          <w:p w:rsidR="00210468" w:rsidRPr="00190AC4" w:rsidRDefault="00210468" w:rsidP="00210468">
            <w:pPr>
              <w:jc w:val="both"/>
              <w:rPr>
                <w:rFonts w:cs="Arial"/>
              </w:rPr>
            </w:pPr>
            <w:r w:rsidRPr="00190AC4">
              <w:rPr>
                <w:rFonts w:cs="Arial"/>
              </w:rPr>
              <w:t>1.2 Promover entre los productores el uso óptimo y racional de insumos para el campo (fertilizantes, insecticidas, herbicidas y otros) con característ</w:t>
            </w:r>
            <w:r w:rsidR="00892BB9">
              <w:rPr>
                <w:rFonts w:cs="Arial"/>
              </w:rPr>
              <w:t xml:space="preserve">icas de baja toxicidad </w:t>
            </w:r>
            <w:r w:rsidRPr="00190AC4">
              <w:rPr>
                <w:rFonts w:cs="Arial"/>
              </w:rPr>
              <w:t>teniendo como referencia lo establecido por el CICOPLAFEST y los Convenios Internacionales.</w:t>
            </w:r>
          </w:p>
          <w:p w:rsidR="00210468" w:rsidRPr="00190AC4" w:rsidRDefault="00210468" w:rsidP="00210468">
            <w:pPr>
              <w:jc w:val="both"/>
              <w:rPr>
                <w:rFonts w:cs="Arial"/>
              </w:rPr>
            </w:pPr>
            <w:r w:rsidRPr="00190AC4">
              <w:rPr>
                <w:rFonts w:cs="Arial"/>
              </w:rPr>
              <w:t>2.1  Promover en la unidad métodos y tecnología agrícola que permita reducir los volúmenes de agua para riego.</w:t>
            </w:r>
          </w:p>
          <w:p w:rsidR="00210468" w:rsidRPr="00190AC4" w:rsidRDefault="00210468" w:rsidP="00210468">
            <w:pPr>
              <w:jc w:val="both"/>
              <w:rPr>
                <w:rFonts w:cs="Arial"/>
              </w:rPr>
            </w:pPr>
          </w:p>
          <w:p w:rsidR="00210468" w:rsidRPr="00190AC4" w:rsidRDefault="00892BB9" w:rsidP="00210468">
            <w:pPr>
              <w:jc w:val="both"/>
              <w:rPr>
                <w:rFonts w:cs="Arial"/>
              </w:rPr>
            </w:pPr>
            <w:r>
              <w:rPr>
                <w:rFonts w:cs="Arial"/>
              </w:rPr>
              <w:t>2.2</w:t>
            </w:r>
            <w:r w:rsidR="00210468" w:rsidRPr="00190AC4">
              <w:rPr>
                <w:rFonts w:cs="Arial"/>
              </w:rPr>
              <w:t xml:space="preserve"> Incentivar y apoyar la reutilización de agua residual tratada en los cultivos.</w:t>
            </w:r>
          </w:p>
          <w:p w:rsidR="00210468" w:rsidRDefault="00210468" w:rsidP="00210468">
            <w:pPr>
              <w:jc w:val="both"/>
              <w:rPr>
                <w:rFonts w:cs="Arial"/>
              </w:rPr>
            </w:pPr>
          </w:p>
          <w:p w:rsidR="00210468" w:rsidRDefault="00210468" w:rsidP="00210468">
            <w:pPr>
              <w:jc w:val="both"/>
              <w:rPr>
                <w:rFonts w:cs="Arial"/>
              </w:rPr>
            </w:pPr>
          </w:p>
          <w:p w:rsidR="004B4F87" w:rsidRDefault="004B4F87" w:rsidP="00210468">
            <w:pPr>
              <w:jc w:val="both"/>
              <w:rPr>
                <w:rFonts w:cs="Arial"/>
              </w:rPr>
            </w:pPr>
          </w:p>
          <w:p w:rsidR="00210468" w:rsidRPr="00190AC4" w:rsidRDefault="00210468" w:rsidP="00210468">
            <w:pPr>
              <w:jc w:val="both"/>
              <w:rPr>
                <w:rFonts w:cs="Arial"/>
              </w:rPr>
            </w:pPr>
            <w:r w:rsidRPr="00190AC4">
              <w:rPr>
                <w:rFonts w:cs="Arial"/>
              </w:rPr>
              <w:t xml:space="preserve">3.1  </w:t>
            </w:r>
            <w:r w:rsidRPr="00190AC4">
              <w:rPr>
                <w:rFonts w:cs="Arial"/>
              </w:rPr>
              <w:tab/>
              <w:t>Gestionar en la SAGARPA/INIFAP el desarrollo de estudios y proyectos para evaluar la eficiencia en la producción agrícola existente en la unidad.</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3.2 Tramitar apoyos y recursos económicos y materiales ante la SAGARPA  y el Estado en conjunto con los propietarios de las  parcelas agrícolas para mejorar  y </w:t>
            </w:r>
            <w:r w:rsidR="0049719F">
              <w:rPr>
                <w:rFonts w:cs="Arial"/>
              </w:rPr>
              <w:t xml:space="preserve">hacer eficientes </w:t>
            </w:r>
            <w:r w:rsidRPr="00190AC4">
              <w:rPr>
                <w:rFonts w:cs="Arial"/>
              </w:rPr>
              <w:t>los procedimientos e índices de  producción, disminuyendo paulatinamente el consumo de agua para riego.</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4.1   Desarrollar un diagnóstico para determinar los coeficientes de agostadero óptimos en la unidad para el aprovechamiento sustentable del sector pecuario extensivo en las zonas que sean aptas para tal fin.</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4.2     Desarrollar acciones para implementar los coeficientes de agostadero en la actividad pecuaria que caracteriza a la unidad.</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4.3   Implementar acciones para verificar  el cumplimiento en la capacidad de carga animal que es aprovechado en el sector pecuario extensivo con base en los coeficientes de agostadero.</w:t>
            </w:r>
          </w:p>
          <w:p w:rsidR="00210468" w:rsidRDefault="00210468" w:rsidP="00210468">
            <w:pPr>
              <w:jc w:val="both"/>
              <w:rPr>
                <w:rFonts w:cs="Arial"/>
              </w:rPr>
            </w:pPr>
          </w:p>
          <w:p w:rsidR="00210468" w:rsidRPr="00190AC4" w:rsidRDefault="00210468" w:rsidP="00210468">
            <w:pPr>
              <w:jc w:val="both"/>
              <w:rPr>
                <w:rFonts w:cs="Arial"/>
              </w:rPr>
            </w:pPr>
            <w:r>
              <w:rPr>
                <w:rFonts w:cs="Arial"/>
              </w:rPr>
              <w:t xml:space="preserve">5.1 </w:t>
            </w:r>
            <w:r w:rsidRPr="00190AC4">
              <w:rPr>
                <w:rFonts w:cs="Arial"/>
              </w:rPr>
              <w:t>Implementar un programa de fomento a la inversión en proyectos de turismo de naturaleza en los sitios de atractivo natural de la unidad mediante otorgamiento de créditos económicos, asesoría y capacitación.</w:t>
            </w:r>
          </w:p>
          <w:p w:rsidR="00210468" w:rsidRPr="00190AC4" w:rsidRDefault="00210468" w:rsidP="00210468">
            <w:pPr>
              <w:rPr>
                <w:rFonts w:cs="Arial"/>
              </w:rPr>
            </w:pPr>
          </w:p>
          <w:p w:rsidR="00210468" w:rsidRPr="00190AC4" w:rsidRDefault="00210468" w:rsidP="00210468">
            <w:pPr>
              <w:jc w:val="both"/>
              <w:rPr>
                <w:rFonts w:cs="Arial"/>
              </w:rPr>
            </w:pPr>
            <w:r>
              <w:rPr>
                <w:rFonts w:cs="Arial"/>
              </w:rPr>
              <w:t>5</w:t>
            </w:r>
            <w:r w:rsidRPr="00190AC4">
              <w:rPr>
                <w:rFonts w:cs="Arial"/>
              </w:rPr>
              <w:t>.2 Difundir y promover preferentemente entre los propietarios de la unidad el programa diseñado para impulsar y consolidar el turismo de naturaleza en la zona.</w:t>
            </w:r>
          </w:p>
          <w:p w:rsidR="00210468" w:rsidRPr="006E2B68" w:rsidRDefault="00210468" w:rsidP="00210468">
            <w:pPr>
              <w:jc w:val="both"/>
              <w:rPr>
                <w:rFonts w:cs="Arial"/>
              </w:rPr>
            </w:pPr>
          </w:p>
        </w:tc>
        <w:tc>
          <w:tcPr>
            <w:tcW w:w="2001" w:type="dxa"/>
          </w:tcPr>
          <w:p w:rsidR="00210468" w:rsidRPr="00190AC4" w:rsidRDefault="00210468" w:rsidP="00210468">
            <w:pPr>
              <w:jc w:val="both"/>
              <w:rPr>
                <w:rFonts w:cs="Arial"/>
                <w:szCs w:val="20"/>
              </w:rPr>
            </w:pPr>
            <w:r w:rsidRPr="00190AC4">
              <w:rPr>
                <w:rFonts w:cs="Arial"/>
                <w:szCs w:val="20"/>
              </w:rPr>
              <w:t>1.1</w:t>
            </w:r>
            <w:r w:rsidRPr="00190AC4">
              <w:rPr>
                <w:rFonts w:cs="Arial"/>
                <w:szCs w:val="20"/>
              </w:rPr>
              <w:tab/>
              <w:t xml:space="preserve">SEMARNAT, </w:t>
            </w:r>
            <w:r>
              <w:rPr>
                <w:rFonts w:cs="Arial"/>
                <w:szCs w:val="20"/>
              </w:rPr>
              <w:t>SEDER</w:t>
            </w:r>
            <w:r w:rsidRPr="00190AC4">
              <w:rPr>
                <w:rFonts w:cs="Arial"/>
                <w:szCs w:val="20"/>
              </w:rPr>
              <w:t xml:space="preserve">, SAGARPA,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Default="005F2C7F" w:rsidP="00210468">
            <w:pPr>
              <w:jc w:val="both"/>
              <w:rPr>
                <w:rFonts w:cs="Arial"/>
                <w:szCs w:val="20"/>
              </w:rPr>
            </w:pPr>
          </w:p>
          <w:p w:rsidR="005F2C7F" w:rsidRPr="00190AC4" w:rsidRDefault="005F2C7F"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rPr>
            </w:pPr>
            <w:r w:rsidRPr="00190AC4">
              <w:rPr>
                <w:rFonts w:cs="Arial"/>
                <w:szCs w:val="20"/>
              </w:rPr>
              <w:t>1.2</w:t>
            </w:r>
            <w:r w:rsidRPr="00190AC4">
              <w:rPr>
                <w:rFonts w:cs="Arial"/>
                <w:szCs w:val="20"/>
              </w:rPr>
              <w:tab/>
              <w:t xml:space="preserve">SEMARNAT, </w:t>
            </w:r>
            <w:r>
              <w:rPr>
                <w:rFonts w:cs="Arial"/>
                <w:szCs w:val="20"/>
              </w:rPr>
              <w:t>SEDER</w:t>
            </w:r>
            <w:r w:rsidRPr="00190AC4">
              <w:rPr>
                <w:rFonts w:cs="Arial"/>
                <w:szCs w:val="20"/>
              </w:rPr>
              <w:t xml:space="preserve">, </w:t>
            </w:r>
            <w:r>
              <w:rPr>
                <w:rFonts w:cs="Arial"/>
                <w:szCs w:val="20"/>
              </w:rPr>
              <w:t>SEMA</w:t>
            </w:r>
            <w:r w:rsidRPr="00190AC4">
              <w:rPr>
                <w:rFonts w:cs="Arial"/>
                <w:szCs w:val="20"/>
              </w:rPr>
              <w:t xml:space="preserve">, INIFAP,  Municipio de </w:t>
            </w:r>
            <w:r>
              <w:rPr>
                <w:rFonts w:cs="Arial"/>
                <w:szCs w:val="20"/>
              </w:rPr>
              <w:t>Torreón</w:t>
            </w:r>
            <w:r w:rsidRPr="00190AC4">
              <w:rPr>
                <w:rFonts w:cs="Arial"/>
                <w:szCs w:val="20"/>
              </w:rPr>
              <w:t>.</w:t>
            </w: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Default="00210468" w:rsidP="00210468">
            <w:pPr>
              <w:rPr>
                <w:rFonts w:cs="Arial"/>
              </w:rPr>
            </w:pPr>
          </w:p>
          <w:p w:rsidR="005F2C7F" w:rsidRDefault="005F2C7F" w:rsidP="00210468">
            <w:pPr>
              <w:rPr>
                <w:rFonts w:cs="Arial"/>
              </w:rPr>
            </w:pPr>
          </w:p>
          <w:p w:rsidR="00892BB9" w:rsidRDefault="00892BB9" w:rsidP="00210468">
            <w:pPr>
              <w:rPr>
                <w:rFonts w:cs="Arial"/>
              </w:rPr>
            </w:pPr>
          </w:p>
          <w:p w:rsidR="00892BB9" w:rsidRDefault="00892BB9" w:rsidP="00210468">
            <w:pPr>
              <w:rPr>
                <w:rFonts w:cs="Arial"/>
              </w:rPr>
            </w:pPr>
          </w:p>
          <w:p w:rsidR="00892BB9" w:rsidRDefault="00892BB9" w:rsidP="00210468">
            <w:pPr>
              <w:rPr>
                <w:rFonts w:cs="Arial"/>
              </w:rPr>
            </w:pPr>
          </w:p>
          <w:p w:rsidR="00892BB9" w:rsidRDefault="00892BB9" w:rsidP="00210468">
            <w:pPr>
              <w:rPr>
                <w:rFonts w:cs="Arial"/>
              </w:rPr>
            </w:pPr>
          </w:p>
          <w:p w:rsidR="00892BB9" w:rsidRDefault="00892BB9" w:rsidP="00210468">
            <w:pPr>
              <w:rPr>
                <w:rFonts w:cs="Arial"/>
              </w:rPr>
            </w:pPr>
          </w:p>
          <w:p w:rsidR="00892BB9" w:rsidRPr="00190AC4" w:rsidRDefault="00892BB9" w:rsidP="00210468">
            <w:pPr>
              <w:rPr>
                <w:rFonts w:cs="Arial"/>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2.1   SAGARPA, </w:t>
            </w:r>
            <w:r>
              <w:rPr>
                <w:rFonts w:cs="Arial"/>
                <w:szCs w:val="20"/>
              </w:rPr>
              <w:t>SEDER, CONAGUA, 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szCs w:val="20"/>
              </w:rPr>
            </w:pPr>
            <w:r>
              <w:rPr>
                <w:rFonts w:cs="Arial"/>
                <w:szCs w:val="20"/>
              </w:rPr>
              <w:t>2.2</w:t>
            </w:r>
            <w:r w:rsidRPr="00190AC4">
              <w:rPr>
                <w:rFonts w:cs="Arial"/>
                <w:szCs w:val="20"/>
              </w:rPr>
              <w:t xml:space="preserve">   SAGARPA, </w:t>
            </w:r>
            <w:r>
              <w:rPr>
                <w:rFonts w:cs="Arial"/>
                <w:szCs w:val="20"/>
              </w:rPr>
              <w:t>SEDER, CONAGUA, 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4B4F87" w:rsidRPr="00190AC4" w:rsidRDefault="004B4F87" w:rsidP="00210468">
            <w:pPr>
              <w:jc w:val="both"/>
              <w:rPr>
                <w:rFonts w:cs="Arial"/>
                <w:szCs w:val="20"/>
              </w:rPr>
            </w:pPr>
          </w:p>
          <w:p w:rsidR="00210468" w:rsidRPr="00190AC4" w:rsidRDefault="00892BB9" w:rsidP="00210468">
            <w:pPr>
              <w:jc w:val="both"/>
              <w:rPr>
                <w:rFonts w:cs="Arial"/>
                <w:szCs w:val="20"/>
              </w:rPr>
            </w:pPr>
            <w:r>
              <w:rPr>
                <w:rFonts w:cs="Arial"/>
                <w:szCs w:val="20"/>
              </w:rPr>
              <w:t>3</w:t>
            </w:r>
            <w:r w:rsidR="00210468" w:rsidRPr="00190AC4">
              <w:rPr>
                <w:rFonts w:cs="Arial"/>
                <w:szCs w:val="20"/>
              </w:rPr>
              <w:t xml:space="preserve">.1  SAGARPA, </w:t>
            </w:r>
            <w:r w:rsidR="00210468">
              <w:rPr>
                <w:rFonts w:cs="Arial"/>
                <w:szCs w:val="20"/>
              </w:rPr>
              <w:t>SEDER</w:t>
            </w:r>
            <w:r w:rsidR="00210468" w:rsidRPr="00190AC4">
              <w:rPr>
                <w:rFonts w:cs="Arial"/>
                <w:szCs w:val="20"/>
              </w:rPr>
              <w:t xml:space="preserve">, Municipio de </w:t>
            </w:r>
            <w:r w:rsidR="00210468">
              <w:rPr>
                <w:rFonts w:cs="Arial"/>
                <w:szCs w:val="20"/>
              </w:rPr>
              <w:t>Torreón</w:t>
            </w:r>
            <w:r w:rsidR="00210468"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892BB9" w:rsidRDefault="00892BB9" w:rsidP="00210468">
            <w:pPr>
              <w:jc w:val="both"/>
              <w:rPr>
                <w:rFonts w:cs="Arial"/>
                <w:szCs w:val="20"/>
              </w:rPr>
            </w:pPr>
          </w:p>
          <w:p w:rsidR="00892BB9" w:rsidRDefault="00892BB9" w:rsidP="00210468">
            <w:pPr>
              <w:jc w:val="both"/>
              <w:rPr>
                <w:rFonts w:cs="Arial"/>
                <w:szCs w:val="20"/>
              </w:rPr>
            </w:pPr>
          </w:p>
          <w:p w:rsidR="00892BB9" w:rsidRPr="00190AC4" w:rsidRDefault="00892BB9" w:rsidP="00210468">
            <w:pPr>
              <w:jc w:val="both"/>
              <w:rPr>
                <w:rFonts w:cs="Arial"/>
                <w:szCs w:val="20"/>
              </w:rPr>
            </w:pPr>
          </w:p>
          <w:p w:rsidR="00210468" w:rsidRPr="00190AC4" w:rsidRDefault="00210468" w:rsidP="00210468">
            <w:pPr>
              <w:jc w:val="both"/>
              <w:rPr>
                <w:rFonts w:cs="Arial"/>
                <w:szCs w:val="20"/>
              </w:rPr>
            </w:pPr>
          </w:p>
          <w:p w:rsidR="00210468" w:rsidRPr="00190AC4" w:rsidRDefault="00892BB9" w:rsidP="00210468">
            <w:pPr>
              <w:jc w:val="both"/>
              <w:rPr>
                <w:rFonts w:cs="Arial"/>
              </w:rPr>
            </w:pPr>
            <w:r>
              <w:rPr>
                <w:rFonts w:cs="Arial"/>
                <w:szCs w:val="20"/>
              </w:rPr>
              <w:t>3.2</w:t>
            </w:r>
            <w:r w:rsidR="00210468" w:rsidRPr="00190AC4">
              <w:rPr>
                <w:rFonts w:cs="Arial"/>
                <w:szCs w:val="20"/>
              </w:rPr>
              <w:t xml:space="preserve"> SAGARPA, </w:t>
            </w:r>
            <w:r w:rsidR="00210468">
              <w:rPr>
                <w:rFonts w:cs="Arial"/>
                <w:szCs w:val="20"/>
              </w:rPr>
              <w:t>SEMA</w:t>
            </w:r>
            <w:r w:rsidR="00210468" w:rsidRPr="00190AC4">
              <w:rPr>
                <w:rFonts w:cs="Arial"/>
                <w:szCs w:val="20"/>
              </w:rPr>
              <w:t xml:space="preserve">, Municipio de </w:t>
            </w:r>
            <w:r w:rsidR="00210468">
              <w:rPr>
                <w:rFonts w:cs="Arial"/>
                <w:szCs w:val="20"/>
              </w:rPr>
              <w:t>Torreón</w:t>
            </w:r>
            <w:r w:rsidR="00210468" w:rsidRPr="00190AC4">
              <w:rPr>
                <w:rFonts w:cs="Arial"/>
                <w:szCs w:val="20"/>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4.1   </w:t>
            </w:r>
            <w:r>
              <w:rPr>
                <w:rFonts w:cs="Arial"/>
                <w:szCs w:val="20"/>
              </w:rPr>
              <w:t>SEDER</w:t>
            </w:r>
            <w:r w:rsidRPr="00190AC4">
              <w:rPr>
                <w:rFonts w:cs="Arial"/>
                <w:szCs w:val="20"/>
              </w:rPr>
              <w:t xml:space="preserve">, </w:t>
            </w:r>
            <w:r>
              <w:rPr>
                <w:rFonts w:cs="Arial"/>
                <w:szCs w:val="20"/>
              </w:rPr>
              <w:t>SEMA</w:t>
            </w:r>
            <w:r w:rsidRPr="00190AC4">
              <w:rPr>
                <w:rFonts w:cs="Arial"/>
                <w:szCs w:val="20"/>
              </w:rPr>
              <w:t xml:space="preserve">,  SAGARPA,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4B4F87" w:rsidRPr="00190AC4" w:rsidRDefault="004B4F87"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4.2    </w:t>
            </w:r>
            <w:r>
              <w:rPr>
                <w:rFonts w:cs="Arial"/>
                <w:szCs w:val="20"/>
              </w:rPr>
              <w:t>SEMA</w:t>
            </w:r>
            <w:r w:rsidRPr="00190AC4">
              <w:rPr>
                <w:rFonts w:cs="Arial"/>
                <w:szCs w:val="20"/>
              </w:rPr>
              <w:t xml:space="preserve">, </w:t>
            </w:r>
            <w:r>
              <w:rPr>
                <w:rFonts w:cs="Arial"/>
                <w:szCs w:val="20"/>
              </w:rPr>
              <w:t>SEDER</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Default="00210468" w:rsidP="00210468">
            <w:pPr>
              <w:jc w:val="both"/>
              <w:rPr>
                <w:rFonts w:cs="Arial"/>
                <w:szCs w:val="20"/>
              </w:rPr>
            </w:pPr>
          </w:p>
          <w:p w:rsidR="004B4F87" w:rsidRPr="00190AC4" w:rsidRDefault="004B4F87"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892BB9" w:rsidRPr="00190AC4" w:rsidRDefault="00892BB9" w:rsidP="00210468">
            <w:pPr>
              <w:jc w:val="both"/>
              <w:rPr>
                <w:rFonts w:cs="Arial"/>
                <w:szCs w:val="20"/>
              </w:rPr>
            </w:pPr>
          </w:p>
          <w:p w:rsidR="00210468" w:rsidRPr="006E2B68" w:rsidRDefault="00210468" w:rsidP="00210468">
            <w:pPr>
              <w:jc w:val="both"/>
              <w:rPr>
                <w:rFonts w:cs="Arial"/>
                <w:szCs w:val="20"/>
              </w:rPr>
            </w:pPr>
            <w:r w:rsidRPr="00190AC4">
              <w:rPr>
                <w:rFonts w:cs="Arial"/>
                <w:szCs w:val="20"/>
              </w:rPr>
              <w:t xml:space="preserve">4.3  SAGARPA, </w:t>
            </w:r>
            <w:r>
              <w:rPr>
                <w:rFonts w:cs="Arial"/>
                <w:szCs w:val="20"/>
              </w:rPr>
              <w:t>SEMA</w:t>
            </w:r>
            <w:r w:rsidRPr="00190AC4">
              <w:rPr>
                <w:rFonts w:cs="Arial"/>
                <w:szCs w:val="20"/>
              </w:rPr>
              <w:t xml:space="preserve">, </w:t>
            </w:r>
            <w:r>
              <w:rPr>
                <w:rFonts w:cs="Arial"/>
                <w:szCs w:val="20"/>
              </w:rPr>
              <w:t>SEDER</w:t>
            </w:r>
            <w:r w:rsidRPr="00190AC4">
              <w:rPr>
                <w:rFonts w:cs="Arial"/>
                <w:szCs w:val="20"/>
              </w:rPr>
              <w:t xml:space="preserve">, Municipio de </w:t>
            </w:r>
            <w:r>
              <w:rPr>
                <w:rFonts w:cs="Arial"/>
                <w:szCs w:val="20"/>
              </w:rPr>
              <w:t>Torreón</w:t>
            </w:r>
            <w:r w:rsidRPr="00190AC4">
              <w:rPr>
                <w:rFonts w:cs="Arial"/>
                <w:szCs w:val="20"/>
              </w:rPr>
              <w:t>.</w:t>
            </w:r>
          </w:p>
          <w:p w:rsidR="00210468" w:rsidRDefault="00210468" w:rsidP="00210468">
            <w:pPr>
              <w:ind w:firstLine="708"/>
              <w:rPr>
                <w:rFonts w:cs="Arial"/>
              </w:rPr>
            </w:pPr>
          </w:p>
          <w:p w:rsidR="004B4F87" w:rsidRDefault="004B4F87" w:rsidP="00210468">
            <w:pPr>
              <w:ind w:firstLine="708"/>
              <w:rPr>
                <w:rFonts w:cs="Arial"/>
              </w:rPr>
            </w:pPr>
          </w:p>
          <w:p w:rsidR="004B4F87" w:rsidRDefault="004B4F87" w:rsidP="00210468">
            <w:pPr>
              <w:ind w:firstLine="708"/>
              <w:rPr>
                <w:rFonts w:cs="Arial"/>
              </w:rPr>
            </w:pPr>
          </w:p>
          <w:p w:rsidR="004B4F87" w:rsidRDefault="004B4F87" w:rsidP="00210468">
            <w:pPr>
              <w:ind w:firstLine="708"/>
              <w:rPr>
                <w:rFonts w:cs="Arial"/>
              </w:rPr>
            </w:pPr>
          </w:p>
          <w:p w:rsidR="004B4F87" w:rsidRDefault="004B4F87" w:rsidP="00210468">
            <w:pPr>
              <w:ind w:firstLine="708"/>
              <w:rPr>
                <w:rFonts w:cs="Arial"/>
              </w:rPr>
            </w:pPr>
          </w:p>
          <w:p w:rsidR="004B4F87" w:rsidRDefault="004B4F87" w:rsidP="00210468">
            <w:pPr>
              <w:ind w:firstLine="708"/>
              <w:rPr>
                <w:rFonts w:cs="Arial"/>
              </w:rPr>
            </w:pPr>
          </w:p>
          <w:p w:rsidR="004B4F87" w:rsidRDefault="004B4F87" w:rsidP="00210468">
            <w:pPr>
              <w:ind w:firstLine="708"/>
              <w:rPr>
                <w:rFonts w:cs="Arial"/>
              </w:rPr>
            </w:pPr>
          </w:p>
          <w:p w:rsidR="00210468" w:rsidRPr="00E47897" w:rsidRDefault="00210468" w:rsidP="00210468">
            <w:pPr>
              <w:rPr>
                <w:rFonts w:cs="Arial"/>
              </w:rPr>
            </w:pPr>
          </w:p>
          <w:p w:rsidR="00210468" w:rsidRPr="00190AC4" w:rsidRDefault="00210468" w:rsidP="00210468">
            <w:pPr>
              <w:jc w:val="both"/>
              <w:rPr>
                <w:rFonts w:cs="Arial"/>
                <w:szCs w:val="20"/>
              </w:rPr>
            </w:pPr>
            <w:r>
              <w:rPr>
                <w:rFonts w:cs="Arial"/>
                <w:szCs w:val="20"/>
              </w:rPr>
              <w:t>5</w:t>
            </w:r>
            <w:r w:rsidRPr="00190AC4">
              <w:rPr>
                <w:rFonts w:cs="Arial"/>
                <w:szCs w:val="20"/>
              </w:rPr>
              <w:t xml:space="preserve">.1 </w:t>
            </w:r>
            <w:r>
              <w:rPr>
                <w:rFonts w:cs="Arial"/>
                <w:szCs w:val="20"/>
              </w:rPr>
              <w:t>SEMA</w:t>
            </w:r>
            <w:r w:rsidRPr="00190AC4">
              <w:rPr>
                <w:rFonts w:cs="Arial"/>
                <w:szCs w:val="20"/>
              </w:rPr>
              <w:t xml:space="preserve">, Secretaria de Turismo del Estado, Secretaría de Desarrollo Económico del Estado y Municipio de </w:t>
            </w:r>
            <w:r>
              <w:rPr>
                <w:rFonts w:cs="Arial"/>
                <w:szCs w:val="20"/>
              </w:rPr>
              <w:t>Torreón</w:t>
            </w:r>
            <w:r w:rsidRPr="00190AC4">
              <w:rPr>
                <w:rFonts w:cs="Arial"/>
                <w:szCs w:val="20"/>
              </w:rPr>
              <w:t>.</w:t>
            </w:r>
          </w:p>
          <w:p w:rsidR="00210468" w:rsidRPr="00190AC4" w:rsidRDefault="00210468" w:rsidP="00210468">
            <w:pPr>
              <w:rPr>
                <w:rFonts w:cs="Arial"/>
                <w:szCs w:val="20"/>
              </w:rPr>
            </w:pPr>
          </w:p>
          <w:p w:rsidR="00210468" w:rsidRPr="00190AC4" w:rsidRDefault="00210468" w:rsidP="00210468">
            <w:pPr>
              <w:rPr>
                <w:rFonts w:cs="Arial"/>
                <w:szCs w:val="20"/>
              </w:rPr>
            </w:pPr>
          </w:p>
          <w:p w:rsidR="00210468" w:rsidRDefault="00210468" w:rsidP="00210468">
            <w:pPr>
              <w:rPr>
                <w:rFonts w:cs="Arial"/>
                <w:szCs w:val="20"/>
              </w:rPr>
            </w:pPr>
          </w:p>
          <w:p w:rsidR="00210468"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jc w:val="both"/>
              <w:rPr>
                <w:rFonts w:cs="Arial"/>
              </w:rPr>
            </w:pPr>
            <w:r>
              <w:rPr>
                <w:rFonts w:cs="Arial"/>
                <w:szCs w:val="20"/>
              </w:rPr>
              <w:t>5</w:t>
            </w:r>
            <w:r w:rsidRPr="00190AC4">
              <w:rPr>
                <w:rFonts w:cs="Arial"/>
                <w:szCs w:val="20"/>
              </w:rPr>
              <w:t xml:space="preserve">.2 </w:t>
            </w:r>
            <w:r>
              <w:rPr>
                <w:rFonts w:cs="Arial"/>
                <w:szCs w:val="20"/>
              </w:rPr>
              <w:t>SEMA</w:t>
            </w:r>
            <w:r w:rsidRPr="00190AC4">
              <w:rPr>
                <w:rFonts w:cs="Arial"/>
                <w:szCs w:val="20"/>
              </w:rPr>
              <w:t xml:space="preserve">, Municipio de </w:t>
            </w:r>
            <w:r>
              <w:rPr>
                <w:rFonts w:cs="Arial"/>
                <w:szCs w:val="20"/>
              </w:rPr>
              <w:t>Torreón</w:t>
            </w:r>
          </w:p>
        </w:tc>
      </w:tr>
      <w:tr w:rsidR="00210468" w:rsidRPr="00190AC4" w:rsidTr="0007780D">
        <w:trPr>
          <w:jc w:val="center"/>
        </w:trPr>
        <w:tc>
          <w:tcPr>
            <w:tcW w:w="1384" w:type="dxa"/>
            <w:vAlign w:val="center"/>
          </w:tcPr>
          <w:p w:rsidR="00210468" w:rsidRPr="00190AC4" w:rsidRDefault="00210468" w:rsidP="00210468">
            <w:pPr>
              <w:jc w:val="center"/>
              <w:rPr>
                <w:rFonts w:cs="Arial"/>
                <w:b/>
              </w:rPr>
            </w:pPr>
            <w:r w:rsidRPr="00190AC4">
              <w:rPr>
                <w:rFonts w:cs="Arial"/>
                <w:b/>
              </w:rPr>
              <w:t>21</w:t>
            </w:r>
          </w:p>
          <w:p w:rsidR="00210468" w:rsidRDefault="00210468" w:rsidP="00210468">
            <w:pPr>
              <w:jc w:val="center"/>
              <w:rPr>
                <w:rFonts w:cs="Arial"/>
                <w:b/>
              </w:rPr>
            </w:pPr>
            <w:r>
              <w:rPr>
                <w:rFonts w:cs="Arial"/>
                <w:b/>
              </w:rPr>
              <w:t>Herrera</w:t>
            </w:r>
          </w:p>
          <w:p w:rsidR="00210468" w:rsidRDefault="00210468" w:rsidP="00210468">
            <w:pPr>
              <w:jc w:val="center"/>
              <w:rPr>
                <w:rFonts w:cs="Arial"/>
                <w:b/>
              </w:rPr>
            </w:pPr>
          </w:p>
          <w:p w:rsidR="00210468" w:rsidRDefault="00210468" w:rsidP="00210468">
            <w:pPr>
              <w:jc w:val="center"/>
              <w:rPr>
                <w:rFonts w:cs="Arial"/>
                <w:b/>
              </w:rPr>
            </w:pPr>
          </w:p>
          <w:p w:rsidR="00210468" w:rsidRPr="00923647"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Conservar las áreas de matorral desértico </w:t>
            </w:r>
            <w:r w:rsidR="004B4F87" w:rsidRPr="00E47897">
              <w:rPr>
                <w:rFonts w:ascii="Calibri" w:hAnsi="Calibri"/>
                <w:color w:val="000000"/>
                <w:lang w:eastAsia="es-MX"/>
              </w:rPr>
              <w:t>rosetófilo</w:t>
            </w:r>
            <w:r w:rsidRPr="00E47897">
              <w:rPr>
                <w:rFonts w:ascii="Calibri" w:hAnsi="Calibri"/>
                <w:color w:val="000000"/>
                <w:lang w:eastAsia="es-MX"/>
              </w:rPr>
              <w:t xml:space="preserve"> en condición primaria que existen en esta UGA y abarcan más del 80% de su superficie.</w:t>
            </w:r>
          </w:p>
        </w:tc>
        <w:tc>
          <w:tcPr>
            <w:tcW w:w="1856" w:type="dxa"/>
          </w:tcPr>
          <w:p w:rsidR="00210468" w:rsidRPr="00190AC4" w:rsidRDefault="00210468" w:rsidP="00210468">
            <w:pPr>
              <w:jc w:val="both"/>
            </w:pPr>
            <w:r>
              <w:t>1</w:t>
            </w:r>
            <w:r w:rsidRPr="00190AC4">
              <w:t xml:space="preserve">.  Conservar las áreas </w:t>
            </w:r>
            <w:r>
              <w:t xml:space="preserve">vegetación primaria </w:t>
            </w:r>
            <w:r w:rsidRPr="00190AC4">
              <w:t>en la unidad.</w:t>
            </w:r>
          </w:p>
          <w:p w:rsidR="00210468" w:rsidRPr="008978D7" w:rsidRDefault="00210468" w:rsidP="00210468">
            <w:pPr>
              <w:jc w:val="both"/>
              <w:rPr>
                <w:rFonts w:cs="Arial"/>
              </w:rPr>
            </w:pPr>
          </w:p>
        </w:tc>
        <w:tc>
          <w:tcPr>
            <w:tcW w:w="2128" w:type="dxa"/>
          </w:tcPr>
          <w:p w:rsidR="00210468" w:rsidRPr="00B93683" w:rsidRDefault="00210468" w:rsidP="00210468">
            <w:pPr>
              <w:jc w:val="both"/>
              <w:rPr>
                <w:rFonts w:cs="Arial"/>
              </w:rPr>
            </w:pPr>
            <w:r>
              <w:rPr>
                <w:rFonts w:cs="Arial"/>
              </w:rPr>
              <w:t xml:space="preserve">1.1 </w:t>
            </w:r>
            <w:r w:rsidRPr="00B93683">
              <w:rPr>
                <w:rFonts w:cs="Arial"/>
              </w:rPr>
              <w:t>Mantener las áreas  de matorral desértico</w:t>
            </w:r>
            <w:r>
              <w:rPr>
                <w:rFonts w:cs="Arial"/>
              </w:rPr>
              <w:t xml:space="preserve"> </w:t>
            </w:r>
            <w:r w:rsidR="004B4F87">
              <w:rPr>
                <w:rFonts w:cs="Arial"/>
              </w:rPr>
              <w:t>rosetófilo</w:t>
            </w:r>
            <w:r w:rsidRPr="00B93683">
              <w:rPr>
                <w:rFonts w:cs="Arial"/>
              </w:rPr>
              <w:t xml:space="preserve"> e introducir esta vegetación como parte de las áreas verdes urbanas. </w:t>
            </w:r>
          </w:p>
          <w:p w:rsidR="00210468" w:rsidRPr="00190AC4" w:rsidRDefault="00210468" w:rsidP="00210468">
            <w:pPr>
              <w:pStyle w:val="Prrafodelista"/>
              <w:ind w:left="62"/>
              <w:jc w:val="both"/>
              <w:rPr>
                <w:rFonts w:cs="Arial"/>
              </w:rPr>
            </w:pPr>
          </w:p>
          <w:p w:rsidR="00210468" w:rsidRPr="008978D7" w:rsidRDefault="00210468" w:rsidP="00210468">
            <w:pPr>
              <w:jc w:val="both"/>
              <w:rPr>
                <w:rFonts w:cs="Arial"/>
              </w:rPr>
            </w:pPr>
            <w:r>
              <w:rPr>
                <w:rFonts w:cs="Arial"/>
              </w:rPr>
              <w:t xml:space="preserve">1.2 </w:t>
            </w:r>
            <w:r w:rsidR="00892BB9">
              <w:rPr>
                <w:rFonts w:cs="Arial"/>
              </w:rPr>
              <w:t xml:space="preserve">Implementar </w:t>
            </w:r>
            <w:r w:rsidRPr="008978D7">
              <w:rPr>
                <w:rFonts w:cs="Arial"/>
              </w:rPr>
              <w:t>un programa enfocado a la conservación en esta área, así como en educación ambiental, teniendo como objetivo la conservación de</w:t>
            </w:r>
            <w:r w:rsidR="00892BB9">
              <w:rPr>
                <w:rFonts w:cs="Arial"/>
              </w:rPr>
              <w:t xml:space="preserve">l </w:t>
            </w:r>
            <w:r w:rsidRPr="008978D7">
              <w:rPr>
                <w:rFonts w:cs="Arial"/>
              </w:rPr>
              <w:t>matorral desértico rosetofilo</w:t>
            </w:r>
            <w:r w:rsidR="0049719F">
              <w:rPr>
                <w:rFonts w:cs="Arial"/>
              </w:rPr>
              <w:t xml:space="preserve"> y</w:t>
            </w:r>
            <w:r w:rsidRPr="008978D7">
              <w:rPr>
                <w:rFonts w:cs="Arial"/>
              </w:rPr>
              <w:t xml:space="preserve"> no permitir cambios de uso de suelo forestal en zonas con este tipo de vegetación.</w:t>
            </w:r>
          </w:p>
          <w:p w:rsidR="00210468" w:rsidRPr="00190AC4" w:rsidRDefault="00210468" w:rsidP="00210468">
            <w:pPr>
              <w:rPr>
                <w:rFonts w:cs="Arial"/>
              </w:rPr>
            </w:pPr>
          </w:p>
          <w:p w:rsidR="00210468" w:rsidRPr="008978D7" w:rsidRDefault="00210468" w:rsidP="00210468">
            <w:pPr>
              <w:tabs>
                <w:tab w:val="left" w:pos="0"/>
              </w:tabs>
              <w:jc w:val="both"/>
              <w:rPr>
                <w:rFonts w:cs="Arial"/>
              </w:rPr>
            </w:pPr>
            <w:r>
              <w:rPr>
                <w:rFonts w:cs="Arial"/>
              </w:rPr>
              <w:t xml:space="preserve">1.3 </w:t>
            </w:r>
            <w:r w:rsidR="00892BB9">
              <w:rPr>
                <w:rFonts w:cs="Arial"/>
              </w:rPr>
              <w:t xml:space="preserve">Promover </w:t>
            </w:r>
            <w:r w:rsidRPr="008978D7">
              <w:rPr>
                <w:rFonts w:cs="Arial"/>
              </w:rPr>
              <w:t>la inclusión de los propietarios y organizaciones que participen  directamente en la conservación y administración de los recursos naturales, proporcionando la asesoría adecuada para la consecución de objetivos planteados. Este programa  debe tener un componente importante de inspección y vigilancia.</w:t>
            </w:r>
          </w:p>
          <w:p w:rsidR="00210468" w:rsidRPr="00190AC4" w:rsidRDefault="00210468" w:rsidP="00210468">
            <w:pPr>
              <w:jc w:val="both"/>
              <w:rPr>
                <w:rFonts w:cs="Arial"/>
              </w:rPr>
            </w:pPr>
          </w:p>
          <w:p w:rsidR="00210468" w:rsidRPr="00190AC4" w:rsidRDefault="00210468" w:rsidP="00210468">
            <w:pPr>
              <w:pStyle w:val="Prrafodelista"/>
              <w:ind w:left="62"/>
              <w:jc w:val="both"/>
              <w:rPr>
                <w:rFonts w:cs="Arial"/>
              </w:rPr>
            </w:pPr>
            <w:r>
              <w:rPr>
                <w:rFonts w:cs="Arial"/>
              </w:rPr>
              <w:t xml:space="preserve">1.4 </w:t>
            </w:r>
            <w:r w:rsidRPr="008978D7">
              <w:rPr>
                <w:rFonts w:cs="Arial"/>
              </w:rPr>
              <w:t>Implementar capacitación y sensibilización para los habitantes y visitantes  de la unidad en materia de protección y conservación de la biodiversidad de flora, fauna y recursos naturales.</w:t>
            </w:r>
          </w:p>
        </w:tc>
        <w:tc>
          <w:tcPr>
            <w:tcW w:w="2001" w:type="dxa"/>
          </w:tcPr>
          <w:p w:rsidR="00210468" w:rsidRPr="00190AC4" w:rsidRDefault="00210468" w:rsidP="00210468">
            <w:pPr>
              <w:jc w:val="both"/>
              <w:rPr>
                <w:rFonts w:cs="Arial"/>
              </w:rPr>
            </w:pPr>
            <w:r>
              <w:rPr>
                <w:rFonts w:cs="Arial"/>
              </w:rPr>
              <w:t xml:space="preserve">1.1 </w:t>
            </w:r>
            <w:r w:rsidRPr="00190AC4">
              <w:rPr>
                <w:rFonts w:cs="Arial"/>
              </w:rPr>
              <w:t xml:space="preserve">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Pr="00190AC4" w:rsidRDefault="00210468" w:rsidP="00210468">
            <w:pPr>
              <w:ind w:firstLine="708"/>
              <w:rPr>
                <w:rFonts w:cs="Arial"/>
              </w:rPr>
            </w:pPr>
          </w:p>
          <w:p w:rsidR="00210468" w:rsidRPr="00190AC4" w:rsidRDefault="00210468" w:rsidP="00210468">
            <w:pPr>
              <w:ind w:firstLine="12"/>
              <w:jc w:val="both"/>
              <w:rPr>
                <w:rFonts w:cs="Arial"/>
              </w:rPr>
            </w:pPr>
            <w:r>
              <w:rPr>
                <w:rFonts w:cs="Arial"/>
              </w:rPr>
              <w:t>1</w:t>
            </w:r>
            <w:r w:rsidRPr="00190AC4">
              <w:rPr>
                <w:rFonts w:cs="Arial"/>
              </w:rPr>
              <w:t xml:space="preserve">.2  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rPr>
                <w:rFonts w:cs="Arial"/>
              </w:rPr>
            </w:pPr>
          </w:p>
          <w:p w:rsidR="00210468" w:rsidRDefault="00210468" w:rsidP="00210468">
            <w:pPr>
              <w:rPr>
                <w:rFonts w:cs="Arial"/>
              </w:rPr>
            </w:pPr>
          </w:p>
          <w:p w:rsidR="0049719F" w:rsidRDefault="0049719F" w:rsidP="00210468">
            <w:pPr>
              <w:rPr>
                <w:rFonts w:cs="Arial"/>
              </w:rPr>
            </w:pPr>
          </w:p>
          <w:p w:rsidR="0049719F" w:rsidRDefault="0049719F" w:rsidP="00210468">
            <w:pPr>
              <w:rPr>
                <w:rFonts w:cs="Arial"/>
              </w:rPr>
            </w:pPr>
          </w:p>
          <w:p w:rsidR="0049719F" w:rsidRDefault="0049719F" w:rsidP="00210468">
            <w:pPr>
              <w:rPr>
                <w:rFonts w:cs="Arial"/>
              </w:rPr>
            </w:pPr>
          </w:p>
          <w:p w:rsidR="0049719F" w:rsidRDefault="0049719F" w:rsidP="00210468">
            <w:pPr>
              <w:rPr>
                <w:rFonts w:cs="Arial"/>
              </w:rPr>
            </w:pPr>
          </w:p>
          <w:p w:rsidR="0049719F" w:rsidRDefault="0049719F" w:rsidP="00210468">
            <w:pPr>
              <w:rPr>
                <w:rFonts w:cs="Arial"/>
              </w:rPr>
            </w:pPr>
          </w:p>
          <w:p w:rsidR="0049719F" w:rsidRDefault="0049719F" w:rsidP="00210468">
            <w:pPr>
              <w:rPr>
                <w:rFonts w:cs="Arial"/>
              </w:rPr>
            </w:pPr>
          </w:p>
          <w:p w:rsidR="0049719F" w:rsidRPr="00190AC4" w:rsidRDefault="0049719F"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Default="00210468" w:rsidP="00210468">
            <w:pPr>
              <w:rPr>
                <w:rFonts w:cs="Arial"/>
              </w:rPr>
            </w:pPr>
          </w:p>
          <w:p w:rsidR="00210468" w:rsidRDefault="00210468" w:rsidP="00210468">
            <w:pPr>
              <w:rPr>
                <w:rFonts w:cs="Arial"/>
              </w:rPr>
            </w:pPr>
          </w:p>
          <w:p w:rsidR="004B4F87" w:rsidRDefault="004B4F87" w:rsidP="00210468">
            <w:pPr>
              <w:rPr>
                <w:rFonts w:cs="Arial"/>
              </w:rPr>
            </w:pPr>
          </w:p>
          <w:p w:rsidR="004B4F87" w:rsidRDefault="004B4F87" w:rsidP="00210468">
            <w:pPr>
              <w:rPr>
                <w:rFonts w:cs="Arial"/>
              </w:rPr>
            </w:pPr>
          </w:p>
          <w:p w:rsidR="004B4F87" w:rsidRDefault="004B4F87" w:rsidP="00210468">
            <w:pPr>
              <w:rPr>
                <w:rFonts w:cs="Arial"/>
              </w:rPr>
            </w:pPr>
          </w:p>
          <w:p w:rsidR="004B4F87" w:rsidRDefault="004B4F87" w:rsidP="00210468">
            <w:pPr>
              <w:rPr>
                <w:rFonts w:cs="Arial"/>
              </w:rPr>
            </w:pPr>
          </w:p>
          <w:p w:rsidR="004B4F87" w:rsidRPr="00190AC4" w:rsidRDefault="004B4F87" w:rsidP="00210468">
            <w:pPr>
              <w:rPr>
                <w:rFonts w:cs="Arial"/>
              </w:rPr>
            </w:pPr>
          </w:p>
          <w:p w:rsidR="00210468" w:rsidRPr="00190AC4" w:rsidRDefault="00210468" w:rsidP="00210468">
            <w:pPr>
              <w:rPr>
                <w:rFonts w:cs="Arial"/>
              </w:rPr>
            </w:pPr>
          </w:p>
          <w:p w:rsidR="00210468" w:rsidRPr="00190AC4" w:rsidRDefault="00210468" w:rsidP="00210468">
            <w:pPr>
              <w:jc w:val="both"/>
              <w:rPr>
                <w:rFonts w:cs="Arial"/>
              </w:rPr>
            </w:pPr>
            <w:r>
              <w:rPr>
                <w:rFonts w:cs="Arial"/>
              </w:rPr>
              <w:t>1</w:t>
            </w:r>
            <w:r w:rsidRPr="00190AC4">
              <w:rPr>
                <w:rFonts w:cs="Arial"/>
              </w:rPr>
              <w:t xml:space="preserve">.3  SEMARNAT, </w:t>
            </w:r>
            <w:r>
              <w:rPr>
                <w:rFonts w:cs="Arial"/>
              </w:rPr>
              <w:t>SEMA</w:t>
            </w:r>
            <w:r w:rsidRPr="00190AC4">
              <w:rPr>
                <w:rFonts w:cs="Arial"/>
              </w:rPr>
              <w:t xml:space="preserve">, CONAFOR, </w:t>
            </w:r>
            <w:r>
              <w:rPr>
                <w:rFonts w:cs="Arial"/>
              </w:rPr>
              <w:t>Procuraduría Estatal De Protección Al Ambiente</w:t>
            </w:r>
            <w:r w:rsidRPr="00190AC4">
              <w:rPr>
                <w:rFonts w:cs="Arial"/>
              </w:rPr>
              <w:t xml:space="preserve">, PROFEPA, Municipio de </w:t>
            </w:r>
            <w:r>
              <w:rPr>
                <w:rFonts w:cs="Arial"/>
              </w:rPr>
              <w:t>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Pr="00190AC4" w:rsidRDefault="00210468" w:rsidP="00210468">
            <w:pPr>
              <w:ind w:firstLine="12"/>
              <w:jc w:val="both"/>
              <w:rPr>
                <w:rFonts w:cs="Arial"/>
              </w:rPr>
            </w:pPr>
            <w:r>
              <w:rPr>
                <w:rFonts w:cs="Arial"/>
              </w:rPr>
              <w:t xml:space="preserve">1.4 </w:t>
            </w:r>
            <w:r w:rsidRPr="00190AC4">
              <w:rPr>
                <w:rFonts w:cs="Arial"/>
              </w:rPr>
              <w:t xml:space="preserve">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jc w:val="both"/>
              <w:rPr>
                <w:rFonts w:cs="Arial"/>
              </w:rPr>
            </w:pPr>
          </w:p>
        </w:tc>
      </w:tr>
      <w:tr w:rsidR="00210468" w:rsidRPr="00190AC4" w:rsidTr="0007780D">
        <w:trPr>
          <w:jc w:val="center"/>
        </w:trPr>
        <w:tc>
          <w:tcPr>
            <w:tcW w:w="1384" w:type="dxa"/>
            <w:vAlign w:val="center"/>
          </w:tcPr>
          <w:p w:rsidR="00210468" w:rsidRDefault="00210468" w:rsidP="00210468">
            <w:pPr>
              <w:jc w:val="center"/>
              <w:rPr>
                <w:rFonts w:cs="Arial"/>
                <w:b/>
              </w:rPr>
            </w:pPr>
            <w:r>
              <w:rPr>
                <w:rFonts w:cs="Arial"/>
                <w:b/>
              </w:rPr>
              <w:t>22</w:t>
            </w:r>
          </w:p>
          <w:p w:rsidR="00210468" w:rsidRDefault="00210468" w:rsidP="00210468">
            <w:pPr>
              <w:jc w:val="center"/>
              <w:rPr>
                <w:rFonts w:cs="Arial"/>
                <w:b/>
              </w:rPr>
            </w:pPr>
            <w:r>
              <w:rPr>
                <w:rFonts w:cs="Arial"/>
                <w:b/>
              </w:rPr>
              <w:t>Lomas La Carrera</w:t>
            </w:r>
          </w:p>
          <w:p w:rsidR="00210468" w:rsidRDefault="00210468" w:rsidP="00210468">
            <w:pPr>
              <w:jc w:val="center"/>
              <w:rPr>
                <w:rFonts w:cs="Arial"/>
                <w:b/>
              </w:rPr>
            </w:pPr>
          </w:p>
          <w:p w:rsidR="00210468" w:rsidRPr="00F87F3F"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Consolidar el aprovechamiento pecuario que se da en esta área e impulsar prácticas agrícolas sustentables para combinarlas con proyectos de turismo de naturaleza y favorecer así la conservación de las áreas de mezquital, matorral desértico micrófilo y rosetófilo en condición primaria.</w:t>
            </w:r>
          </w:p>
        </w:tc>
        <w:tc>
          <w:tcPr>
            <w:tcW w:w="1856" w:type="dxa"/>
          </w:tcPr>
          <w:p w:rsidR="00210468" w:rsidRPr="00190AC4" w:rsidRDefault="00210468" w:rsidP="00210468">
            <w:pPr>
              <w:pStyle w:val="Prrafodelista"/>
              <w:ind w:left="-96"/>
              <w:jc w:val="both"/>
              <w:rPr>
                <w:rFonts w:cs="Arial"/>
              </w:rPr>
            </w:pPr>
            <w:r>
              <w:rPr>
                <w:rFonts w:cs="Arial"/>
              </w:rPr>
              <w:t>1.</w:t>
            </w:r>
            <w:r w:rsidRPr="00190AC4">
              <w:rPr>
                <w:rFonts w:cs="Arial"/>
              </w:rPr>
              <w:t xml:space="preserve"> Reducir  la contaminación al ambiente generada por la actividad agrícola por el uso de insumos para el campo y residuos sólidos urbanos, de manejo especial y/o residuos peligrosos, asimismo, favorecer el aprovechamiento sustentable en la unidad.</w:t>
            </w:r>
          </w:p>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Default="00210468" w:rsidP="00210468"/>
          <w:p w:rsidR="004B4F87" w:rsidRDefault="004B4F87" w:rsidP="00210468"/>
          <w:p w:rsidR="004B4F87" w:rsidRPr="00190AC4" w:rsidRDefault="004B4F87"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210468" w:rsidRPr="00190AC4" w:rsidRDefault="00210468" w:rsidP="00210468"/>
          <w:p w:rsidR="00210468" w:rsidRPr="00190AC4" w:rsidRDefault="00210468" w:rsidP="00210468">
            <w:pPr>
              <w:jc w:val="both"/>
            </w:pPr>
            <w:r w:rsidRPr="00190AC4">
              <w:t>2.</w:t>
            </w:r>
            <w:r w:rsidRPr="00190AC4">
              <w:tab/>
              <w:t>Disminuir el consumo de agua para la actividad agrícola.</w:t>
            </w:r>
          </w:p>
          <w:p w:rsidR="00210468" w:rsidRPr="00190AC4" w:rsidRDefault="00210468" w:rsidP="00210468">
            <w:pPr>
              <w:jc w:val="both"/>
            </w:pPr>
          </w:p>
          <w:p w:rsidR="00210468" w:rsidRPr="00190AC4" w:rsidRDefault="00210468" w:rsidP="00210468">
            <w:pPr>
              <w:jc w:val="both"/>
            </w:pPr>
          </w:p>
          <w:p w:rsidR="00210468" w:rsidRDefault="00210468" w:rsidP="00210468"/>
          <w:p w:rsidR="00210468" w:rsidRDefault="00210468" w:rsidP="00210468"/>
          <w:p w:rsidR="00210468" w:rsidRDefault="00210468" w:rsidP="00210468"/>
          <w:p w:rsidR="00210468" w:rsidRDefault="00210468" w:rsidP="00210468"/>
          <w:p w:rsidR="004B4F87" w:rsidRDefault="004B4F87" w:rsidP="00210468"/>
          <w:p w:rsidR="004B4F87" w:rsidRDefault="004B4F87" w:rsidP="00210468"/>
          <w:p w:rsidR="004B4F87" w:rsidRPr="00190AC4" w:rsidRDefault="004B4F87" w:rsidP="00210468"/>
          <w:p w:rsidR="00210468" w:rsidRPr="00190AC4" w:rsidRDefault="00210468" w:rsidP="00210468"/>
          <w:p w:rsidR="00210468" w:rsidRPr="00190AC4" w:rsidRDefault="00210468" w:rsidP="00210468">
            <w:pPr>
              <w:jc w:val="both"/>
            </w:pPr>
            <w:r w:rsidRPr="00190AC4">
              <w:t>3.</w:t>
            </w:r>
            <w:r w:rsidRPr="00190AC4">
              <w:tab/>
              <w:t>Incrementar la productividad de la actividad agrícola en la unidad  en la superficie que actualmente ocupa.</w:t>
            </w:r>
          </w:p>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Default="00210468"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210468" w:rsidRPr="00190AC4" w:rsidRDefault="00210468" w:rsidP="00210468"/>
          <w:p w:rsidR="00210468" w:rsidRDefault="00210468" w:rsidP="00210468">
            <w:pPr>
              <w:jc w:val="both"/>
            </w:pPr>
            <w:r w:rsidRPr="00190AC4">
              <w:t xml:space="preserve">4.  </w:t>
            </w:r>
            <w:r w:rsidRPr="00190AC4">
              <w:tab/>
              <w:t>Controlar las actividades pecuarias, fomentando esta actividad de manera sustentable en las superficies destinadas para ello y prevenir el sobrepastoreo en la unidad.</w:t>
            </w: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210468" w:rsidRPr="00E47897" w:rsidRDefault="00210468" w:rsidP="00210468">
            <w:pPr>
              <w:jc w:val="both"/>
            </w:pPr>
            <w:r>
              <w:t>5.</w:t>
            </w:r>
            <w:r w:rsidRPr="00190AC4">
              <w:t xml:space="preserve"> Identificar  y desarrollar alternativas de Turismo de Naturaleza en la unidad</w:t>
            </w:r>
          </w:p>
          <w:p w:rsidR="00210468" w:rsidRPr="00190AC4" w:rsidRDefault="00210468" w:rsidP="00210468">
            <w:pPr>
              <w:jc w:val="both"/>
            </w:pPr>
          </w:p>
          <w:p w:rsidR="00210468" w:rsidRPr="00190AC4" w:rsidRDefault="00210468" w:rsidP="00210468">
            <w:pPr>
              <w:jc w:val="both"/>
            </w:pPr>
          </w:p>
        </w:tc>
        <w:tc>
          <w:tcPr>
            <w:tcW w:w="2128" w:type="dxa"/>
          </w:tcPr>
          <w:p w:rsidR="00210468" w:rsidRPr="00190AC4" w:rsidRDefault="00210468" w:rsidP="00210468">
            <w:pPr>
              <w:jc w:val="both"/>
              <w:rPr>
                <w:rFonts w:cs="Arial"/>
              </w:rPr>
            </w:pPr>
            <w:r w:rsidRPr="00190AC4">
              <w:rPr>
                <w:rFonts w:cs="Arial"/>
              </w:rPr>
              <w:t>1.1</w:t>
            </w:r>
            <w:r w:rsidRPr="00190AC4">
              <w:rPr>
                <w:rFonts w:cs="Arial"/>
              </w:rPr>
              <w:tab/>
              <w:t>Desarrollar acciones para la implementación de lineamientos y actividades enfocadas al manejo  de los residuos generados por las actividades agropecuarias en las zonas agrícolas de la unidad con base en la normatividad federal, estatal y municipal vigentes.  Así como también Implementar un programa de capacitación y sensibilización para los productores agrícolas en los temas de manejo de residuos, conservación y protección al ambiente y en riesgos a la salud por insumos agrícolas.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1.2 Promover entre los productores el uso óptimo y racional de insumos para el campo (fertilizantes, insecticidas, herbicidas y otros) con características de baja toxicidad hacia el ambiente teniendo como referencia lo establecido por el CICOPLAFEST y los Convenios Internacionales.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2.1  Promover en la unidad métodos y tecnología agrícola que permita reducir los volúmenes de agua para riego.</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2.2 Incentivar y apoyar la reutilización de agua residual tratada en los cultivos.</w:t>
            </w:r>
          </w:p>
          <w:p w:rsidR="00210468"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3.1  </w:t>
            </w:r>
            <w:r w:rsidRPr="00190AC4">
              <w:rPr>
                <w:rFonts w:cs="Arial"/>
              </w:rPr>
              <w:tab/>
              <w:t>Gestionar en la SAGARPA/INIFAP el desarrollo de estudios y proyectos para evaluar la eficiencia en la producción agrícola existente en la unidad.</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3.2 Tramitar apoyos y recursos económicos y materiales ante la SAGARPA  y el Estado en conjunto con los propietarios de las  parcelas agrícolas para mejorar  y eficientizar los procedimientos e índices de  producción, disminuyendo paulatinamente el consumo de agua para riego.</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4.1   Desarrollar un diagnóstico para determinar los coeficientes de agostadero óptimos en la unidad para el aprovechamiento sustentable del sector pecuario extensivo en las zonas que sean aptas para tal fin.</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4.2     Desarrollar acciones para implementar los coeficientes de agostadero en la actividad pecuaria que caracteriza a la unidad.</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4.3   Implementar acciones para verificar  el cumplimiento en la capacidad de carga animal que es aprovechado en el sector pecuario extensivo con base en los coeficientes de agostadero.</w:t>
            </w:r>
          </w:p>
          <w:p w:rsidR="00210468" w:rsidRDefault="00210468" w:rsidP="00210468">
            <w:pPr>
              <w:jc w:val="both"/>
              <w:rPr>
                <w:rFonts w:cs="Arial"/>
              </w:rPr>
            </w:pPr>
          </w:p>
          <w:p w:rsidR="00210468" w:rsidRPr="00190AC4" w:rsidRDefault="00210468" w:rsidP="00210468">
            <w:pPr>
              <w:jc w:val="both"/>
              <w:rPr>
                <w:rFonts w:cs="Arial"/>
              </w:rPr>
            </w:pPr>
            <w:r>
              <w:rPr>
                <w:rFonts w:cs="Arial"/>
              </w:rPr>
              <w:t xml:space="preserve">5.1 </w:t>
            </w:r>
            <w:r w:rsidRPr="00190AC4">
              <w:rPr>
                <w:rFonts w:cs="Arial"/>
              </w:rPr>
              <w:t>Implementar un programa de fomento a la inversión en proyectos de turismo de naturaleza en los sitios de atractivo natural de la unidad mediante otorgamiento de créditos económicos, asesoría y capacitación.</w:t>
            </w:r>
          </w:p>
          <w:p w:rsidR="00210468" w:rsidRPr="00190AC4" w:rsidRDefault="00210468" w:rsidP="00210468">
            <w:pPr>
              <w:rPr>
                <w:rFonts w:cs="Arial"/>
              </w:rPr>
            </w:pPr>
          </w:p>
          <w:p w:rsidR="00210468" w:rsidRPr="00190AC4" w:rsidRDefault="00210468" w:rsidP="00210468">
            <w:pPr>
              <w:jc w:val="both"/>
              <w:rPr>
                <w:rFonts w:cs="Arial"/>
              </w:rPr>
            </w:pPr>
            <w:r>
              <w:rPr>
                <w:rFonts w:cs="Arial"/>
              </w:rPr>
              <w:t>5</w:t>
            </w:r>
            <w:r w:rsidRPr="00190AC4">
              <w:rPr>
                <w:rFonts w:cs="Arial"/>
              </w:rPr>
              <w:t>.2 Difundir y promover preferentemente entre los propietarios de la unidad el programa diseñado para impulsar y consolidar el turismo de naturaleza en la zona.</w:t>
            </w:r>
          </w:p>
          <w:p w:rsidR="00210468" w:rsidRPr="00190AC4" w:rsidRDefault="00210468" w:rsidP="00210468">
            <w:pPr>
              <w:pStyle w:val="Prrafodelista"/>
              <w:ind w:left="-12"/>
              <w:jc w:val="both"/>
              <w:rPr>
                <w:rFonts w:cs="Arial"/>
              </w:rPr>
            </w:pPr>
          </w:p>
        </w:tc>
        <w:tc>
          <w:tcPr>
            <w:tcW w:w="2001" w:type="dxa"/>
          </w:tcPr>
          <w:p w:rsidR="00210468" w:rsidRPr="00190AC4" w:rsidRDefault="00210468" w:rsidP="00210468">
            <w:pPr>
              <w:jc w:val="both"/>
              <w:rPr>
                <w:rFonts w:cs="Arial"/>
                <w:szCs w:val="20"/>
              </w:rPr>
            </w:pPr>
            <w:r w:rsidRPr="00190AC4">
              <w:rPr>
                <w:rFonts w:cs="Arial"/>
                <w:szCs w:val="20"/>
              </w:rPr>
              <w:t>1.1</w:t>
            </w:r>
            <w:r w:rsidRPr="00190AC4">
              <w:rPr>
                <w:rFonts w:cs="Arial"/>
                <w:szCs w:val="20"/>
              </w:rPr>
              <w:tab/>
              <w:t xml:space="preserve">SEMARNAT, </w:t>
            </w:r>
            <w:r>
              <w:rPr>
                <w:rFonts w:cs="Arial"/>
                <w:szCs w:val="20"/>
              </w:rPr>
              <w:t>SEDER</w:t>
            </w:r>
            <w:r w:rsidRPr="00190AC4">
              <w:rPr>
                <w:rFonts w:cs="Arial"/>
                <w:szCs w:val="20"/>
              </w:rPr>
              <w:t xml:space="preserve">, SAGARPA,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Pr="00190AC4" w:rsidRDefault="004B4F87"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rPr>
            </w:pPr>
            <w:r w:rsidRPr="00190AC4">
              <w:rPr>
                <w:rFonts w:cs="Arial"/>
                <w:szCs w:val="20"/>
              </w:rPr>
              <w:t>1.2</w:t>
            </w:r>
            <w:r w:rsidRPr="00190AC4">
              <w:rPr>
                <w:rFonts w:cs="Arial"/>
                <w:szCs w:val="20"/>
              </w:rPr>
              <w:tab/>
              <w:t xml:space="preserve">SEMARNAT, </w:t>
            </w:r>
            <w:r>
              <w:rPr>
                <w:rFonts w:cs="Arial"/>
                <w:szCs w:val="20"/>
              </w:rPr>
              <w:t>SEDER</w:t>
            </w:r>
            <w:r w:rsidRPr="00190AC4">
              <w:rPr>
                <w:rFonts w:cs="Arial"/>
                <w:szCs w:val="20"/>
              </w:rPr>
              <w:t xml:space="preserve">, </w:t>
            </w:r>
            <w:r>
              <w:rPr>
                <w:rFonts w:cs="Arial"/>
                <w:szCs w:val="20"/>
              </w:rPr>
              <w:t>SEMA</w:t>
            </w:r>
            <w:r w:rsidRPr="00190AC4">
              <w:rPr>
                <w:rFonts w:cs="Arial"/>
                <w:szCs w:val="20"/>
              </w:rPr>
              <w:t xml:space="preserve">, INIFAP,  Municipio de </w:t>
            </w:r>
            <w:r>
              <w:rPr>
                <w:rFonts w:cs="Arial"/>
                <w:szCs w:val="20"/>
              </w:rPr>
              <w:t>Torreón</w:t>
            </w:r>
            <w:r w:rsidRPr="00190AC4">
              <w:rPr>
                <w:rFonts w:cs="Arial"/>
                <w:szCs w:val="20"/>
              </w:rPr>
              <w:t>.</w:t>
            </w:r>
          </w:p>
          <w:p w:rsidR="00210468" w:rsidRPr="00190AC4" w:rsidRDefault="00210468" w:rsidP="00210468">
            <w:pPr>
              <w:rPr>
                <w:rFonts w:cs="Arial"/>
              </w:rPr>
            </w:pPr>
          </w:p>
          <w:p w:rsidR="00210468" w:rsidRDefault="00210468" w:rsidP="00210468">
            <w:pPr>
              <w:rPr>
                <w:rFonts w:cs="Arial"/>
              </w:rPr>
            </w:pPr>
          </w:p>
          <w:p w:rsidR="00210468" w:rsidRDefault="00210468" w:rsidP="00210468">
            <w:pPr>
              <w:rPr>
                <w:rFonts w:cs="Arial"/>
              </w:rPr>
            </w:pPr>
          </w:p>
          <w:p w:rsidR="00210468" w:rsidRDefault="00210468" w:rsidP="00210468">
            <w:pPr>
              <w:rPr>
                <w:rFonts w:cs="Arial"/>
              </w:rPr>
            </w:pPr>
          </w:p>
          <w:p w:rsidR="004B4F87" w:rsidRDefault="004B4F87" w:rsidP="00210468">
            <w:pPr>
              <w:rPr>
                <w:rFonts w:cs="Arial"/>
              </w:rPr>
            </w:pPr>
          </w:p>
          <w:p w:rsidR="004B4F87" w:rsidRDefault="004B4F87" w:rsidP="00210468">
            <w:pPr>
              <w:rPr>
                <w:rFonts w:cs="Arial"/>
              </w:rPr>
            </w:pPr>
          </w:p>
          <w:p w:rsidR="004B4F87" w:rsidRDefault="004B4F87" w:rsidP="00210468">
            <w:pPr>
              <w:rPr>
                <w:rFonts w:cs="Arial"/>
              </w:rPr>
            </w:pPr>
          </w:p>
          <w:p w:rsidR="004B4F87" w:rsidRDefault="004B4F87" w:rsidP="00210468">
            <w:pPr>
              <w:rPr>
                <w:rFonts w:cs="Arial"/>
              </w:rPr>
            </w:pPr>
          </w:p>
          <w:p w:rsidR="004B4F87" w:rsidRDefault="004B4F87" w:rsidP="00210468">
            <w:pPr>
              <w:rPr>
                <w:rFonts w:cs="Arial"/>
              </w:rPr>
            </w:pPr>
          </w:p>
          <w:p w:rsidR="004B4F87" w:rsidRDefault="004B4F87" w:rsidP="00210468">
            <w:pPr>
              <w:rPr>
                <w:rFonts w:cs="Arial"/>
              </w:rPr>
            </w:pPr>
          </w:p>
          <w:p w:rsidR="004B4F87" w:rsidRDefault="004B4F87" w:rsidP="00210468">
            <w:pPr>
              <w:rPr>
                <w:rFonts w:cs="Arial"/>
              </w:rPr>
            </w:pPr>
          </w:p>
          <w:p w:rsidR="004B4F87" w:rsidRDefault="004B4F87" w:rsidP="00210468">
            <w:pPr>
              <w:rPr>
                <w:rFonts w:cs="Arial"/>
              </w:rPr>
            </w:pPr>
          </w:p>
          <w:p w:rsidR="00210468" w:rsidRPr="00190AC4" w:rsidRDefault="00210468" w:rsidP="00210468">
            <w:pPr>
              <w:rPr>
                <w:rFonts w:cs="Arial"/>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2.1   SAGARPA, </w:t>
            </w:r>
            <w:r>
              <w:rPr>
                <w:rFonts w:cs="Arial"/>
                <w:szCs w:val="20"/>
              </w:rPr>
              <w:t>SEDER, CONAGUA</w:t>
            </w:r>
            <w:r w:rsidRPr="00190AC4">
              <w:rPr>
                <w:rFonts w:cs="Arial"/>
                <w:szCs w:val="20"/>
              </w:rPr>
              <w:t xml:space="preserve">,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Default="00210468" w:rsidP="00210468">
            <w:pPr>
              <w:jc w:val="both"/>
              <w:rPr>
                <w:rFonts w:cs="Arial"/>
                <w:szCs w:val="20"/>
              </w:rPr>
            </w:pPr>
          </w:p>
          <w:p w:rsidR="004B4F87" w:rsidRDefault="004B4F87"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szCs w:val="20"/>
              </w:rPr>
            </w:pPr>
            <w:r>
              <w:rPr>
                <w:rFonts w:cs="Arial"/>
                <w:szCs w:val="20"/>
              </w:rPr>
              <w:t xml:space="preserve">2.2  </w:t>
            </w:r>
            <w:r w:rsidRPr="00190AC4">
              <w:rPr>
                <w:rFonts w:cs="Arial"/>
                <w:szCs w:val="20"/>
              </w:rPr>
              <w:t xml:space="preserve">SAGARPA, </w:t>
            </w:r>
            <w:r>
              <w:rPr>
                <w:rFonts w:cs="Arial"/>
                <w:szCs w:val="20"/>
              </w:rPr>
              <w:t>SEDER, CONAGUA</w:t>
            </w:r>
            <w:r w:rsidRPr="00190AC4">
              <w:rPr>
                <w:rFonts w:cs="Arial"/>
                <w:szCs w:val="20"/>
              </w:rPr>
              <w:t xml:space="preserve">,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3.1  SAGARPA, </w:t>
            </w:r>
            <w:r>
              <w:rPr>
                <w:rFonts w:cs="Arial"/>
                <w:szCs w:val="20"/>
              </w:rPr>
              <w:t>SEDER</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210468" w:rsidRDefault="00210468"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Pr="00190AC4" w:rsidRDefault="004B4F87"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rPr>
            </w:pPr>
            <w:r w:rsidRPr="00190AC4">
              <w:rPr>
                <w:rFonts w:cs="Arial"/>
                <w:szCs w:val="20"/>
              </w:rPr>
              <w:t xml:space="preserve">3.2 SAGARPA,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Pr="00190AC4" w:rsidRDefault="004B4F87"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4.1   </w:t>
            </w:r>
            <w:r>
              <w:rPr>
                <w:rFonts w:cs="Arial"/>
                <w:szCs w:val="20"/>
              </w:rPr>
              <w:t>SEDER</w:t>
            </w:r>
            <w:r w:rsidRPr="00190AC4">
              <w:rPr>
                <w:rFonts w:cs="Arial"/>
                <w:szCs w:val="20"/>
              </w:rPr>
              <w:t xml:space="preserve">, </w:t>
            </w:r>
            <w:r>
              <w:rPr>
                <w:rFonts w:cs="Arial"/>
                <w:szCs w:val="20"/>
              </w:rPr>
              <w:t>SEMA</w:t>
            </w:r>
            <w:r w:rsidRPr="00190AC4">
              <w:rPr>
                <w:rFonts w:cs="Arial"/>
                <w:szCs w:val="20"/>
              </w:rPr>
              <w:t xml:space="preserve">,  SAGARPA,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Pr="00190AC4" w:rsidRDefault="004B4F87"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4.2    </w:t>
            </w:r>
            <w:r>
              <w:rPr>
                <w:rFonts w:cs="Arial"/>
                <w:szCs w:val="20"/>
              </w:rPr>
              <w:t>SEMA</w:t>
            </w:r>
            <w:r w:rsidRPr="00190AC4">
              <w:rPr>
                <w:rFonts w:cs="Arial"/>
                <w:szCs w:val="20"/>
              </w:rPr>
              <w:t xml:space="preserve">, </w:t>
            </w:r>
            <w:r>
              <w:rPr>
                <w:rFonts w:cs="Arial"/>
                <w:szCs w:val="20"/>
              </w:rPr>
              <w:t>SEDER</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4B4F87" w:rsidRDefault="004B4F87" w:rsidP="00210468">
            <w:pPr>
              <w:jc w:val="both"/>
              <w:rPr>
                <w:rFonts w:cs="Arial"/>
                <w:szCs w:val="20"/>
              </w:rPr>
            </w:pPr>
          </w:p>
          <w:p w:rsidR="004B4F87" w:rsidRPr="00190AC4" w:rsidRDefault="004B4F87"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4.3  SAGARPA, </w:t>
            </w:r>
            <w:r>
              <w:rPr>
                <w:rFonts w:cs="Arial"/>
                <w:szCs w:val="20"/>
              </w:rPr>
              <w:t>SEMA</w:t>
            </w:r>
            <w:r w:rsidRPr="00190AC4">
              <w:rPr>
                <w:rFonts w:cs="Arial"/>
                <w:szCs w:val="20"/>
              </w:rPr>
              <w:t xml:space="preserve">, </w:t>
            </w:r>
            <w:r>
              <w:rPr>
                <w:rFonts w:cs="Arial"/>
                <w:szCs w:val="20"/>
              </w:rPr>
              <w:t>SEDER</w:t>
            </w:r>
            <w:r w:rsidRPr="00190AC4">
              <w:rPr>
                <w:rFonts w:cs="Arial"/>
                <w:szCs w:val="20"/>
              </w:rPr>
              <w:t xml:space="preserve">, Municipio de </w:t>
            </w:r>
            <w:r>
              <w:rPr>
                <w:rFonts w:cs="Arial"/>
                <w:szCs w:val="20"/>
              </w:rPr>
              <w:t>Torreón</w:t>
            </w:r>
            <w:r w:rsidRPr="00190AC4">
              <w:rPr>
                <w:rFonts w:cs="Arial"/>
                <w:szCs w:val="20"/>
              </w:rPr>
              <w:t>.</w:t>
            </w:r>
          </w:p>
          <w:p w:rsidR="00210468" w:rsidRPr="00E47897" w:rsidRDefault="00210468" w:rsidP="00210468">
            <w:pPr>
              <w:ind w:firstLine="708"/>
              <w:rPr>
                <w:rFonts w:cs="Arial"/>
              </w:rPr>
            </w:pPr>
          </w:p>
          <w:p w:rsidR="00210468" w:rsidRPr="00E47897" w:rsidRDefault="00210468" w:rsidP="00210468">
            <w:pPr>
              <w:ind w:firstLine="708"/>
              <w:rPr>
                <w:rFonts w:cs="Arial"/>
              </w:rPr>
            </w:pPr>
          </w:p>
          <w:p w:rsidR="00210468" w:rsidRDefault="00210468" w:rsidP="00210468">
            <w:pPr>
              <w:rPr>
                <w:rFonts w:cs="Arial"/>
              </w:rPr>
            </w:pPr>
          </w:p>
          <w:p w:rsidR="004B4F87" w:rsidRDefault="004B4F87" w:rsidP="00210468">
            <w:pPr>
              <w:rPr>
                <w:rFonts w:cs="Arial"/>
              </w:rPr>
            </w:pPr>
          </w:p>
          <w:p w:rsidR="004B4F87" w:rsidRDefault="004B4F87" w:rsidP="00210468">
            <w:pPr>
              <w:rPr>
                <w:rFonts w:cs="Arial"/>
              </w:rPr>
            </w:pPr>
          </w:p>
          <w:p w:rsidR="004B4F87" w:rsidRDefault="004B4F87" w:rsidP="00210468">
            <w:pPr>
              <w:rPr>
                <w:rFonts w:cs="Arial"/>
              </w:rPr>
            </w:pPr>
          </w:p>
          <w:p w:rsidR="004B4F87" w:rsidRPr="00E47897" w:rsidRDefault="004B4F87" w:rsidP="00210468">
            <w:pPr>
              <w:rPr>
                <w:rFonts w:cs="Arial"/>
              </w:rPr>
            </w:pPr>
          </w:p>
          <w:p w:rsidR="00210468" w:rsidRPr="00E47897" w:rsidRDefault="00210468" w:rsidP="00210468">
            <w:pPr>
              <w:rPr>
                <w:rFonts w:cs="Arial"/>
              </w:rPr>
            </w:pPr>
          </w:p>
          <w:p w:rsidR="00210468" w:rsidRPr="00190AC4" w:rsidRDefault="00210468" w:rsidP="00210468">
            <w:pPr>
              <w:jc w:val="both"/>
              <w:rPr>
                <w:rFonts w:cs="Arial"/>
                <w:szCs w:val="20"/>
              </w:rPr>
            </w:pPr>
            <w:r>
              <w:rPr>
                <w:rFonts w:cs="Arial"/>
                <w:szCs w:val="20"/>
              </w:rPr>
              <w:t>5</w:t>
            </w:r>
            <w:r w:rsidRPr="00190AC4">
              <w:rPr>
                <w:rFonts w:cs="Arial"/>
                <w:szCs w:val="20"/>
              </w:rPr>
              <w:t xml:space="preserve">.1 </w:t>
            </w:r>
            <w:r>
              <w:rPr>
                <w:rFonts w:cs="Arial"/>
                <w:szCs w:val="20"/>
              </w:rPr>
              <w:t>SEMA</w:t>
            </w:r>
            <w:r w:rsidRPr="00190AC4">
              <w:rPr>
                <w:rFonts w:cs="Arial"/>
                <w:szCs w:val="20"/>
              </w:rPr>
              <w:t xml:space="preserve">, Secretaria de Turismo del Estado, Secretaría de Desarrollo Económico del Estado y Municipio de </w:t>
            </w:r>
            <w:r>
              <w:rPr>
                <w:rFonts w:cs="Arial"/>
                <w:szCs w:val="20"/>
              </w:rPr>
              <w:t>Torreón</w:t>
            </w:r>
            <w:r w:rsidRPr="00190AC4">
              <w:rPr>
                <w:rFonts w:cs="Arial"/>
                <w:szCs w:val="20"/>
              </w:rPr>
              <w:t>.</w:t>
            </w: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Default="00210468" w:rsidP="00210468">
            <w:pPr>
              <w:rPr>
                <w:rFonts w:cs="Arial"/>
                <w:szCs w:val="20"/>
              </w:rPr>
            </w:pPr>
          </w:p>
          <w:p w:rsidR="004B4F87" w:rsidRPr="00190AC4" w:rsidRDefault="004B4F87" w:rsidP="00210468">
            <w:pPr>
              <w:rPr>
                <w:rFonts w:cs="Arial"/>
                <w:szCs w:val="20"/>
              </w:rPr>
            </w:pPr>
          </w:p>
          <w:p w:rsidR="00210468" w:rsidRPr="00190AC4" w:rsidRDefault="00210468" w:rsidP="00210468">
            <w:pPr>
              <w:rPr>
                <w:rFonts w:cs="Arial"/>
                <w:szCs w:val="20"/>
              </w:rPr>
            </w:pPr>
          </w:p>
          <w:p w:rsidR="00210468" w:rsidRPr="00AE16D2" w:rsidRDefault="00210468" w:rsidP="00210468">
            <w:pPr>
              <w:rPr>
                <w:rFonts w:cs="Arial"/>
              </w:rPr>
            </w:pPr>
            <w:r>
              <w:rPr>
                <w:rFonts w:cs="Arial"/>
                <w:szCs w:val="20"/>
              </w:rPr>
              <w:t>5</w:t>
            </w:r>
            <w:r w:rsidRPr="00190AC4">
              <w:rPr>
                <w:rFonts w:cs="Arial"/>
                <w:szCs w:val="20"/>
              </w:rPr>
              <w:t xml:space="preserve">.2 </w:t>
            </w:r>
            <w:r>
              <w:rPr>
                <w:rFonts w:cs="Arial"/>
                <w:szCs w:val="20"/>
              </w:rPr>
              <w:t>SEMA</w:t>
            </w:r>
            <w:r w:rsidRPr="00190AC4">
              <w:rPr>
                <w:rFonts w:cs="Arial"/>
                <w:szCs w:val="20"/>
              </w:rPr>
              <w:t xml:space="preserve">, Municipio de </w:t>
            </w:r>
            <w:r>
              <w:rPr>
                <w:rFonts w:cs="Arial"/>
                <w:szCs w:val="20"/>
              </w:rPr>
              <w:t>Torreón</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tc>
      </w:tr>
      <w:tr w:rsidR="00210468" w:rsidRPr="00190AC4" w:rsidTr="0007780D">
        <w:trPr>
          <w:jc w:val="center"/>
        </w:trPr>
        <w:tc>
          <w:tcPr>
            <w:tcW w:w="1384" w:type="dxa"/>
            <w:vAlign w:val="center"/>
          </w:tcPr>
          <w:p w:rsidR="00210468" w:rsidRPr="00190AC4" w:rsidRDefault="00210468" w:rsidP="00210468">
            <w:pPr>
              <w:jc w:val="center"/>
              <w:rPr>
                <w:rFonts w:cs="Arial"/>
                <w:b/>
              </w:rPr>
            </w:pPr>
            <w:r w:rsidRPr="00190AC4">
              <w:rPr>
                <w:rFonts w:cs="Arial"/>
                <w:b/>
              </w:rPr>
              <w:t>23</w:t>
            </w:r>
          </w:p>
          <w:p w:rsidR="00210468" w:rsidRDefault="00210468" w:rsidP="00210468">
            <w:pPr>
              <w:jc w:val="center"/>
              <w:rPr>
                <w:rFonts w:cs="Arial"/>
                <w:b/>
              </w:rPr>
            </w:pPr>
            <w:r>
              <w:rPr>
                <w:rFonts w:cs="Arial"/>
                <w:b/>
              </w:rPr>
              <w:t>Los Horcones</w:t>
            </w:r>
          </w:p>
          <w:p w:rsidR="00210468" w:rsidRDefault="00210468" w:rsidP="00210468">
            <w:pPr>
              <w:jc w:val="center"/>
              <w:rPr>
                <w:rFonts w:cs="Arial"/>
                <w:b/>
              </w:rPr>
            </w:pPr>
          </w:p>
          <w:p w:rsidR="00210468" w:rsidRPr="00F87F3F"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Asegurar la conservación de las poco más de 30 ha de bosque de mezquite y conservar la calidad ecológica de las más de 900 ha áreas de matorral desértico </w:t>
            </w:r>
            <w:r w:rsidR="004B4F87" w:rsidRPr="00E47897">
              <w:rPr>
                <w:rFonts w:ascii="Calibri" w:hAnsi="Calibri"/>
                <w:color w:val="000000"/>
                <w:lang w:eastAsia="es-MX"/>
              </w:rPr>
              <w:t>rosetófilo</w:t>
            </w:r>
            <w:r w:rsidRPr="00E47897">
              <w:rPr>
                <w:rFonts w:ascii="Calibri" w:hAnsi="Calibri"/>
                <w:color w:val="000000"/>
                <w:lang w:eastAsia="es-MX"/>
              </w:rPr>
              <w:t xml:space="preserve"> en condición primaria </w:t>
            </w:r>
          </w:p>
        </w:tc>
        <w:tc>
          <w:tcPr>
            <w:tcW w:w="1856" w:type="dxa"/>
          </w:tcPr>
          <w:p w:rsidR="00210468" w:rsidRPr="00190AC4" w:rsidRDefault="00210468" w:rsidP="00210468">
            <w:pPr>
              <w:jc w:val="both"/>
            </w:pPr>
            <w:r>
              <w:t>1</w:t>
            </w:r>
            <w:r w:rsidRPr="00190AC4">
              <w:t xml:space="preserve">.  Conservar las áreas </w:t>
            </w:r>
            <w:r>
              <w:t xml:space="preserve">vegetación </w:t>
            </w:r>
            <w:r w:rsidRPr="00190AC4">
              <w:t>en la unidad.</w:t>
            </w:r>
          </w:p>
          <w:p w:rsidR="00210468" w:rsidRPr="008978D7" w:rsidRDefault="00210468" w:rsidP="00210468">
            <w:pPr>
              <w:jc w:val="both"/>
              <w:rPr>
                <w:rFonts w:cs="Arial"/>
              </w:rPr>
            </w:pPr>
          </w:p>
        </w:tc>
        <w:tc>
          <w:tcPr>
            <w:tcW w:w="2128" w:type="dxa"/>
          </w:tcPr>
          <w:p w:rsidR="00210468" w:rsidRPr="00B93683" w:rsidRDefault="00210468" w:rsidP="00210468">
            <w:pPr>
              <w:jc w:val="both"/>
              <w:rPr>
                <w:rFonts w:cs="Arial"/>
              </w:rPr>
            </w:pPr>
            <w:r>
              <w:rPr>
                <w:rFonts w:cs="Arial"/>
              </w:rPr>
              <w:t xml:space="preserve">1.1 </w:t>
            </w:r>
            <w:r w:rsidRPr="00B93683">
              <w:rPr>
                <w:rFonts w:cs="Arial"/>
              </w:rPr>
              <w:t xml:space="preserve">Mantener las áreas  de </w:t>
            </w:r>
            <w:r>
              <w:rPr>
                <w:rFonts w:cs="Arial"/>
              </w:rPr>
              <w:t xml:space="preserve">bosque de mezquite y </w:t>
            </w:r>
            <w:r w:rsidRPr="00B93683">
              <w:rPr>
                <w:rFonts w:cs="Arial"/>
              </w:rPr>
              <w:t>matorral desértico</w:t>
            </w:r>
            <w:r>
              <w:rPr>
                <w:rFonts w:cs="Arial"/>
              </w:rPr>
              <w:t xml:space="preserve"> </w:t>
            </w:r>
            <w:r w:rsidR="004B4F87">
              <w:rPr>
                <w:rFonts w:cs="Arial"/>
              </w:rPr>
              <w:t>rosetófilo</w:t>
            </w:r>
            <w:r w:rsidRPr="00B93683">
              <w:rPr>
                <w:rFonts w:cs="Arial"/>
              </w:rPr>
              <w:t xml:space="preserve"> e introducir esta vegetación como parte de las áreas verdes urbanas. </w:t>
            </w:r>
          </w:p>
          <w:p w:rsidR="00210468" w:rsidRPr="00190AC4" w:rsidRDefault="00210468" w:rsidP="00210468">
            <w:pPr>
              <w:pStyle w:val="Prrafodelista"/>
              <w:ind w:left="62"/>
              <w:jc w:val="both"/>
              <w:rPr>
                <w:rFonts w:cs="Arial"/>
              </w:rPr>
            </w:pPr>
          </w:p>
          <w:p w:rsidR="00210468" w:rsidRPr="008978D7" w:rsidRDefault="00210468" w:rsidP="00210468">
            <w:pPr>
              <w:jc w:val="both"/>
              <w:rPr>
                <w:rFonts w:cs="Arial"/>
              </w:rPr>
            </w:pPr>
            <w:r>
              <w:rPr>
                <w:rFonts w:cs="Arial"/>
              </w:rPr>
              <w:t xml:space="preserve">1.2 </w:t>
            </w:r>
            <w:r w:rsidRPr="008978D7">
              <w:rPr>
                <w:rFonts w:cs="Arial"/>
              </w:rPr>
              <w:t>Elaborar</w:t>
            </w:r>
            <w:r w:rsidR="00892BB9">
              <w:rPr>
                <w:rFonts w:cs="Arial"/>
              </w:rPr>
              <w:t xml:space="preserve">e implementar </w:t>
            </w:r>
            <w:r w:rsidRPr="008978D7">
              <w:rPr>
                <w:rFonts w:cs="Arial"/>
              </w:rPr>
              <w:t>un programa enfocado a la conservación teniendo como objetivo principal la conservación de, matorral desértico rosetofilo</w:t>
            </w:r>
            <w:r w:rsidR="00892BB9">
              <w:rPr>
                <w:rFonts w:cs="Arial"/>
              </w:rPr>
              <w:t xml:space="preserve"> y</w:t>
            </w:r>
            <w:r w:rsidRPr="008978D7">
              <w:rPr>
                <w:rFonts w:cs="Arial"/>
              </w:rPr>
              <w:t xml:space="preserve"> no permitir cambios de uso de suelo forestal en zonas con este tipo de vegetación.</w:t>
            </w:r>
          </w:p>
          <w:p w:rsidR="00210468" w:rsidRPr="00190AC4" w:rsidRDefault="00210468" w:rsidP="00210468">
            <w:pPr>
              <w:rPr>
                <w:rFonts w:cs="Arial"/>
              </w:rPr>
            </w:pPr>
          </w:p>
          <w:p w:rsidR="00210468" w:rsidRPr="008978D7" w:rsidRDefault="00210468" w:rsidP="00210468">
            <w:pPr>
              <w:tabs>
                <w:tab w:val="left" w:pos="0"/>
              </w:tabs>
              <w:jc w:val="both"/>
              <w:rPr>
                <w:rFonts w:cs="Arial"/>
              </w:rPr>
            </w:pPr>
            <w:r>
              <w:rPr>
                <w:rFonts w:cs="Arial"/>
              </w:rPr>
              <w:t xml:space="preserve">1.3 </w:t>
            </w:r>
            <w:r w:rsidR="00892BB9">
              <w:rPr>
                <w:rFonts w:cs="Arial"/>
              </w:rPr>
              <w:t>Promover l</w:t>
            </w:r>
            <w:r w:rsidRPr="008978D7">
              <w:rPr>
                <w:rFonts w:cs="Arial"/>
              </w:rPr>
              <w:t>a inclusión de los propietarios y organizaciones diversas que participen  directamente en la conservación y administración de los recursos naturales, proporcionando la asesoría adecuada para la consecución de objetivos planteados. Este programa  debe tener un componente importante de inspección y vigilancia.</w:t>
            </w:r>
          </w:p>
          <w:p w:rsidR="00210468" w:rsidRPr="00190AC4" w:rsidRDefault="00210468" w:rsidP="00210468">
            <w:pPr>
              <w:jc w:val="both"/>
              <w:rPr>
                <w:rFonts w:cs="Arial"/>
              </w:rPr>
            </w:pPr>
          </w:p>
          <w:p w:rsidR="00210468" w:rsidRPr="008978D7" w:rsidRDefault="00210468" w:rsidP="00210468">
            <w:pPr>
              <w:pStyle w:val="Prrafodelista"/>
              <w:ind w:left="62"/>
              <w:jc w:val="both"/>
              <w:rPr>
                <w:rFonts w:cs="Arial"/>
              </w:rPr>
            </w:pPr>
            <w:r>
              <w:rPr>
                <w:rFonts w:cs="Arial"/>
              </w:rPr>
              <w:t xml:space="preserve">1.4 </w:t>
            </w:r>
            <w:r w:rsidRPr="008978D7">
              <w:rPr>
                <w:rFonts w:cs="Arial"/>
              </w:rPr>
              <w:t>Implementar capacitación y sensibilización para los habitantes y visitantes  de la unidad en materia de protección y conservación de la biodiversidad de flora, fauna y recursos naturales.</w:t>
            </w:r>
          </w:p>
          <w:p w:rsidR="00210468" w:rsidRPr="00E47897" w:rsidRDefault="00210468" w:rsidP="00210468">
            <w:pPr>
              <w:rPr>
                <w:rFonts w:cs="Arial"/>
              </w:rPr>
            </w:pPr>
          </w:p>
        </w:tc>
        <w:tc>
          <w:tcPr>
            <w:tcW w:w="2001" w:type="dxa"/>
          </w:tcPr>
          <w:p w:rsidR="00210468" w:rsidRPr="00190AC4" w:rsidRDefault="00210468" w:rsidP="00210468">
            <w:pPr>
              <w:jc w:val="both"/>
              <w:rPr>
                <w:rFonts w:cs="Arial"/>
              </w:rPr>
            </w:pPr>
            <w:r>
              <w:rPr>
                <w:rFonts w:cs="Arial"/>
              </w:rPr>
              <w:t xml:space="preserve">1.1 </w:t>
            </w:r>
            <w:r w:rsidRPr="00190AC4">
              <w:rPr>
                <w:rFonts w:cs="Arial"/>
              </w:rPr>
              <w:t xml:space="preserve">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rPr>
                <w:rFonts w:cs="Arial"/>
              </w:rPr>
            </w:pPr>
          </w:p>
          <w:p w:rsidR="00210468" w:rsidRPr="00190AC4" w:rsidRDefault="00210468" w:rsidP="00210468">
            <w:pPr>
              <w:ind w:firstLine="12"/>
              <w:jc w:val="both"/>
              <w:rPr>
                <w:rFonts w:cs="Arial"/>
              </w:rPr>
            </w:pPr>
            <w:r>
              <w:rPr>
                <w:rFonts w:cs="Arial"/>
              </w:rPr>
              <w:t>1</w:t>
            </w:r>
            <w:r w:rsidRPr="00190AC4">
              <w:rPr>
                <w:rFonts w:cs="Arial"/>
              </w:rPr>
              <w:t xml:space="preserve">.2  SEMARNAT, </w:t>
            </w:r>
            <w:r>
              <w:rPr>
                <w:rFonts w:cs="Arial"/>
              </w:rPr>
              <w:t>SEMA</w:t>
            </w:r>
            <w:r w:rsidRPr="00190AC4">
              <w:rPr>
                <w:rFonts w:cs="Arial"/>
              </w:rPr>
              <w:t xml:space="preserve">, Municipio de </w:t>
            </w:r>
            <w:r>
              <w:rPr>
                <w:rFonts w:cs="Arial"/>
              </w:rPr>
              <w:t>Torreón</w:t>
            </w:r>
            <w:r w:rsidRPr="00190AC4">
              <w:rPr>
                <w:rFonts w:cs="Arial"/>
              </w:rPr>
              <w:t>.</w:t>
            </w: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Pr="00190AC4" w:rsidRDefault="00210468" w:rsidP="00210468">
            <w:pPr>
              <w:rPr>
                <w:rFonts w:cs="Arial"/>
              </w:rPr>
            </w:pPr>
          </w:p>
          <w:p w:rsidR="00210468" w:rsidRDefault="00210468" w:rsidP="00210468">
            <w:pPr>
              <w:rPr>
                <w:rFonts w:cs="Arial"/>
              </w:rPr>
            </w:pPr>
          </w:p>
          <w:p w:rsidR="00892BB9" w:rsidRDefault="00892BB9" w:rsidP="00210468">
            <w:pPr>
              <w:rPr>
                <w:rFonts w:cs="Arial"/>
              </w:rPr>
            </w:pPr>
          </w:p>
          <w:p w:rsidR="00892BB9" w:rsidRDefault="00892BB9" w:rsidP="00210468">
            <w:pPr>
              <w:rPr>
                <w:rFonts w:cs="Arial"/>
              </w:rPr>
            </w:pPr>
          </w:p>
          <w:p w:rsidR="00892BB9" w:rsidRDefault="00892BB9" w:rsidP="00210468">
            <w:pPr>
              <w:rPr>
                <w:rFonts w:cs="Arial"/>
              </w:rPr>
            </w:pPr>
          </w:p>
          <w:p w:rsidR="004B4F87" w:rsidRPr="00190AC4" w:rsidRDefault="004B4F87" w:rsidP="00210468">
            <w:pPr>
              <w:rPr>
                <w:rFonts w:cs="Arial"/>
              </w:rPr>
            </w:pPr>
          </w:p>
          <w:p w:rsidR="00210468" w:rsidRPr="00190AC4" w:rsidRDefault="00210468" w:rsidP="00210468">
            <w:pPr>
              <w:rPr>
                <w:rFonts w:cs="Arial"/>
              </w:rPr>
            </w:pPr>
          </w:p>
          <w:p w:rsidR="00210468" w:rsidRPr="00190AC4" w:rsidRDefault="00210468" w:rsidP="00210468">
            <w:pPr>
              <w:jc w:val="both"/>
              <w:rPr>
                <w:rFonts w:cs="Arial"/>
              </w:rPr>
            </w:pPr>
            <w:r>
              <w:rPr>
                <w:rFonts w:cs="Arial"/>
              </w:rPr>
              <w:t>1</w:t>
            </w:r>
            <w:r w:rsidRPr="00190AC4">
              <w:rPr>
                <w:rFonts w:cs="Arial"/>
              </w:rPr>
              <w:t xml:space="preserve">.3  SEMARNAT, </w:t>
            </w:r>
            <w:r>
              <w:rPr>
                <w:rFonts w:cs="Arial"/>
              </w:rPr>
              <w:t>SEMA</w:t>
            </w:r>
            <w:r w:rsidRPr="00190AC4">
              <w:rPr>
                <w:rFonts w:cs="Arial"/>
              </w:rPr>
              <w:t xml:space="preserve">, CONAFOR, </w:t>
            </w:r>
            <w:r>
              <w:rPr>
                <w:rFonts w:cs="Arial"/>
              </w:rPr>
              <w:t>Procuraduría Estatal De Protección al Ambiente</w:t>
            </w:r>
            <w:r w:rsidRPr="00190AC4">
              <w:rPr>
                <w:rFonts w:cs="Arial"/>
              </w:rPr>
              <w:t xml:space="preserve">, PROFEPA, Municipio de </w:t>
            </w:r>
            <w:r>
              <w:rPr>
                <w:rFonts w:cs="Arial"/>
              </w:rPr>
              <w:t>Torreón</w:t>
            </w:r>
            <w:r w:rsidRPr="00190AC4">
              <w:rPr>
                <w:rFonts w:cs="Arial"/>
              </w:rPr>
              <w:t>.</w:t>
            </w: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210468" w:rsidRDefault="00210468" w:rsidP="00210468">
            <w:pPr>
              <w:jc w:val="both"/>
              <w:rPr>
                <w:rFonts w:cs="Arial"/>
              </w:rPr>
            </w:pPr>
          </w:p>
          <w:p w:rsidR="004B4F87" w:rsidRDefault="004B4F87" w:rsidP="00210468">
            <w:pPr>
              <w:jc w:val="both"/>
              <w:rPr>
                <w:rFonts w:cs="Arial"/>
              </w:rPr>
            </w:pPr>
          </w:p>
          <w:p w:rsidR="004B4F87" w:rsidRDefault="004B4F87" w:rsidP="00210468">
            <w:pPr>
              <w:jc w:val="both"/>
              <w:rPr>
                <w:rFonts w:cs="Arial"/>
              </w:rPr>
            </w:pPr>
          </w:p>
          <w:p w:rsidR="004B4F87" w:rsidRDefault="004B4F87" w:rsidP="00210468">
            <w:pPr>
              <w:jc w:val="both"/>
              <w:rPr>
                <w:rFonts w:cs="Arial"/>
              </w:rPr>
            </w:pPr>
          </w:p>
          <w:p w:rsidR="004B4F87" w:rsidRDefault="004B4F87" w:rsidP="00210468">
            <w:pPr>
              <w:jc w:val="both"/>
              <w:rPr>
                <w:rFonts w:cs="Arial"/>
              </w:rPr>
            </w:pPr>
          </w:p>
          <w:p w:rsidR="004B4F87" w:rsidRDefault="004B4F87" w:rsidP="00210468">
            <w:pPr>
              <w:jc w:val="both"/>
              <w:rPr>
                <w:rFonts w:cs="Arial"/>
              </w:rPr>
            </w:pPr>
          </w:p>
          <w:p w:rsidR="004B4F87" w:rsidRDefault="004B4F87" w:rsidP="00210468">
            <w:pPr>
              <w:jc w:val="both"/>
              <w:rPr>
                <w:rFonts w:cs="Arial"/>
              </w:rPr>
            </w:pPr>
          </w:p>
          <w:p w:rsidR="004B4F87" w:rsidRDefault="004B4F87" w:rsidP="00210468">
            <w:pPr>
              <w:jc w:val="both"/>
              <w:rPr>
                <w:rFonts w:cs="Arial"/>
              </w:rPr>
            </w:pPr>
          </w:p>
          <w:p w:rsidR="00210468" w:rsidRPr="00190AC4" w:rsidRDefault="00210468" w:rsidP="00210468">
            <w:pPr>
              <w:jc w:val="both"/>
              <w:rPr>
                <w:rFonts w:cs="Arial"/>
              </w:rPr>
            </w:pPr>
            <w:r>
              <w:rPr>
                <w:rFonts w:cs="Arial"/>
              </w:rPr>
              <w:t xml:space="preserve">1.4 </w:t>
            </w:r>
            <w:r w:rsidRPr="00190AC4">
              <w:rPr>
                <w:rFonts w:cs="Arial"/>
              </w:rPr>
              <w:t xml:space="preserve">SEMARNAT, </w:t>
            </w:r>
            <w:r>
              <w:rPr>
                <w:rFonts w:cs="Arial"/>
              </w:rPr>
              <w:t>SEMA</w:t>
            </w:r>
            <w:r w:rsidRPr="00190AC4">
              <w:rPr>
                <w:rFonts w:cs="Arial"/>
              </w:rPr>
              <w:t xml:space="preserve">, Municipio de </w:t>
            </w:r>
            <w:r>
              <w:rPr>
                <w:rFonts w:cs="Arial"/>
              </w:rPr>
              <w:t>Torreón</w:t>
            </w:r>
            <w:r w:rsidRPr="00190AC4">
              <w:rPr>
                <w:rFonts w:cs="Arial"/>
              </w:rPr>
              <w:t>.</w:t>
            </w:r>
          </w:p>
        </w:tc>
      </w:tr>
      <w:tr w:rsidR="00210468" w:rsidRPr="00190AC4" w:rsidTr="0007780D">
        <w:trPr>
          <w:jc w:val="center"/>
        </w:trPr>
        <w:tc>
          <w:tcPr>
            <w:tcW w:w="1384" w:type="dxa"/>
            <w:vAlign w:val="center"/>
          </w:tcPr>
          <w:p w:rsidR="00210468" w:rsidRPr="00190AC4" w:rsidRDefault="00210468" w:rsidP="00210468">
            <w:pPr>
              <w:jc w:val="center"/>
              <w:rPr>
                <w:rFonts w:cs="Arial"/>
                <w:b/>
              </w:rPr>
            </w:pPr>
            <w:r w:rsidRPr="00190AC4">
              <w:rPr>
                <w:rFonts w:cs="Arial"/>
                <w:b/>
              </w:rPr>
              <w:t xml:space="preserve">24  </w:t>
            </w:r>
          </w:p>
          <w:p w:rsidR="00210468" w:rsidRDefault="00210468" w:rsidP="00210468">
            <w:pPr>
              <w:jc w:val="center"/>
              <w:rPr>
                <w:rFonts w:cs="Arial"/>
                <w:b/>
              </w:rPr>
            </w:pPr>
            <w:r>
              <w:rPr>
                <w:rFonts w:cs="Arial"/>
                <w:b/>
              </w:rPr>
              <w:t>Arroyo Colorado</w:t>
            </w:r>
          </w:p>
          <w:p w:rsidR="00210468" w:rsidRDefault="00210468" w:rsidP="00210468">
            <w:pPr>
              <w:jc w:val="center"/>
              <w:rPr>
                <w:rFonts w:cs="Arial"/>
                <w:b/>
              </w:rPr>
            </w:pPr>
          </w:p>
          <w:p w:rsidR="00210468" w:rsidRPr="004C651B" w:rsidRDefault="00210468" w:rsidP="00210468">
            <w:pPr>
              <w:jc w:val="center"/>
              <w:rPr>
                <w:rFonts w:cs="Arial"/>
                <w:b/>
                <w:color w:val="FF0000"/>
              </w:rPr>
            </w:pPr>
          </w:p>
        </w:tc>
        <w:tc>
          <w:tcPr>
            <w:tcW w:w="1685" w:type="dxa"/>
            <w:vAlign w:val="center"/>
          </w:tcPr>
          <w:p w:rsidR="00210468" w:rsidRPr="00E47897" w:rsidRDefault="00210468" w:rsidP="00210468">
            <w:pPr>
              <w:rPr>
                <w:rFonts w:ascii="Calibri" w:hAnsi="Calibri"/>
                <w:color w:val="000000"/>
                <w:lang w:eastAsia="es-MX"/>
              </w:rPr>
            </w:pPr>
            <w:r w:rsidRPr="00E47897">
              <w:rPr>
                <w:rFonts w:ascii="Calibri" w:hAnsi="Calibri"/>
                <w:color w:val="000000"/>
                <w:lang w:eastAsia="es-MX"/>
              </w:rPr>
              <w:t xml:space="preserve">Impulsar actividades agropecuarias sustentables para combinarlas con proyectos de turismo de naturaleza para asegurar la conservación de las poco mas de 180 ha de bosque de mezquite que existen en esta UGA. Así mismo permitir el aprovechamiento de materiales pétreos pero evitando grandes cambios de uso de suelo forestal.  </w:t>
            </w:r>
          </w:p>
        </w:tc>
        <w:tc>
          <w:tcPr>
            <w:tcW w:w="1856" w:type="dxa"/>
          </w:tcPr>
          <w:p w:rsidR="00210468" w:rsidRPr="00190AC4" w:rsidRDefault="00210468" w:rsidP="00210468">
            <w:pPr>
              <w:pStyle w:val="Prrafodelista"/>
              <w:ind w:left="-96"/>
              <w:jc w:val="both"/>
              <w:rPr>
                <w:rFonts w:cs="Arial"/>
              </w:rPr>
            </w:pPr>
            <w:r w:rsidRPr="00190AC4">
              <w:rPr>
                <w:rFonts w:cs="Arial"/>
              </w:rPr>
              <w:t>1.</w:t>
            </w:r>
            <w:r w:rsidRPr="00190AC4">
              <w:rPr>
                <w:rFonts w:cs="Arial"/>
              </w:rPr>
              <w:tab/>
              <w:t xml:space="preserve"> Reducir  la contaminación al ambiente generada por la actividad agrícola por el uso de insumos para el campo y residuos sólidos urbanos, de manejo especial y/o residuos peligrosos, asimismo, favorecer el aprovechamiento sustentable en la unidad.</w:t>
            </w:r>
          </w:p>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Default="00210468" w:rsidP="00210468"/>
          <w:p w:rsidR="00210468" w:rsidRDefault="00210468" w:rsidP="00210468"/>
          <w:p w:rsidR="00210468" w:rsidRDefault="00210468" w:rsidP="00210468"/>
          <w:p w:rsidR="00210468" w:rsidRDefault="00210468" w:rsidP="00210468"/>
          <w:p w:rsidR="00210468" w:rsidRDefault="00210468"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210468" w:rsidRPr="00190AC4" w:rsidRDefault="00210468" w:rsidP="00210468">
            <w:pPr>
              <w:jc w:val="both"/>
            </w:pPr>
            <w:r w:rsidRPr="00190AC4">
              <w:t>2.</w:t>
            </w:r>
            <w:r w:rsidRPr="00190AC4">
              <w:tab/>
              <w:t>Disminuir el consumo de agua para la actividad agrícola.</w:t>
            </w:r>
          </w:p>
          <w:p w:rsidR="00210468" w:rsidRDefault="00210468" w:rsidP="00210468"/>
          <w:p w:rsidR="00210468" w:rsidRDefault="00210468" w:rsidP="00210468"/>
          <w:p w:rsidR="00210468" w:rsidRDefault="00210468" w:rsidP="00210468"/>
          <w:p w:rsidR="00210468" w:rsidRDefault="00210468" w:rsidP="00210468"/>
          <w:p w:rsidR="004B4F87" w:rsidRDefault="004B4F87" w:rsidP="00210468"/>
          <w:p w:rsidR="004B4F87" w:rsidRDefault="004B4F87" w:rsidP="00210468"/>
          <w:p w:rsidR="004B4F87" w:rsidRDefault="004B4F87" w:rsidP="00210468"/>
          <w:p w:rsidR="004B4F87" w:rsidRDefault="004B4F87" w:rsidP="00210468"/>
          <w:p w:rsidR="00210468" w:rsidRPr="00190AC4" w:rsidRDefault="00210468" w:rsidP="00210468"/>
          <w:p w:rsidR="00210468" w:rsidRPr="00190AC4" w:rsidRDefault="00210468" w:rsidP="00210468"/>
          <w:p w:rsidR="00210468" w:rsidRPr="00190AC4" w:rsidRDefault="00210468" w:rsidP="00210468">
            <w:pPr>
              <w:jc w:val="both"/>
            </w:pPr>
            <w:r w:rsidRPr="00190AC4">
              <w:t>3.</w:t>
            </w:r>
            <w:r w:rsidRPr="00190AC4">
              <w:tab/>
              <w:t>Incrementar la productividad de la actividad agrícola en la unidad  en la superficie que actualmente ocupa.</w:t>
            </w:r>
          </w:p>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Pr="00190AC4" w:rsidRDefault="00210468" w:rsidP="00210468"/>
          <w:p w:rsidR="00210468" w:rsidRDefault="00210468"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Default="004B4F87" w:rsidP="00210468"/>
          <w:p w:rsidR="004B4F87" w:rsidRPr="00190AC4" w:rsidRDefault="004B4F87" w:rsidP="00210468"/>
          <w:p w:rsidR="00210468" w:rsidRPr="00190AC4" w:rsidRDefault="00210468" w:rsidP="00210468"/>
          <w:p w:rsidR="00210468" w:rsidRDefault="00210468" w:rsidP="00210468">
            <w:pPr>
              <w:jc w:val="both"/>
            </w:pPr>
            <w:r w:rsidRPr="00190AC4">
              <w:t xml:space="preserve">4.  </w:t>
            </w:r>
            <w:r w:rsidRPr="00190AC4">
              <w:tab/>
              <w:t>Controlar las actividades pecuarias, fomentando esta actividad de manera sustentable en las superficies destinadas para ello y prevenir el sobrepastoreo en la unidad.</w:t>
            </w: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892BB9" w:rsidRDefault="00892BB9" w:rsidP="00210468">
            <w:pPr>
              <w:jc w:val="both"/>
            </w:pPr>
          </w:p>
          <w:p w:rsidR="00210468" w:rsidRDefault="00210468" w:rsidP="00210468">
            <w:pPr>
              <w:jc w:val="both"/>
            </w:pPr>
          </w:p>
          <w:p w:rsidR="00210468" w:rsidRPr="00E47897" w:rsidRDefault="00210468" w:rsidP="00210468">
            <w:pPr>
              <w:jc w:val="both"/>
            </w:pPr>
            <w:r>
              <w:t>5.</w:t>
            </w:r>
            <w:r w:rsidRPr="00190AC4">
              <w:t xml:space="preserve"> Identificar  y desarrollar alternativas de Turismo de Naturaleza en la unidad</w:t>
            </w:r>
          </w:p>
          <w:p w:rsidR="00210468" w:rsidRPr="00190AC4"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210468" w:rsidRDefault="00210468"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4B4F87" w:rsidRDefault="004B4F87" w:rsidP="00210468">
            <w:pPr>
              <w:jc w:val="both"/>
            </w:pPr>
          </w:p>
          <w:p w:rsidR="00210468" w:rsidRPr="00190AC4" w:rsidRDefault="00210468" w:rsidP="00210468">
            <w:pPr>
              <w:pStyle w:val="Prrafodelista"/>
              <w:ind w:left="0"/>
              <w:jc w:val="both"/>
              <w:rPr>
                <w:rFonts w:cs="Arial"/>
              </w:rPr>
            </w:pPr>
            <w:r>
              <w:rPr>
                <w:rFonts w:cs="Arial"/>
              </w:rPr>
              <w:t>6</w:t>
            </w:r>
            <w:r w:rsidRPr="00190AC4">
              <w:rPr>
                <w:rFonts w:cs="Arial"/>
              </w:rPr>
              <w:t xml:space="preserve">. </w:t>
            </w:r>
            <w:r>
              <w:rPr>
                <w:rFonts w:cs="Arial"/>
              </w:rPr>
              <w:t>Impulsar</w:t>
            </w:r>
            <w:r w:rsidRPr="00190AC4">
              <w:rPr>
                <w:rFonts w:cs="Arial"/>
              </w:rPr>
              <w:t xml:space="preserve"> </w:t>
            </w:r>
            <w:r>
              <w:rPr>
                <w:rFonts w:cs="Arial"/>
              </w:rPr>
              <w:t>el Aprovechamiento de Materiales pétreos en la unidad</w:t>
            </w:r>
          </w:p>
          <w:p w:rsidR="00210468" w:rsidRDefault="00210468" w:rsidP="00210468">
            <w:pPr>
              <w:jc w:val="both"/>
            </w:pPr>
          </w:p>
          <w:p w:rsidR="00210468" w:rsidRPr="00190AC4" w:rsidRDefault="00210468" w:rsidP="00210468">
            <w:pPr>
              <w:jc w:val="both"/>
            </w:pPr>
          </w:p>
        </w:tc>
        <w:tc>
          <w:tcPr>
            <w:tcW w:w="2128" w:type="dxa"/>
          </w:tcPr>
          <w:p w:rsidR="00210468" w:rsidRPr="00190AC4" w:rsidRDefault="00210468" w:rsidP="00210468">
            <w:pPr>
              <w:jc w:val="both"/>
              <w:rPr>
                <w:rFonts w:cs="Arial"/>
              </w:rPr>
            </w:pPr>
            <w:r w:rsidRPr="00190AC4">
              <w:rPr>
                <w:rFonts w:cs="Arial"/>
              </w:rPr>
              <w:t>1.1</w:t>
            </w:r>
            <w:r w:rsidRPr="00190AC4">
              <w:rPr>
                <w:rFonts w:cs="Arial"/>
              </w:rPr>
              <w:tab/>
              <w:t xml:space="preserve">Desarrollar acciones para la implementación de lineamientos y actividades enfocadas al manejo  de los residuos generados por las actividades agropecuarias en las zonas agrícolas de la unidad con base en la normatividad </w:t>
            </w:r>
            <w:r w:rsidR="00892BB9">
              <w:rPr>
                <w:rFonts w:cs="Arial"/>
              </w:rPr>
              <w:t>vigente.  Así como i</w:t>
            </w:r>
            <w:r w:rsidRPr="00190AC4">
              <w:rPr>
                <w:rFonts w:cs="Arial"/>
              </w:rPr>
              <w:t>mplementar un programa de capacitación y sensibilización para los productores agrícolas en los temas de manejo de residuos, conservación y protección al ambiente y en riesgos a la salud por insumos agrícolas.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1.2 Promover entre los productores el uso óptimo y racional de insumos para el campo (fertilizantes, insecticidas, herbicidas y otros) con características de baja toxicidad hacia el ambiente teniendo como referencia lo establecido por el CICOPLAFEST y los Convenios Internacionales.</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2.1  Promover en la unidad métodos y tecnología agrícola que permita reducir los volúmenes de agua para riego.</w:t>
            </w:r>
          </w:p>
          <w:p w:rsidR="00210468" w:rsidRPr="00190AC4" w:rsidRDefault="00210468" w:rsidP="00210468">
            <w:pPr>
              <w:jc w:val="both"/>
              <w:rPr>
                <w:rFonts w:cs="Arial"/>
              </w:rPr>
            </w:pPr>
          </w:p>
          <w:p w:rsidR="00210468" w:rsidRDefault="00210468" w:rsidP="00210468">
            <w:pPr>
              <w:jc w:val="both"/>
              <w:rPr>
                <w:rFonts w:cs="Arial"/>
              </w:rPr>
            </w:pPr>
            <w:r w:rsidRPr="00190AC4">
              <w:rPr>
                <w:rFonts w:cs="Arial"/>
              </w:rPr>
              <w:t>2.2 Incentivar y apoyar la reutilización de agua residual tratada en los cultivos.</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 xml:space="preserve">3.1  </w:t>
            </w:r>
            <w:r w:rsidRPr="00190AC4">
              <w:rPr>
                <w:rFonts w:cs="Arial"/>
              </w:rPr>
              <w:tab/>
              <w:t>Gestionar en la SAGARPA/INIFAP el desarrollo de estudios y proyectos para evaluar la eficiencia en la producción agrícola existente en la unidad.</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3.2 Tramitar apoyos y recursos económicos y materiales ante la SAGARPA  y el Estado en conjunto con los propietarios de las  parcelas agrícolas para mejorar  y eficientizar los procedimientos e índices de  producción, disminuyendo paulatinamente el consumo de agua para riego.</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4.1   Desarrollar un diagnóstico para determinar los coeficientes de agostadero óptimos en la unidad para el aprovechamiento sustentable del sector pecuario extensivo en las zonas que sean aptas para tal fin.</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4.2     Desarrollar acciones para implementar los coeficientes de agostadero en la actividad pecuaria que caracteriza a la unidad.</w:t>
            </w:r>
          </w:p>
          <w:p w:rsidR="00210468" w:rsidRPr="00190AC4" w:rsidRDefault="00210468" w:rsidP="00210468">
            <w:pPr>
              <w:jc w:val="both"/>
              <w:rPr>
                <w:rFonts w:cs="Arial"/>
              </w:rPr>
            </w:pPr>
          </w:p>
          <w:p w:rsidR="00210468" w:rsidRPr="00190AC4" w:rsidRDefault="00210468" w:rsidP="00210468">
            <w:pPr>
              <w:jc w:val="both"/>
              <w:rPr>
                <w:rFonts w:cs="Arial"/>
              </w:rPr>
            </w:pPr>
            <w:r w:rsidRPr="00190AC4">
              <w:rPr>
                <w:rFonts w:cs="Arial"/>
              </w:rPr>
              <w:t>4.3   Implementar acciones para verificar  el cumplimiento en la capacidad de carga animal que es aprovechado en el sector pecuario extensivo con base en los coeficientes de agostadero.</w:t>
            </w:r>
          </w:p>
          <w:p w:rsidR="00210468" w:rsidRDefault="00210468" w:rsidP="00210468">
            <w:pPr>
              <w:jc w:val="both"/>
              <w:rPr>
                <w:rFonts w:cs="Arial"/>
              </w:rPr>
            </w:pPr>
          </w:p>
          <w:p w:rsidR="00210468" w:rsidRPr="00190AC4" w:rsidRDefault="00210468" w:rsidP="00210468">
            <w:pPr>
              <w:jc w:val="both"/>
              <w:rPr>
                <w:rFonts w:cs="Arial"/>
              </w:rPr>
            </w:pPr>
            <w:r>
              <w:rPr>
                <w:rFonts w:cs="Arial"/>
              </w:rPr>
              <w:t xml:space="preserve">5.1 </w:t>
            </w:r>
            <w:r w:rsidRPr="00190AC4">
              <w:rPr>
                <w:rFonts w:cs="Arial"/>
              </w:rPr>
              <w:t>Implementar un programa de fomento a la inversión en proyectos de turismo de naturaleza en los sitios de atractivo natural de la unidad mediante otorgamiento de créditos económicos, asesoría y capacitación.</w:t>
            </w:r>
          </w:p>
          <w:p w:rsidR="00210468" w:rsidRPr="00190AC4" w:rsidRDefault="00210468" w:rsidP="00210468">
            <w:pPr>
              <w:rPr>
                <w:rFonts w:cs="Arial"/>
              </w:rPr>
            </w:pPr>
          </w:p>
          <w:p w:rsidR="00210468" w:rsidRPr="00DA34E2" w:rsidRDefault="00210468" w:rsidP="00210468">
            <w:pPr>
              <w:jc w:val="both"/>
              <w:rPr>
                <w:rFonts w:cs="Arial"/>
              </w:rPr>
            </w:pPr>
            <w:r>
              <w:rPr>
                <w:rFonts w:cs="Arial"/>
              </w:rPr>
              <w:t>5</w:t>
            </w:r>
            <w:r w:rsidRPr="00190AC4">
              <w:rPr>
                <w:rFonts w:cs="Arial"/>
              </w:rPr>
              <w:t>.2 Difundir y promover entre los propietarios de la unidad el programa diseñado para impulsar y consolidar el turismo de naturaleza en la zona.</w:t>
            </w:r>
          </w:p>
          <w:p w:rsidR="00210468" w:rsidRDefault="00210468" w:rsidP="00210468">
            <w:pPr>
              <w:pStyle w:val="Prrafodelista"/>
              <w:ind w:left="-12"/>
              <w:jc w:val="both"/>
              <w:rPr>
                <w:rFonts w:cs="Arial"/>
              </w:rPr>
            </w:pPr>
          </w:p>
          <w:p w:rsidR="00210468" w:rsidRPr="00190AC4" w:rsidRDefault="00210468" w:rsidP="00210468">
            <w:pPr>
              <w:pStyle w:val="Prrafodelista"/>
              <w:ind w:left="-12"/>
              <w:jc w:val="both"/>
              <w:rPr>
                <w:rFonts w:cs="Arial"/>
              </w:rPr>
            </w:pPr>
            <w:r w:rsidRPr="00E47897">
              <w:rPr>
                <w:rFonts w:cs="Arial"/>
              </w:rPr>
              <w:t xml:space="preserve">6.1 </w:t>
            </w:r>
            <w:r>
              <w:rPr>
                <w:rFonts w:cs="Arial"/>
              </w:rPr>
              <w:t xml:space="preserve">Promover en la unidad mecanismos que fomenten el </w:t>
            </w:r>
            <w:r w:rsidRPr="00190AC4">
              <w:rPr>
                <w:rFonts w:cs="Arial"/>
              </w:rPr>
              <w:t>consumo y el aprove</w:t>
            </w:r>
            <w:r>
              <w:rPr>
                <w:rFonts w:cs="Arial"/>
              </w:rPr>
              <w:t>chamiento de materiales pétreos en bancos autorizados</w:t>
            </w:r>
            <w:r w:rsidRPr="00190AC4">
              <w:rPr>
                <w:rFonts w:cs="Arial"/>
              </w:rPr>
              <w:t>.</w:t>
            </w:r>
          </w:p>
        </w:tc>
        <w:tc>
          <w:tcPr>
            <w:tcW w:w="2001" w:type="dxa"/>
          </w:tcPr>
          <w:p w:rsidR="00210468" w:rsidRPr="00190AC4" w:rsidRDefault="00210468" w:rsidP="00210468">
            <w:pPr>
              <w:jc w:val="both"/>
              <w:rPr>
                <w:rFonts w:cs="Arial"/>
                <w:szCs w:val="20"/>
              </w:rPr>
            </w:pPr>
            <w:r w:rsidRPr="00190AC4">
              <w:rPr>
                <w:rFonts w:cs="Arial"/>
                <w:szCs w:val="20"/>
              </w:rPr>
              <w:t>1.1</w:t>
            </w:r>
            <w:r w:rsidRPr="00190AC4">
              <w:rPr>
                <w:rFonts w:cs="Arial"/>
                <w:szCs w:val="20"/>
              </w:rPr>
              <w:tab/>
              <w:t xml:space="preserve">SEMARNAT, </w:t>
            </w:r>
            <w:r>
              <w:rPr>
                <w:rFonts w:cs="Arial"/>
                <w:szCs w:val="20"/>
              </w:rPr>
              <w:t>SEDER</w:t>
            </w:r>
            <w:r w:rsidRPr="00190AC4">
              <w:rPr>
                <w:rFonts w:cs="Arial"/>
                <w:szCs w:val="20"/>
              </w:rPr>
              <w:t xml:space="preserve">, SAGARPA,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Pr="00190AC4" w:rsidRDefault="004B4F87"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rPr>
            </w:pPr>
            <w:r w:rsidRPr="00190AC4">
              <w:rPr>
                <w:rFonts w:cs="Arial"/>
                <w:szCs w:val="20"/>
              </w:rPr>
              <w:t>1.2</w:t>
            </w:r>
            <w:r w:rsidRPr="00190AC4">
              <w:rPr>
                <w:rFonts w:cs="Arial"/>
                <w:szCs w:val="20"/>
              </w:rPr>
              <w:tab/>
              <w:t xml:space="preserve">SEMARNAT, </w:t>
            </w:r>
            <w:r>
              <w:rPr>
                <w:rFonts w:cs="Arial"/>
                <w:szCs w:val="20"/>
              </w:rPr>
              <w:t>SEDER</w:t>
            </w:r>
            <w:r w:rsidRPr="00190AC4">
              <w:rPr>
                <w:rFonts w:cs="Arial"/>
                <w:szCs w:val="20"/>
              </w:rPr>
              <w:t xml:space="preserve">, </w:t>
            </w:r>
            <w:r>
              <w:rPr>
                <w:rFonts w:cs="Arial"/>
                <w:szCs w:val="20"/>
              </w:rPr>
              <w:t>SEMA</w:t>
            </w:r>
            <w:r w:rsidRPr="00190AC4">
              <w:rPr>
                <w:rFonts w:cs="Arial"/>
                <w:szCs w:val="20"/>
              </w:rPr>
              <w:t xml:space="preserve">, INIFAP,  Municipio de </w:t>
            </w:r>
            <w:r>
              <w:rPr>
                <w:rFonts w:cs="Arial"/>
                <w:szCs w:val="20"/>
              </w:rPr>
              <w:t>Torreón</w:t>
            </w:r>
            <w:r w:rsidRPr="00190AC4">
              <w:rPr>
                <w:rFonts w:cs="Arial"/>
                <w:szCs w:val="20"/>
              </w:rPr>
              <w:t>.</w:t>
            </w:r>
          </w:p>
          <w:p w:rsidR="00210468" w:rsidRPr="00190AC4" w:rsidRDefault="00210468" w:rsidP="00210468">
            <w:pPr>
              <w:rPr>
                <w:rFonts w:cs="Arial"/>
              </w:rPr>
            </w:pPr>
          </w:p>
          <w:p w:rsidR="00210468" w:rsidRPr="00190AC4" w:rsidRDefault="00210468" w:rsidP="00210468">
            <w:pPr>
              <w:rPr>
                <w:rFonts w:cs="Arial"/>
              </w:rPr>
            </w:pPr>
          </w:p>
          <w:p w:rsidR="00210468" w:rsidRDefault="00210468" w:rsidP="00210468">
            <w:pPr>
              <w:rPr>
                <w:rFonts w:cs="Arial"/>
              </w:rPr>
            </w:pPr>
          </w:p>
          <w:p w:rsidR="004B4F87" w:rsidRDefault="004B4F87" w:rsidP="00210468">
            <w:pPr>
              <w:rPr>
                <w:rFonts w:cs="Arial"/>
              </w:rPr>
            </w:pPr>
          </w:p>
          <w:p w:rsidR="004B4F87" w:rsidRDefault="004B4F87" w:rsidP="00210468">
            <w:pPr>
              <w:rPr>
                <w:rFonts w:cs="Arial"/>
              </w:rPr>
            </w:pPr>
          </w:p>
          <w:p w:rsidR="004B4F87" w:rsidRDefault="004B4F87" w:rsidP="00210468">
            <w:pPr>
              <w:rPr>
                <w:rFonts w:cs="Arial"/>
              </w:rPr>
            </w:pPr>
          </w:p>
          <w:p w:rsidR="004B4F87" w:rsidRDefault="004B4F87" w:rsidP="00210468">
            <w:pPr>
              <w:rPr>
                <w:rFonts w:cs="Arial"/>
              </w:rPr>
            </w:pPr>
          </w:p>
          <w:p w:rsidR="004B4F87" w:rsidRDefault="004B4F87" w:rsidP="00210468">
            <w:pPr>
              <w:rPr>
                <w:rFonts w:cs="Arial"/>
              </w:rPr>
            </w:pPr>
          </w:p>
          <w:p w:rsidR="004B4F87" w:rsidRDefault="004B4F87" w:rsidP="00210468">
            <w:pPr>
              <w:rPr>
                <w:rFonts w:cs="Arial"/>
              </w:rPr>
            </w:pPr>
          </w:p>
          <w:p w:rsidR="004B4F87" w:rsidRDefault="004B4F87" w:rsidP="00210468">
            <w:pPr>
              <w:rPr>
                <w:rFonts w:cs="Arial"/>
              </w:rPr>
            </w:pPr>
          </w:p>
          <w:p w:rsidR="004B4F87" w:rsidRPr="00190AC4" w:rsidRDefault="004B4F87" w:rsidP="00210468">
            <w:pPr>
              <w:rPr>
                <w:rFonts w:cs="Arial"/>
              </w:rPr>
            </w:pPr>
          </w:p>
          <w:p w:rsidR="00210468" w:rsidRDefault="00210468" w:rsidP="00210468">
            <w:pPr>
              <w:rPr>
                <w:rFonts w:cs="Arial"/>
              </w:rPr>
            </w:pPr>
          </w:p>
          <w:p w:rsidR="00210468" w:rsidRDefault="00210468" w:rsidP="00210468">
            <w:pPr>
              <w:rPr>
                <w:rFonts w:cs="Arial"/>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2.1   SAGARPA, </w:t>
            </w:r>
            <w:r>
              <w:rPr>
                <w:rFonts w:cs="Arial"/>
                <w:szCs w:val="20"/>
              </w:rPr>
              <w:t>SEDER</w:t>
            </w:r>
            <w:r w:rsidRPr="00190AC4">
              <w:rPr>
                <w:rFonts w:cs="Arial"/>
                <w:szCs w:val="20"/>
              </w:rPr>
              <w:t xml:space="preserve">, CONAGUA,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rPr>
            </w:pPr>
            <w:r>
              <w:rPr>
                <w:rFonts w:cs="Arial"/>
                <w:szCs w:val="20"/>
              </w:rPr>
              <w:t xml:space="preserve">2.2  </w:t>
            </w:r>
            <w:r w:rsidRPr="00190AC4">
              <w:rPr>
                <w:rFonts w:cs="Arial"/>
                <w:szCs w:val="20"/>
              </w:rPr>
              <w:t xml:space="preserve">SEMARNAT, </w:t>
            </w:r>
            <w:r>
              <w:rPr>
                <w:rFonts w:cs="Arial"/>
                <w:szCs w:val="20"/>
              </w:rPr>
              <w:t>SEDER</w:t>
            </w:r>
            <w:r w:rsidRPr="00190AC4">
              <w:rPr>
                <w:rFonts w:cs="Arial"/>
                <w:szCs w:val="20"/>
              </w:rPr>
              <w:t xml:space="preserve">, </w:t>
            </w:r>
            <w:r>
              <w:rPr>
                <w:rFonts w:cs="Arial"/>
                <w:szCs w:val="20"/>
              </w:rPr>
              <w:t>SEMA</w:t>
            </w:r>
            <w:r w:rsidRPr="00190AC4">
              <w:rPr>
                <w:rFonts w:cs="Arial"/>
                <w:szCs w:val="20"/>
              </w:rPr>
              <w:t xml:space="preserve">, INIFAP,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Default="00210468" w:rsidP="00210468">
            <w:pPr>
              <w:jc w:val="both"/>
              <w:rPr>
                <w:rFonts w:cs="Arial"/>
                <w:szCs w:val="20"/>
              </w:rPr>
            </w:pPr>
          </w:p>
          <w:p w:rsidR="004B4F87" w:rsidRDefault="004B4F87"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3.1  SAGARPA, </w:t>
            </w:r>
            <w:r>
              <w:rPr>
                <w:rFonts w:cs="Arial"/>
                <w:szCs w:val="20"/>
              </w:rPr>
              <w:t>SEDER</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4B4F87" w:rsidRDefault="004B4F87" w:rsidP="00210468">
            <w:pPr>
              <w:jc w:val="both"/>
              <w:rPr>
                <w:rFonts w:cs="Arial"/>
                <w:szCs w:val="20"/>
              </w:rPr>
            </w:pPr>
          </w:p>
          <w:p w:rsidR="004B4F87" w:rsidRPr="00190AC4" w:rsidRDefault="004B4F87"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rPr>
            </w:pPr>
            <w:r w:rsidRPr="00190AC4">
              <w:rPr>
                <w:rFonts w:cs="Arial"/>
                <w:szCs w:val="20"/>
              </w:rPr>
              <w:t xml:space="preserve">3.2 SAGARPA, </w:t>
            </w:r>
            <w:r>
              <w:rPr>
                <w:rFonts w:cs="Arial"/>
                <w:szCs w:val="20"/>
              </w:rPr>
              <w:t>SEMA</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Pr="00190AC4" w:rsidRDefault="00210468" w:rsidP="00210468">
            <w:pPr>
              <w:jc w:val="both"/>
              <w:rPr>
                <w:rFonts w:cs="Arial"/>
              </w:rPr>
            </w:pPr>
          </w:p>
          <w:p w:rsidR="00210468" w:rsidRDefault="00210468" w:rsidP="00210468">
            <w:pPr>
              <w:jc w:val="both"/>
              <w:rPr>
                <w:rFonts w:cs="Arial"/>
              </w:rPr>
            </w:pPr>
          </w:p>
          <w:p w:rsidR="004B4F87" w:rsidRDefault="004B4F87" w:rsidP="00210468">
            <w:pPr>
              <w:jc w:val="both"/>
              <w:rPr>
                <w:rFonts w:cs="Arial"/>
              </w:rPr>
            </w:pPr>
          </w:p>
          <w:p w:rsidR="004B4F87" w:rsidRDefault="004B4F87" w:rsidP="00210468">
            <w:pPr>
              <w:jc w:val="both"/>
              <w:rPr>
                <w:rFonts w:cs="Arial"/>
              </w:rPr>
            </w:pPr>
          </w:p>
          <w:p w:rsidR="004B4F87" w:rsidRDefault="004B4F87" w:rsidP="00210468">
            <w:pPr>
              <w:jc w:val="both"/>
              <w:rPr>
                <w:rFonts w:cs="Arial"/>
              </w:rPr>
            </w:pPr>
          </w:p>
          <w:p w:rsidR="004B4F87" w:rsidRDefault="004B4F87" w:rsidP="00210468">
            <w:pPr>
              <w:jc w:val="both"/>
              <w:rPr>
                <w:rFonts w:cs="Arial"/>
              </w:rPr>
            </w:pPr>
          </w:p>
          <w:p w:rsidR="004B4F87" w:rsidRDefault="004B4F87" w:rsidP="00210468">
            <w:pPr>
              <w:jc w:val="both"/>
              <w:rPr>
                <w:rFonts w:cs="Arial"/>
              </w:rPr>
            </w:pPr>
          </w:p>
          <w:p w:rsidR="004B4F87" w:rsidRDefault="004B4F87" w:rsidP="00210468">
            <w:pPr>
              <w:jc w:val="both"/>
              <w:rPr>
                <w:rFonts w:cs="Arial"/>
              </w:rPr>
            </w:pPr>
          </w:p>
          <w:p w:rsidR="004B4F87" w:rsidRDefault="004B4F87" w:rsidP="00210468">
            <w:pPr>
              <w:jc w:val="both"/>
              <w:rPr>
                <w:rFonts w:cs="Arial"/>
              </w:rPr>
            </w:pPr>
          </w:p>
          <w:p w:rsidR="004B4F87" w:rsidRDefault="004B4F87" w:rsidP="00210468">
            <w:pPr>
              <w:jc w:val="both"/>
              <w:rPr>
                <w:rFonts w:cs="Arial"/>
              </w:rPr>
            </w:pPr>
          </w:p>
          <w:p w:rsidR="004B4F87" w:rsidRPr="00190AC4" w:rsidRDefault="004B4F87" w:rsidP="00210468">
            <w:pPr>
              <w:jc w:val="both"/>
              <w:rPr>
                <w:rFonts w:cs="Arial"/>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4.1   </w:t>
            </w:r>
            <w:r>
              <w:rPr>
                <w:rFonts w:cs="Arial"/>
                <w:szCs w:val="20"/>
              </w:rPr>
              <w:t>SEDER</w:t>
            </w:r>
            <w:r w:rsidRPr="00190AC4">
              <w:rPr>
                <w:rFonts w:cs="Arial"/>
                <w:szCs w:val="20"/>
              </w:rPr>
              <w:t xml:space="preserve">, </w:t>
            </w:r>
            <w:r>
              <w:rPr>
                <w:rFonts w:cs="Arial"/>
                <w:szCs w:val="20"/>
              </w:rPr>
              <w:t>SEMA</w:t>
            </w:r>
            <w:r w:rsidRPr="00190AC4">
              <w:rPr>
                <w:rFonts w:cs="Arial"/>
                <w:szCs w:val="20"/>
              </w:rPr>
              <w:t xml:space="preserve">,  SAGARPA,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4B4F87" w:rsidRDefault="004B4F87"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4.2    </w:t>
            </w:r>
            <w:r>
              <w:rPr>
                <w:rFonts w:cs="Arial"/>
                <w:szCs w:val="20"/>
              </w:rPr>
              <w:t>SEMA</w:t>
            </w:r>
            <w:r w:rsidRPr="00190AC4">
              <w:rPr>
                <w:rFonts w:cs="Arial"/>
                <w:szCs w:val="20"/>
              </w:rPr>
              <w:t xml:space="preserve">, </w:t>
            </w:r>
            <w:r>
              <w:rPr>
                <w:rFonts w:cs="Arial"/>
                <w:szCs w:val="20"/>
              </w:rPr>
              <w:t>SEDER</w:t>
            </w:r>
            <w:r w:rsidRPr="00190AC4">
              <w:rPr>
                <w:rFonts w:cs="Arial"/>
                <w:szCs w:val="20"/>
              </w:rPr>
              <w:t xml:space="preserve">, Municipio de </w:t>
            </w:r>
            <w:r>
              <w:rPr>
                <w:rFonts w:cs="Arial"/>
                <w:szCs w:val="20"/>
              </w:rPr>
              <w:t>Torreón</w:t>
            </w:r>
            <w:r w:rsidRPr="00190AC4">
              <w:rPr>
                <w:rFonts w:cs="Arial"/>
                <w:szCs w:val="20"/>
              </w:rPr>
              <w:t>.</w:t>
            </w:r>
          </w:p>
          <w:p w:rsidR="00210468" w:rsidRPr="00190AC4" w:rsidRDefault="00210468" w:rsidP="00210468">
            <w:pPr>
              <w:jc w:val="both"/>
              <w:rPr>
                <w:rFonts w:cs="Arial"/>
                <w:szCs w:val="20"/>
              </w:rPr>
            </w:pPr>
          </w:p>
          <w:p w:rsidR="00210468" w:rsidRPr="00190AC4" w:rsidRDefault="00210468" w:rsidP="00210468">
            <w:pPr>
              <w:jc w:val="both"/>
              <w:rPr>
                <w:rFonts w:cs="Arial"/>
                <w:szCs w:val="20"/>
              </w:rPr>
            </w:pPr>
          </w:p>
          <w:p w:rsidR="00210468" w:rsidRDefault="00210468" w:rsidP="00210468">
            <w:pPr>
              <w:jc w:val="both"/>
              <w:rPr>
                <w:rFonts w:cs="Arial"/>
                <w:szCs w:val="20"/>
              </w:rPr>
            </w:pPr>
          </w:p>
          <w:p w:rsidR="004B4F87" w:rsidRDefault="004B4F87" w:rsidP="00210468">
            <w:pPr>
              <w:jc w:val="both"/>
              <w:rPr>
                <w:rFonts w:cs="Arial"/>
                <w:szCs w:val="20"/>
              </w:rPr>
            </w:pPr>
          </w:p>
          <w:p w:rsidR="004B4F87" w:rsidRPr="00190AC4" w:rsidRDefault="004B4F87" w:rsidP="00210468">
            <w:pPr>
              <w:jc w:val="both"/>
              <w:rPr>
                <w:rFonts w:cs="Arial"/>
                <w:szCs w:val="20"/>
              </w:rPr>
            </w:pPr>
          </w:p>
          <w:p w:rsidR="00210468" w:rsidRPr="00190AC4" w:rsidRDefault="00210468" w:rsidP="00210468">
            <w:pPr>
              <w:jc w:val="both"/>
              <w:rPr>
                <w:rFonts w:cs="Arial"/>
                <w:szCs w:val="20"/>
              </w:rPr>
            </w:pPr>
          </w:p>
          <w:p w:rsidR="00210468" w:rsidRPr="00190AC4" w:rsidRDefault="00210468" w:rsidP="00210468">
            <w:pPr>
              <w:jc w:val="both"/>
              <w:rPr>
                <w:rFonts w:cs="Arial"/>
                <w:szCs w:val="20"/>
              </w:rPr>
            </w:pPr>
            <w:r w:rsidRPr="00190AC4">
              <w:rPr>
                <w:rFonts w:cs="Arial"/>
                <w:szCs w:val="20"/>
              </w:rPr>
              <w:t xml:space="preserve">4.3  SAGARPA, </w:t>
            </w:r>
            <w:r>
              <w:rPr>
                <w:rFonts w:cs="Arial"/>
                <w:szCs w:val="20"/>
              </w:rPr>
              <w:t>SEMA</w:t>
            </w:r>
            <w:r w:rsidRPr="00190AC4">
              <w:rPr>
                <w:rFonts w:cs="Arial"/>
                <w:szCs w:val="20"/>
              </w:rPr>
              <w:t xml:space="preserve">, </w:t>
            </w:r>
            <w:r>
              <w:rPr>
                <w:rFonts w:cs="Arial"/>
                <w:szCs w:val="20"/>
              </w:rPr>
              <w:t>SEDER</w:t>
            </w:r>
            <w:r w:rsidRPr="00190AC4">
              <w:rPr>
                <w:rFonts w:cs="Arial"/>
                <w:szCs w:val="20"/>
              </w:rPr>
              <w:t xml:space="preserve">, Municipio de </w:t>
            </w:r>
            <w:r>
              <w:rPr>
                <w:rFonts w:cs="Arial"/>
                <w:szCs w:val="20"/>
              </w:rPr>
              <w:t>Torreón</w:t>
            </w:r>
            <w:r w:rsidRPr="00190AC4">
              <w:rPr>
                <w:rFonts w:cs="Arial"/>
                <w:szCs w:val="20"/>
              </w:rPr>
              <w:t>.</w:t>
            </w:r>
          </w:p>
          <w:p w:rsidR="00210468" w:rsidRPr="00E47897" w:rsidRDefault="00210468" w:rsidP="00210468">
            <w:pPr>
              <w:ind w:firstLine="708"/>
              <w:rPr>
                <w:rFonts w:cs="Arial"/>
              </w:rPr>
            </w:pPr>
          </w:p>
          <w:p w:rsidR="00210468" w:rsidRDefault="00210468" w:rsidP="00210468">
            <w:pPr>
              <w:ind w:firstLine="708"/>
              <w:rPr>
                <w:rFonts w:cs="Arial"/>
              </w:rPr>
            </w:pPr>
          </w:p>
          <w:p w:rsidR="004B4F87" w:rsidRDefault="004B4F87" w:rsidP="00210468">
            <w:pPr>
              <w:ind w:firstLine="708"/>
              <w:rPr>
                <w:rFonts w:cs="Arial"/>
              </w:rPr>
            </w:pPr>
          </w:p>
          <w:p w:rsidR="004B4F87" w:rsidRDefault="004B4F87" w:rsidP="00210468">
            <w:pPr>
              <w:ind w:firstLine="708"/>
              <w:rPr>
                <w:rFonts w:cs="Arial"/>
              </w:rPr>
            </w:pPr>
          </w:p>
          <w:p w:rsidR="004B4F87" w:rsidRDefault="004B4F87" w:rsidP="00210468">
            <w:pPr>
              <w:ind w:firstLine="708"/>
              <w:rPr>
                <w:rFonts w:cs="Arial"/>
              </w:rPr>
            </w:pPr>
          </w:p>
          <w:p w:rsidR="004B4F87" w:rsidRDefault="004B4F87" w:rsidP="00210468">
            <w:pPr>
              <w:ind w:firstLine="708"/>
              <w:rPr>
                <w:rFonts w:cs="Arial"/>
              </w:rPr>
            </w:pPr>
          </w:p>
          <w:p w:rsidR="004B4F87" w:rsidRPr="00E47897" w:rsidRDefault="004B4F87" w:rsidP="00210468">
            <w:pPr>
              <w:ind w:firstLine="708"/>
              <w:rPr>
                <w:rFonts w:cs="Arial"/>
              </w:rPr>
            </w:pPr>
          </w:p>
          <w:p w:rsidR="00210468" w:rsidRPr="00E47897" w:rsidRDefault="00210468" w:rsidP="00210468">
            <w:pPr>
              <w:rPr>
                <w:rFonts w:cs="Arial"/>
              </w:rPr>
            </w:pPr>
          </w:p>
          <w:p w:rsidR="00210468" w:rsidRPr="00190AC4" w:rsidRDefault="00210468" w:rsidP="00210468">
            <w:pPr>
              <w:jc w:val="both"/>
              <w:rPr>
                <w:rFonts w:cs="Arial"/>
                <w:szCs w:val="20"/>
              </w:rPr>
            </w:pPr>
            <w:r>
              <w:rPr>
                <w:rFonts w:cs="Arial"/>
                <w:szCs w:val="20"/>
              </w:rPr>
              <w:t>5</w:t>
            </w:r>
            <w:r w:rsidRPr="00190AC4">
              <w:rPr>
                <w:rFonts w:cs="Arial"/>
                <w:szCs w:val="20"/>
              </w:rPr>
              <w:t xml:space="preserve">.1 </w:t>
            </w:r>
            <w:r>
              <w:rPr>
                <w:rFonts w:cs="Arial"/>
                <w:szCs w:val="20"/>
              </w:rPr>
              <w:t>SEMA</w:t>
            </w:r>
            <w:r w:rsidRPr="00190AC4">
              <w:rPr>
                <w:rFonts w:cs="Arial"/>
                <w:szCs w:val="20"/>
              </w:rPr>
              <w:t xml:space="preserve">, Secretaria de Turismo del Estado, Secretaría de Desarrollo Económico del Estado y Municipio de </w:t>
            </w:r>
            <w:r>
              <w:rPr>
                <w:rFonts w:cs="Arial"/>
                <w:szCs w:val="20"/>
              </w:rPr>
              <w:t>Torreón</w:t>
            </w:r>
            <w:r w:rsidRPr="00190AC4">
              <w:rPr>
                <w:rFonts w:cs="Arial"/>
                <w:szCs w:val="20"/>
              </w:rPr>
              <w:t>.</w:t>
            </w:r>
          </w:p>
          <w:p w:rsidR="00210468" w:rsidRPr="00190AC4" w:rsidRDefault="00210468" w:rsidP="00210468">
            <w:pPr>
              <w:rPr>
                <w:rFonts w:cs="Arial"/>
                <w:szCs w:val="20"/>
              </w:rPr>
            </w:pPr>
          </w:p>
          <w:p w:rsidR="00210468" w:rsidRPr="00190AC4" w:rsidRDefault="00210468" w:rsidP="00210468">
            <w:pPr>
              <w:rPr>
                <w:rFonts w:cs="Arial"/>
                <w:szCs w:val="20"/>
              </w:rPr>
            </w:pPr>
          </w:p>
          <w:p w:rsidR="00210468" w:rsidRPr="00190AC4" w:rsidRDefault="00210468" w:rsidP="00210468">
            <w:pPr>
              <w:rPr>
                <w:rFonts w:cs="Arial"/>
                <w:szCs w:val="20"/>
              </w:rPr>
            </w:pPr>
          </w:p>
          <w:p w:rsidR="00210468" w:rsidRDefault="00210468" w:rsidP="00210468">
            <w:pPr>
              <w:rPr>
                <w:rFonts w:cs="Arial"/>
                <w:szCs w:val="20"/>
              </w:rPr>
            </w:pPr>
          </w:p>
          <w:p w:rsidR="00892BB9" w:rsidRDefault="00892BB9" w:rsidP="00210468">
            <w:pPr>
              <w:rPr>
                <w:rFonts w:cs="Arial"/>
                <w:szCs w:val="20"/>
              </w:rPr>
            </w:pPr>
          </w:p>
          <w:p w:rsidR="00210468" w:rsidRPr="00190AC4" w:rsidRDefault="00210468" w:rsidP="00210468">
            <w:pPr>
              <w:rPr>
                <w:rFonts w:cs="Arial"/>
                <w:szCs w:val="20"/>
              </w:rPr>
            </w:pPr>
          </w:p>
          <w:p w:rsidR="00210468" w:rsidRPr="00E47897" w:rsidRDefault="00210468" w:rsidP="00210468">
            <w:pPr>
              <w:rPr>
                <w:rFonts w:cs="Arial"/>
                <w:szCs w:val="20"/>
              </w:rPr>
            </w:pPr>
            <w:r w:rsidRPr="00E47897">
              <w:rPr>
                <w:rFonts w:cs="Arial"/>
                <w:szCs w:val="20"/>
              </w:rPr>
              <w:t>5.2 SEMA, Municipio de Torreón</w:t>
            </w:r>
          </w:p>
          <w:p w:rsidR="00210468" w:rsidRPr="00E47897" w:rsidRDefault="00210468" w:rsidP="00210468">
            <w:pPr>
              <w:rPr>
                <w:rFonts w:cs="Arial"/>
                <w:szCs w:val="20"/>
              </w:rPr>
            </w:pPr>
          </w:p>
          <w:p w:rsidR="00210468" w:rsidRPr="00E47897" w:rsidRDefault="00210468" w:rsidP="00210468">
            <w:pPr>
              <w:rPr>
                <w:rFonts w:cs="Arial"/>
                <w:szCs w:val="20"/>
              </w:rPr>
            </w:pPr>
          </w:p>
          <w:p w:rsidR="00210468" w:rsidRPr="00E47897" w:rsidRDefault="00210468" w:rsidP="00210468">
            <w:pPr>
              <w:rPr>
                <w:rFonts w:cs="Arial"/>
                <w:szCs w:val="20"/>
              </w:rPr>
            </w:pPr>
          </w:p>
          <w:p w:rsidR="00210468" w:rsidRPr="00E47897" w:rsidRDefault="00210468" w:rsidP="00210468">
            <w:pPr>
              <w:rPr>
                <w:rFonts w:cs="Arial"/>
                <w:szCs w:val="20"/>
              </w:rPr>
            </w:pPr>
          </w:p>
          <w:p w:rsidR="00210468" w:rsidRPr="00E47897" w:rsidRDefault="00210468" w:rsidP="00210468">
            <w:pPr>
              <w:rPr>
                <w:rFonts w:cs="Arial"/>
                <w:szCs w:val="20"/>
              </w:rPr>
            </w:pPr>
          </w:p>
          <w:p w:rsidR="00210468" w:rsidRDefault="00210468" w:rsidP="00210468">
            <w:pPr>
              <w:rPr>
                <w:rFonts w:cs="Arial"/>
                <w:szCs w:val="20"/>
              </w:rPr>
            </w:pPr>
          </w:p>
          <w:p w:rsidR="004B4F87" w:rsidRDefault="004B4F87" w:rsidP="00210468">
            <w:pPr>
              <w:rPr>
                <w:rFonts w:cs="Arial"/>
                <w:szCs w:val="20"/>
              </w:rPr>
            </w:pPr>
          </w:p>
          <w:p w:rsidR="00210468" w:rsidRPr="00190AC4" w:rsidRDefault="00210468" w:rsidP="00210468">
            <w:pPr>
              <w:jc w:val="both"/>
              <w:rPr>
                <w:rFonts w:cs="Arial"/>
              </w:rPr>
            </w:pPr>
            <w:r>
              <w:rPr>
                <w:rFonts w:cs="Arial"/>
              </w:rPr>
              <w:t>6.1</w:t>
            </w:r>
            <w:r w:rsidRPr="00190AC4">
              <w:rPr>
                <w:rFonts w:cs="Arial"/>
              </w:rPr>
              <w:t xml:space="preserve"> SEMARNAT, S</w:t>
            </w:r>
            <w:r>
              <w:rPr>
                <w:rFonts w:cs="Arial"/>
              </w:rPr>
              <w:t>E</w:t>
            </w:r>
            <w:r w:rsidRPr="00190AC4">
              <w:rPr>
                <w:rFonts w:cs="Arial"/>
              </w:rPr>
              <w:t xml:space="preserve">MA, Municipio de </w:t>
            </w:r>
            <w:r>
              <w:rPr>
                <w:rFonts w:cs="Arial"/>
              </w:rPr>
              <w:t>Torreón</w:t>
            </w:r>
          </w:p>
        </w:tc>
      </w:tr>
    </w:tbl>
    <w:p w:rsidR="006C13EF" w:rsidRDefault="006C13EF" w:rsidP="006C13EF"/>
    <w:p w:rsidR="006C13EF" w:rsidRDefault="006C13EF" w:rsidP="006C13EF"/>
    <w:p w:rsidR="006C13EF" w:rsidRDefault="006C13EF" w:rsidP="006C13EF"/>
    <w:p w:rsidR="006C13EF" w:rsidRDefault="006C13EF" w:rsidP="006C13EF"/>
    <w:p w:rsidR="00930A3C" w:rsidRPr="004C671C" w:rsidRDefault="00930A3C" w:rsidP="00930A3C">
      <w:pPr>
        <w:pStyle w:val="Titulo2INSECAMI"/>
      </w:pPr>
      <w:bookmarkStart w:id="38" w:name="_Toc499891209"/>
      <w:r w:rsidRPr="004C671C">
        <w:t xml:space="preserve">Criterios de </w:t>
      </w:r>
      <w:r>
        <w:t>Regulación Ecológica para cada S</w:t>
      </w:r>
      <w:r w:rsidRPr="004C671C">
        <w:t>ector.</w:t>
      </w:r>
      <w:bookmarkEnd w:id="38"/>
    </w:p>
    <w:p w:rsidR="005602BD" w:rsidRDefault="005602BD" w:rsidP="005602BD">
      <w:pPr>
        <w:pStyle w:val="TextoINSECAMI"/>
      </w:pPr>
      <w:r w:rsidRPr="004C671C">
        <w:t xml:space="preserve">Los criterios de regulación ecológica </w:t>
      </w:r>
      <w:r>
        <w:t xml:space="preserve">son reglas específicas para la realización delas actividades sectoriales y </w:t>
      </w:r>
      <w:r w:rsidRPr="004C671C">
        <w:t xml:space="preserve">buscan definir los caminos que se habrán de seguir para alcanzar el equilibrio natural y productivo de los </w:t>
      </w:r>
      <w:r>
        <w:t xml:space="preserve">recursos naturales. </w:t>
      </w:r>
    </w:p>
    <w:p w:rsidR="00104F07" w:rsidRDefault="00104F07" w:rsidP="005602BD">
      <w:pPr>
        <w:pStyle w:val="TexINSECAMI"/>
        <w:spacing w:before="0" w:after="0"/>
      </w:pPr>
      <w:r w:rsidRPr="001C4984">
        <w:t xml:space="preserve">Los criterios de regulación ecológica buscan definir los caminos que se habrán de seguir para alcanzar el equilibrio natural y productivo de los recursos naturales, base fundamental de la economía y por consecuencia de la salud social del municipio de </w:t>
      </w:r>
      <w:r>
        <w:t>Torreón</w:t>
      </w:r>
      <w:r w:rsidRPr="001C4984">
        <w:t>. A continuación se presentan las tablas de criterios que quedaron para los sectores.</w:t>
      </w:r>
    </w:p>
    <w:p w:rsidR="006C13EF" w:rsidRDefault="006C13EF" w:rsidP="005602BD">
      <w:pPr>
        <w:pStyle w:val="TexINSECAMI"/>
        <w:spacing w:before="0" w:after="0"/>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710"/>
        <w:gridCol w:w="9438"/>
      </w:tblGrid>
      <w:tr w:rsidR="00104F07" w:rsidRPr="001C4984" w:rsidTr="006C13EF">
        <w:trPr>
          <w:trHeight w:val="416"/>
          <w:tblHeader/>
        </w:trPr>
        <w:tc>
          <w:tcPr>
            <w:tcW w:w="10686" w:type="dxa"/>
            <w:gridSpan w:val="3"/>
            <w:tcBorders>
              <w:top w:val="nil"/>
              <w:left w:val="nil"/>
              <w:right w:val="nil"/>
            </w:tcBorders>
            <w:shd w:val="clear" w:color="auto" w:fill="FFFFFF" w:themeFill="background1"/>
            <w:vAlign w:val="center"/>
          </w:tcPr>
          <w:p w:rsidR="00104F07" w:rsidRPr="001C4984" w:rsidRDefault="00104F07" w:rsidP="007F63E0">
            <w:pPr>
              <w:pStyle w:val="TablaINSECAMI"/>
              <w:spacing w:before="0" w:after="0"/>
              <w:rPr>
                <w:rFonts w:cs="Arial"/>
                <w:b/>
              </w:rPr>
            </w:pPr>
            <w:bookmarkStart w:id="39" w:name="_Toc459208907"/>
            <w:bookmarkStart w:id="40" w:name="_Toc464043339"/>
            <w:bookmarkStart w:id="41" w:name="_Toc499891220"/>
            <w:r w:rsidRPr="001C4984">
              <w:rPr>
                <w:b/>
              </w:rPr>
              <w:t>Tabla</w:t>
            </w:r>
            <w:r>
              <w:rPr>
                <w:b/>
              </w:rPr>
              <w:t xml:space="preserve"> </w:t>
            </w:r>
            <w:r w:rsidRPr="004B4237">
              <w:rPr>
                <w:b/>
              </w:rPr>
              <w:fldChar w:fldCharType="begin"/>
            </w:r>
            <w:r w:rsidRPr="004B4237">
              <w:rPr>
                <w:b/>
              </w:rPr>
              <w:instrText xml:space="preserve"> SEQ Tabla \* ARABIC </w:instrText>
            </w:r>
            <w:r w:rsidRPr="004B4237">
              <w:rPr>
                <w:b/>
              </w:rPr>
              <w:fldChar w:fldCharType="separate"/>
            </w:r>
            <w:r w:rsidR="007B7BC8">
              <w:rPr>
                <w:b/>
                <w:noProof/>
              </w:rPr>
              <w:t>5</w:t>
            </w:r>
            <w:r w:rsidRPr="004B4237">
              <w:rPr>
                <w:b/>
              </w:rPr>
              <w:fldChar w:fldCharType="end"/>
            </w:r>
            <w:r w:rsidRPr="001C4984">
              <w:rPr>
                <w:b/>
              </w:rPr>
              <w:t xml:space="preserve">. </w:t>
            </w:r>
            <w:r w:rsidRPr="001C4984">
              <w:t>Criterios de Regulación Ecológica para el Sector Agrícola</w:t>
            </w:r>
            <w:r>
              <w:t xml:space="preserve"> y Ganadero</w:t>
            </w:r>
            <w:r w:rsidRPr="001C4984">
              <w:t>.</w:t>
            </w:r>
            <w:bookmarkEnd w:id="39"/>
            <w:bookmarkEnd w:id="40"/>
            <w:bookmarkEnd w:id="41"/>
          </w:p>
        </w:tc>
      </w:tr>
      <w:tr w:rsidR="00104F07" w:rsidRPr="001C4984" w:rsidTr="006C13EF">
        <w:trPr>
          <w:trHeight w:val="416"/>
          <w:tblHeader/>
        </w:trPr>
        <w:tc>
          <w:tcPr>
            <w:tcW w:w="538" w:type="dxa"/>
            <w:shd w:val="clear" w:color="auto" w:fill="A6A6A6" w:themeFill="background1" w:themeFillShade="A6"/>
            <w:vAlign w:val="center"/>
          </w:tcPr>
          <w:p w:rsidR="00104F07" w:rsidRPr="001C4984" w:rsidRDefault="00104F07" w:rsidP="007F63E0">
            <w:pPr>
              <w:spacing w:after="0" w:line="240" w:lineRule="auto"/>
              <w:jc w:val="both"/>
              <w:rPr>
                <w:rFonts w:ascii="Calibri" w:hAnsi="Calibri" w:cs="Arial"/>
                <w:b/>
                <w:szCs w:val="20"/>
                <w:lang w:bidi="en-US"/>
              </w:rPr>
            </w:pPr>
            <w:r w:rsidRPr="001C4984">
              <w:rPr>
                <w:rFonts w:ascii="Calibri" w:hAnsi="Calibri" w:cs="Arial"/>
                <w:b/>
                <w:szCs w:val="20"/>
                <w:lang w:bidi="en-US"/>
              </w:rPr>
              <w:t xml:space="preserve">No. </w:t>
            </w:r>
          </w:p>
        </w:tc>
        <w:tc>
          <w:tcPr>
            <w:tcW w:w="710" w:type="dxa"/>
            <w:shd w:val="clear" w:color="auto" w:fill="A6A6A6" w:themeFill="background1" w:themeFillShade="A6"/>
            <w:vAlign w:val="center"/>
          </w:tcPr>
          <w:p w:rsidR="00104F07" w:rsidRPr="001C4984" w:rsidRDefault="00104F07" w:rsidP="007F63E0">
            <w:pPr>
              <w:spacing w:after="0" w:line="240" w:lineRule="auto"/>
              <w:jc w:val="center"/>
              <w:rPr>
                <w:rFonts w:ascii="Calibri" w:hAnsi="Calibri" w:cs="Arial"/>
                <w:b/>
                <w:szCs w:val="20"/>
                <w:lang w:bidi="en-US"/>
              </w:rPr>
            </w:pPr>
            <w:r w:rsidRPr="001C4984">
              <w:rPr>
                <w:rFonts w:ascii="Calibri" w:hAnsi="Calibri" w:cs="Arial"/>
                <w:b/>
                <w:szCs w:val="20"/>
                <w:lang w:bidi="en-US"/>
              </w:rPr>
              <w:t>Clave</w:t>
            </w:r>
          </w:p>
        </w:tc>
        <w:tc>
          <w:tcPr>
            <w:tcW w:w="9438" w:type="dxa"/>
            <w:tcBorders>
              <w:right w:val="single" w:sz="4" w:space="0" w:color="auto"/>
            </w:tcBorders>
            <w:shd w:val="clear" w:color="auto" w:fill="A6A6A6" w:themeFill="background1" w:themeFillShade="A6"/>
            <w:vAlign w:val="center"/>
          </w:tcPr>
          <w:p w:rsidR="00104F07" w:rsidRPr="001C4984" w:rsidRDefault="00104F07" w:rsidP="007F63E0">
            <w:pPr>
              <w:spacing w:after="0" w:line="240" w:lineRule="auto"/>
              <w:ind w:right="398"/>
              <w:jc w:val="center"/>
              <w:rPr>
                <w:rFonts w:ascii="Calibri" w:hAnsi="Calibri" w:cs="Arial"/>
                <w:b/>
                <w:szCs w:val="20"/>
                <w:lang w:bidi="en-US"/>
              </w:rPr>
            </w:pPr>
            <w:r w:rsidRPr="001C4984">
              <w:rPr>
                <w:rFonts w:ascii="Calibri" w:hAnsi="Calibri" w:cs="Arial"/>
                <w:b/>
                <w:szCs w:val="20"/>
                <w:lang w:bidi="en-US"/>
              </w:rPr>
              <w:t>Criterio</w:t>
            </w:r>
          </w:p>
        </w:tc>
      </w:tr>
      <w:tr w:rsidR="00104F07" w:rsidRPr="001C4984" w:rsidTr="006C13EF">
        <w:trPr>
          <w:trHeight w:val="412"/>
          <w:tblHeader/>
        </w:trPr>
        <w:tc>
          <w:tcPr>
            <w:tcW w:w="10686" w:type="dxa"/>
            <w:gridSpan w:val="3"/>
            <w:shd w:val="clear" w:color="auto" w:fill="76923C" w:themeFill="accent3" w:themeFillShade="BF"/>
            <w:vAlign w:val="center"/>
          </w:tcPr>
          <w:p w:rsidR="00104F07" w:rsidRPr="001C4984" w:rsidRDefault="00104F07" w:rsidP="007F63E0">
            <w:pPr>
              <w:spacing w:after="0" w:line="240" w:lineRule="auto"/>
              <w:jc w:val="center"/>
              <w:rPr>
                <w:rFonts w:ascii="Calibri" w:hAnsi="Calibri" w:cs="Arial"/>
                <w:b/>
                <w:szCs w:val="20"/>
                <w:lang w:bidi="en-US"/>
              </w:rPr>
            </w:pPr>
            <w:r w:rsidRPr="001C4984">
              <w:rPr>
                <w:rFonts w:ascii="Calibri" w:hAnsi="Calibri" w:cs="Arial"/>
                <w:b/>
                <w:szCs w:val="20"/>
                <w:lang w:bidi="en-US"/>
              </w:rPr>
              <w:t>SECTOR AGRÍCOLA</w:t>
            </w:r>
            <w:r>
              <w:rPr>
                <w:rFonts w:ascii="Calibri" w:hAnsi="Calibri" w:cs="Arial"/>
                <w:b/>
                <w:szCs w:val="20"/>
                <w:lang w:bidi="en-US"/>
              </w:rPr>
              <w:t xml:space="preserve"> - GANADERO</w:t>
            </w:r>
          </w:p>
        </w:tc>
      </w:tr>
      <w:tr w:rsidR="00104F07" w:rsidRPr="00BB7EDF" w:rsidTr="006C13EF">
        <w:trPr>
          <w:trHeight w:val="233"/>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1</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Minimizar el uso de sistemas de riego con  base en agua rodada, fomentando sistemas de riego de bajo consumo.</w:t>
            </w:r>
          </w:p>
        </w:tc>
      </w:tr>
      <w:tr w:rsidR="00104F07" w:rsidRPr="00BB7EDF" w:rsidTr="006C13EF">
        <w:trPr>
          <w:trHeight w:val="836"/>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2</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Deberá minimizarse el uso de plaguicidas y en su caso ser supervisado por especialistas, por lo que la autorización, en materia de impacto ambiental, para la creación de nuevas áreas agrícolas, deberá considerar dentro de la evaluación de impacto ambiental correspondiente, la identificación de pesticidas a usar, métodos y dosis de aplicación, así como la designación de un responsable técnico.</w:t>
            </w:r>
          </w:p>
        </w:tc>
      </w:tr>
      <w:tr w:rsidR="00104F07" w:rsidRPr="00BB7EDF" w:rsidTr="006C13EF">
        <w:trPr>
          <w:trHeight w:val="407"/>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3</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No utilizar agroquímicos prohibidos por el Convenio de Estocolmo y el de Rotterdam.  Así mismo,  su uso debe apegarse a las consideraciones de la Guía de Plaguicidas Autorizados emitida por la CICOPLAFEST  y los demás lineamientos que esta Comisión señale.</w:t>
            </w:r>
          </w:p>
        </w:tc>
      </w:tr>
      <w:tr w:rsidR="00104F07" w:rsidRPr="00BB7EDF" w:rsidTr="006C13EF">
        <w:trPr>
          <w:trHeight w:val="767"/>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4</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 xml:space="preserve">Las  agroindustrias deberán instalar y operar plantas de tratamiento de sus aguas residuales o sistemas alternativos que permitan que dichas descarga de aguas cumplan con las condiciones de descarga que se fijen, con base en el estudio y evaluación de impacto ambiental correspondiente,  específicamente  </w:t>
            </w:r>
            <w:r w:rsidR="00907F2A">
              <w:rPr>
                <w:rFonts w:ascii="Calibri" w:hAnsi="Calibri" w:cs="Arial"/>
                <w:sz w:val="18"/>
                <w:szCs w:val="18"/>
                <w:lang w:bidi="en-US"/>
              </w:rPr>
              <w:t xml:space="preserve">en </w:t>
            </w:r>
            <w:r w:rsidRPr="00BB7EDF">
              <w:rPr>
                <w:rFonts w:ascii="Calibri" w:hAnsi="Calibri" w:cs="Arial"/>
                <w:sz w:val="18"/>
                <w:szCs w:val="18"/>
                <w:lang w:bidi="en-US"/>
              </w:rPr>
              <w:t>base al volumen y sitio de descarga y que como mínimo serán las establecidas en las NOM vigentes.</w:t>
            </w:r>
          </w:p>
        </w:tc>
      </w:tr>
      <w:tr w:rsidR="00104F07" w:rsidRPr="00BB7EDF" w:rsidTr="006C13EF">
        <w:trPr>
          <w:trHeight w:val="389"/>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5</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Se favorecerá el uso o implementación de proyectos agrícolas que consideren ecotécnias y alternativas productivas como  agricultura orgánica, biointensiva,  protegida, labranza cero y el uso de abonos orgánicos, considerando rotación de cultivos y un control biológico.</w:t>
            </w:r>
          </w:p>
        </w:tc>
      </w:tr>
      <w:tr w:rsidR="00104F07" w:rsidRPr="00BB7EDF" w:rsidTr="006C13EF">
        <w:trPr>
          <w:trHeight w:val="202"/>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6</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Las labores de preparación de terrenos para la siembra deberán de hacerse minimizando la erosión del suelo y la emisión de partículas.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7</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Se debe evitar hacer cambios de uso de suelo con fines agrícolas, por lo que solo se podrá autorizar el establecimiento de nuevas parcelas agrícolas sobre terrenos ya desmontados.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8</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Todos los residuos del sector agrícola, como residuos de cosecha y otros deberán de ser, preferentemente, sometidos a procesos de composteo.</w:t>
            </w:r>
          </w:p>
        </w:tc>
      </w:tr>
      <w:tr w:rsidR="00104F07" w:rsidRPr="00BB7EDF" w:rsidTr="006C13EF">
        <w:trPr>
          <w:trHeight w:val="271"/>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9</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Privilegiar el uso de humus de lombriz sobre otros mejoradores de suelo y fertilizantes en los cultivos donde sea rentable.</w:t>
            </w:r>
          </w:p>
        </w:tc>
      </w:tr>
      <w:tr w:rsidR="00104F07" w:rsidRPr="00BB7EDF" w:rsidTr="006C13EF">
        <w:trPr>
          <w:trHeight w:val="271"/>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10</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Aplicar el mulcheo natural en los cultivos que sean posibles para el control de la erosión del suelo.</w:t>
            </w:r>
          </w:p>
        </w:tc>
      </w:tr>
      <w:tr w:rsidR="00104F07" w:rsidRPr="00BB7EDF" w:rsidTr="006C13EF">
        <w:trPr>
          <w:trHeight w:val="206"/>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11</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Aplicar la rotación de cultivos para la sostenibilidad del suelo.</w:t>
            </w:r>
          </w:p>
        </w:tc>
      </w:tr>
      <w:tr w:rsidR="00104F07" w:rsidRPr="00BB7EDF" w:rsidTr="006C13EF">
        <w:trPr>
          <w:trHeight w:val="268"/>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12</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Para el cultivo de maíz aplicar la técnica de doble excavación (cultivo en camas).</w:t>
            </w:r>
          </w:p>
        </w:tc>
      </w:tr>
      <w:tr w:rsidR="00104F07" w:rsidRPr="00BB7EDF" w:rsidTr="006C13EF">
        <w:trPr>
          <w:trHeight w:val="187"/>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13</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Aplicar la siembra cercana para un mejor aprovechamiento de recursos.</w:t>
            </w:r>
          </w:p>
        </w:tc>
      </w:tr>
      <w:tr w:rsidR="00104F07" w:rsidRPr="00BB7EDF" w:rsidTr="006C13EF">
        <w:trPr>
          <w:trHeight w:val="278"/>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14</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Mejorar la producción de cultivos mediante la siembra de variedades mejoradas.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15</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Beneficiar la producción del maíz y el frijol aplicando la siembra intercalada.</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16</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Arial"/>
                <w:sz w:val="18"/>
                <w:szCs w:val="18"/>
                <w:lang w:bidi="en-US"/>
              </w:rPr>
              <w:t>En caso de predios sujetos a cambio de uso de suelo se deberá conservar como mínimo un 20% de la superficie total cubierta de la vegetación original presente.</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17</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tabs>
                <w:tab w:val="left" w:pos="1139"/>
              </w:tabs>
              <w:spacing w:after="0" w:line="240" w:lineRule="auto"/>
              <w:jc w:val="both"/>
              <w:rPr>
                <w:rFonts w:ascii="Calibri" w:hAnsi="Calibri" w:cs="Calibri"/>
                <w:sz w:val="18"/>
                <w:szCs w:val="18"/>
              </w:rPr>
            </w:pPr>
            <w:r w:rsidRPr="00BB7EDF">
              <w:rPr>
                <w:rFonts w:ascii="Calibri" w:hAnsi="Calibri" w:cs="Calibri"/>
                <w:sz w:val="18"/>
                <w:szCs w:val="18"/>
              </w:rPr>
              <w:t>Solo está permitida la actividad agrícola en sitios con vegetación perturbada.</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18</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Calibri"/>
                <w:sz w:val="18"/>
                <w:szCs w:val="18"/>
                <w:lang w:bidi="en-US"/>
              </w:rPr>
              <w:t>Se promoverá el uso sustentable de las áreas de cultivo, a través de prácticas agroecológicas que permitan un aprovechamiento permanente y más eficiente de los recursos naturales.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19</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Se fomentará la agricultura orgánica, asociación y rotación de cultivos, cultivos de cobertura, desarrollo de sistemas agroforestales, aplicación de métodos de control biológico y fertilizantes orgánicos.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20</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Pr>
                <w:rFonts w:ascii="Calibri" w:hAnsi="Calibri" w:cs="Calibri"/>
                <w:sz w:val="18"/>
                <w:szCs w:val="18"/>
                <w:lang w:bidi="en-US"/>
              </w:rPr>
              <w:t>Está p</w:t>
            </w:r>
            <w:r w:rsidRPr="00BB7EDF">
              <w:rPr>
                <w:rFonts w:ascii="Calibri" w:hAnsi="Calibri" w:cs="Calibri"/>
                <w:sz w:val="18"/>
                <w:szCs w:val="18"/>
                <w:lang w:bidi="en-US"/>
              </w:rPr>
              <w:t>rohibido el uso del fuego en las actividades agrícolas.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21</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Se deberán promover programas de certificación ambiental y de calidad agrícola a través de asesoría técnica para vincular las cadenas productivas de alto valor agregado.</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22</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No se permite la producción o comercialización de plantas consideradas como invasoras por la Comisión Nacional para el Conocimiento y Uso de la Biodiversidad (CONABIO).</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23</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En áreas de importancia para la recarga del acuífero, únicamente se permite el uso de fertilizantes orgánicos y el manejo integrado para el control de plagas y enfermedades con la finalidad de evitar la contaminación del manto freático.</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24</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Las áreas agrícolas se considerarán espacios de recursos estratégicos que no podrán ser sustituidos por desarrollos urbanos.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25</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Calibri"/>
                <w:sz w:val="18"/>
                <w:szCs w:val="18"/>
                <w:lang w:bidi="en-US"/>
              </w:rPr>
              <w:t>Se promoverá una diversificación de cultivos acorde con las condiciones del sitio.</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26</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Calibri"/>
                <w:sz w:val="18"/>
                <w:szCs w:val="18"/>
                <w:lang w:bidi="en-US"/>
              </w:rPr>
            </w:pPr>
            <w:r w:rsidRPr="00BB7EDF">
              <w:rPr>
                <w:rFonts w:ascii="Calibri" w:hAnsi="Calibri" w:cs="Calibri"/>
                <w:sz w:val="18"/>
                <w:szCs w:val="18"/>
                <w:lang w:bidi="en-US"/>
              </w:rPr>
              <w:t xml:space="preserve">Se fomentará la creación y el mantenimiento de cercas vivas y </w:t>
            </w:r>
            <w:r w:rsidRPr="00BB7EDF">
              <w:rPr>
                <w:rFonts w:ascii="Calibri" w:hAnsi="Calibri" w:cs="Calibri"/>
                <w:sz w:val="18"/>
                <w:szCs w:val="18"/>
              </w:rPr>
              <w:t>se deberá promover la diversificación de especies nativas.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27</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Se fomentará el mantenimiento o la creación de franjas de vegetación nativa de hasta 20 m alrededor de las superficies que sirvan como refugio para la fauna.</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28</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Se promoverá el tratamiento de las aguas de riego para evitar salinización y contaminación.</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29</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Calibri"/>
                <w:sz w:val="18"/>
                <w:szCs w:val="18"/>
                <w:lang w:bidi="en-US"/>
              </w:rPr>
              <w:t>Se desarrollarán programas sobre conservación de suelos y agua para mejorar la capacidad productiva, tomando en cuenta los cultivos actuales y llevar a cabo la diversificación de los mismos con cultivos de mayor valor agregado.</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30</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Calibri"/>
                <w:sz w:val="18"/>
                <w:szCs w:val="18"/>
                <w:lang w:bidi="en-US"/>
              </w:rPr>
              <w:t>No se permitirá el almacenamiento, uso alimentario y siembra de semillas y material transgénico para fines agrícolas, hortícolas y pecuarios, a menos de que exista un estudio técnico y científico que demuestre que el material no afecte a los ecosistemas naturales, la salud humana y la del ganado.</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31</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No se permitirá la expansión de la superficie agrícola a costa de áreas forestales.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32</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Arial"/>
                <w:sz w:val="18"/>
                <w:szCs w:val="18"/>
                <w:lang w:bidi="en-US"/>
              </w:rPr>
            </w:pPr>
            <w:r w:rsidRPr="00BB7EDF">
              <w:rPr>
                <w:rFonts w:ascii="Calibri" w:hAnsi="Calibri" w:cs="Calibri"/>
                <w:sz w:val="18"/>
                <w:szCs w:val="18"/>
                <w:lang w:bidi="en-US"/>
              </w:rPr>
              <w:t>Las áreas de cultivo deberán estar alejadas de cuerpos de agua y zonas de protección o conservación por una zona de amortiguamiento de al menos 100 m, considerados a partir de NAME de dicho cuerpo de agua.</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33</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Las aguas con alto contenido de sales no deberán usarse para el riego.</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34</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Se analizará la calidad del agua para riego de forma periódica  ya sea a intervalos dados o bien durante el periodo potencial de riego.</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35</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AGR</w:t>
            </w:r>
          </w:p>
        </w:tc>
        <w:tc>
          <w:tcPr>
            <w:tcW w:w="9438" w:type="dxa"/>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En las unidades de producción donde se cultiven especies anuales se recomienda establecer un cultivo de cobertura al final de cada ciclo que será incorporado como abono verde o bien utilizado como forraje en el siguiente ciclo.</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36</w:t>
            </w:r>
          </w:p>
        </w:tc>
        <w:tc>
          <w:tcPr>
            <w:tcW w:w="710"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rPr>
            </w:pPr>
            <w:r w:rsidRPr="00BB7EDF">
              <w:rPr>
                <w:rFonts w:ascii="Calibri" w:eastAsia="Calibri" w:hAnsi="Calibri" w:cs="Arial"/>
                <w:sz w:val="18"/>
                <w:szCs w:val="18"/>
              </w:rPr>
              <w:t>Está prohibida la actividad pecuaria en zonas aledañas (2000 m a la redonda) a los desarrollos turísticos y habitacionales.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37</w:t>
            </w:r>
          </w:p>
        </w:tc>
        <w:tc>
          <w:tcPr>
            <w:tcW w:w="710" w:type="dxa"/>
            <w:vAlign w:val="center"/>
          </w:tcPr>
          <w:p w:rsidR="00104F07" w:rsidRPr="00BB7EDF" w:rsidRDefault="00104F07" w:rsidP="007F63E0">
            <w:pPr>
              <w:spacing w:after="0" w:line="240" w:lineRule="auto"/>
              <w:jc w:val="center"/>
              <w:rPr>
                <w:rFonts w:ascii="Calibri" w:hAnsi="Calibri" w:cs="Arial"/>
                <w:sz w:val="18"/>
                <w:szCs w:val="18"/>
              </w:rPr>
            </w:pPr>
            <w:r>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rPr>
            </w:pPr>
            <w:r w:rsidRPr="00BB7EDF">
              <w:rPr>
                <w:rFonts w:ascii="Calibri" w:hAnsi="Calibri" w:cs="Arial"/>
                <w:sz w:val="18"/>
                <w:szCs w:val="18"/>
              </w:rPr>
              <w:t>No deben realizarse quemas de la vegetación con el objeto de promover el crecimiento de renuevos para el consumo del ganado.</w:t>
            </w:r>
          </w:p>
        </w:tc>
      </w:tr>
      <w:tr w:rsidR="00104F07" w:rsidRPr="00BB7EDF" w:rsidTr="006C13EF">
        <w:trPr>
          <w:trHeight w:val="64"/>
        </w:trPr>
        <w:tc>
          <w:tcPr>
            <w:tcW w:w="538" w:type="dxa"/>
            <w:vAlign w:val="center"/>
          </w:tcPr>
          <w:p w:rsidR="00104F07"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38</w:t>
            </w:r>
          </w:p>
        </w:tc>
        <w:tc>
          <w:tcPr>
            <w:tcW w:w="710" w:type="dxa"/>
            <w:vAlign w:val="center"/>
          </w:tcPr>
          <w:p w:rsidR="00104F07" w:rsidRDefault="00104F07" w:rsidP="007F63E0">
            <w:pPr>
              <w:spacing w:after="0" w:line="240" w:lineRule="auto"/>
              <w:jc w:val="center"/>
            </w:pPr>
            <w:r w:rsidRPr="00DA30A3">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rPr>
            </w:pPr>
            <w:r w:rsidRPr="00BB7EDF">
              <w:rPr>
                <w:rFonts w:ascii="Calibri" w:hAnsi="Calibri" w:cs="Arial"/>
                <w:sz w:val="18"/>
                <w:szCs w:val="18"/>
              </w:rPr>
              <w:t>Para cada área propuesta para agostadero se deberá como mínimo respetarse estrictamente los coeficientes de agostadero asignados por la Comisión Técnica de Coeficiente de Agostadero (COTECOCA), pero además se revisará dicho coeficiente y determinará nuevamente la carga animal adecuada en base a su superficie y la especie a introducir, a efecto de determinar la cantidad de cabezas que se autorizará en los predios propuestos para esta actividad. Para esto se deberá usar como apoyo lo establecido en el “Manual De Capacitación para Ajuste de Carga Animal en Tierras de Pastoreo” editado por el INIFAP en 2011.</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39</w:t>
            </w:r>
          </w:p>
        </w:tc>
        <w:tc>
          <w:tcPr>
            <w:tcW w:w="710" w:type="dxa"/>
            <w:vAlign w:val="center"/>
          </w:tcPr>
          <w:p w:rsidR="00104F07" w:rsidRDefault="00104F07" w:rsidP="007F63E0">
            <w:pPr>
              <w:spacing w:after="0" w:line="240" w:lineRule="auto"/>
              <w:jc w:val="center"/>
            </w:pPr>
            <w:r w:rsidRPr="00DA30A3">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rPr>
            </w:pPr>
            <w:r w:rsidRPr="00BB7EDF">
              <w:rPr>
                <w:rFonts w:ascii="Calibri" w:hAnsi="Calibri" w:cs="Arial"/>
                <w:sz w:val="18"/>
                <w:szCs w:val="18"/>
              </w:rPr>
              <w:t>Deberá implementarse la rotación de potre</w:t>
            </w:r>
            <w:r>
              <w:rPr>
                <w:rFonts w:ascii="Calibri" w:hAnsi="Calibri" w:cs="Arial"/>
                <w:sz w:val="18"/>
                <w:szCs w:val="18"/>
              </w:rPr>
              <w:t>ros  y se d</w:t>
            </w:r>
            <w:r w:rsidRPr="00BB7EDF">
              <w:rPr>
                <w:rFonts w:ascii="Calibri" w:hAnsi="Calibri" w:cs="Arial"/>
                <w:sz w:val="18"/>
                <w:szCs w:val="18"/>
              </w:rPr>
              <w:t>eberá  respetar  la carga animal  por potrero para no afectar la productividad de los pastos.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40</w:t>
            </w:r>
          </w:p>
        </w:tc>
        <w:tc>
          <w:tcPr>
            <w:tcW w:w="710" w:type="dxa"/>
            <w:vAlign w:val="center"/>
          </w:tcPr>
          <w:p w:rsidR="00104F07" w:rsidRDefault="00104F07" w:rsidP="007F63E0">
            <w:pPr>
              <w:spacing w:after="0" w:line="240" w:lineRule="auto"/>
              <w:jc w:val="center"/>
            </w:pPr>
            <w:r w:rsidRPr="00DA30A3">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rPr>
            </w:pPr>
            <w:r w:rsidRPr="00BB7EDF">
              <w:rPr>
                <w:rFonts w:ascii="Calibri" w:hAnsi="Calibri" w:cs="Arial"/>
                <w:sz w:val="18"/>
                <w:szCs w:val="18"/>
              </w:rPr>
              <w:t>Se fomentará que los hatos ganaderos sean de buenas características genéticas para su buena eficiencia energética.</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41</w:t>
            </w:r>
          </w:p>
        </w:tc>
        <w:tc>
          <w:tcPr>
            <w:tcW w:w="710" w:type="dxa"/>
            <w:vAlign w:val="center"/>
          </w:tcPr>
          <w:p w:rsidR="00104F07" w:rsidRDefault="00104F07" w:rsidP="007F63E0">
            <w:pPr>
              <w:spacing w:after="0" w:line="240" w:lineRule="auto"/>
              <w:jc w:val="center"/>
            </w:pPr>
            <w:r w:rsidRPr="00DA30A3">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El uso de garrapaticidas o de otros compuestos químicos para el control de parásitos y enfermedades en el ganado, deberá hacerse en sitios previamente autorizados para ello y conforme a lo indicado por la SAGARPA.</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42</w:t>
            </w:r>
          </w:p>
        </w:tc>
        <w:tc>
          <w:tcPr>
            <w:tcW w:w="710" w:type="dxa"/>
            <w:vAlign w:val="center"/>
          </w:tcPr>
          <w:p w:rsidR="00104F07" w:rsidRDefault="00104F07" w:rsidP="007F63E0">
            <w:pPr>
              <w:spacing w:after="0" w:line="240" w:lineRule="auto"/>
              <w:jc w:val="center"/>
            </w:pPr>
            <w:r w:rsidRPr="00DA30A3">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Los excrementos generados en corrales se deben retirar periódicamente y confinar en sitios protegidos con membranas plásticas impermeables para impedir la contaminación del suelo y agua, o bien debe ser sometidos a procesos de biodigestión o composteo.</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43</w:t>
            </w:r>
          </w:p>
        </w:tc>
        <w:tc>
          <w:tcPr>
            <w:tcW w:w="710" w:type="dxa"/>
            <w:vAlign w:val="center"/>
          </w:tcPr>
          <w:p w:rsidR="00104F07" w:rsidRDefault="00104F07" w:rsidP="007F63E0">
            <w:pPr>
              <w:spacing w:after="0" w:line="240" w:lineRule="auto"/>
              <w:jc w:val="center"/>
            </w:pPr>
            <w:r w:rsidRPr="00DA30A3">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Los nuevos proyectos de producción pecuaria extensiva deberán considerar sistemas  silvopastoriles.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44</w:t>
            </w:r>
          </w:p>
        </w:tc>
        <w:tc>
          <w:tcPr>
            <w:tcW w:w="710" w:type="dxa"/>
            <w:vAlign w:val="center"/>
          </w:tcPr>
          <w:p w:rsidR="00104F07" w:rsidRDefault="00104F07" w:rsidP="007F63E0">
            <w:pPr>
              <w:spacing w:after="0" w:line="240" w:lineRule="auto"/>
              <w:jc w:val="center"/>
            </w:pPr>
            <w:r w:rsidRPr="00DA30A3">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Aplicar las Cercas Vivas como opción silvopastoril en sistemas de producción ganadera.</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45</w:t>
            </w:r>
          </w:p>
        </w:tc>
        <w:tc>
          <w:tcPr>
            <w:tcW w:w="710" w:type="dxa"/>
            <w:vAlign w:val="center"/>
          </w:tcPr>
          <w:p w:rsidR="00104F07" w:rsidRDefault="00104F07" w:rsidP="007F63E0">
            <w:pPr>
              <w:spacing w:after="0" w:line="240" w:lineRule="auto"/>
              <w:jc w:val="center"/>
            </w:pPr>
            <w:r w:rsidRPr="00DA30A3">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Fomentar los bancos forrajeros.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46</w:t>
            </w:r>
          </w:p>
        </w:tc>
        <w:tc>
          <w:tcPr>
            <w:tcW w:w="710" w:type="dxa"/>
            <w:vAlign w:val="center"/>
          </w:tcPr>
          <w:p w:rsidR="00104F07" w:rsidRDefault="00104F07" w:rsidP="007F63E0">
            <w:pPr>
              <w:spacing w:after="0" w:line="240" w:lineRule="auto"/>
              <w:jc w:val="center"/>
            </w:pPr>
            <w:r w:rsidRPr="00DA30A3">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En caso de cambio de uso de suelo forestal a uso pecuario, cuando exista una vegetación densa y baja, se deberá dejar los organismos de mayor tamaño y conservar de dos a cuatro parches de vegetación natural por hectárea con una superficie mínima de 400 m</w:t>
            </w:r>
            <w:r w:rsidRPr="00BB7EDF">
              <w:rPr>
                <w:rFonts w:ascii="Calibri" w:eastAsia="Calibri" w:hAnsi="Calibri" w:cs="Arial"/>
                <w:sz w:val="18"/>
                <w:szCs w:val="18"/>
                <w:vertAlign w:val="superscript"/>
              </w:rPr>
              <w:t>2</w:t>
            </w:r>
            <w:r w:rsidRPr="00BB7EDF">
              <w:rPr>
                <w:rFonts w:ascii="Calibri" w:eastAsia="Calibri" w:hAnsi="Calibri" w:cs="Arial"/>
                <w:sz w:val="18"/>
                <w:szCs w:val="18"/>
              </w:rPr>
              <w:t>, tomando en cuenta para su selección y ubicación sean representativos de las comunidades vegetales presentes y proporcionen sombra al ganado.</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47</w:t>
            </w:r>
          </w:p>
        </w:tc>
        <w:tc>
          <w:tcPr>
            <w:tcW w:w="710" w:type="dxa"/>
            <w:vAlign w:val="center"/>
          </w:tcPr>
          <w:p w:rsidR="00104F07" w:rsidRDefault="00104F07" w:rsidP="007F63E0">
            <w:pPr>
              <w:spacing w:after="0" w:line="240" w:lineRule="auto"/>
              <w:jc w:val="center"/>
            </w:pPr>
            <w:r w:rsidRPr="00DA30A3">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Utilizar los esquilmos agrícolas  como el  rastrojo de maíz para cubrir la demanda de alimento de la carga animal.</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48</w:t>
            </w:r>
          </w:p>
        </w:tc>
        <w:tc>
          <w:tcPr>
            <w:tcW w:w="710" w:type="dxa"/>
            <w:vAlign w:val="center"/>
          </w:tcPr>
          <w:p w:rsidR="00104F07" w:rsidRDefault="00104F07" w:rsidP="007F63E0">
            <w:pPr>
              <w:spacing w:after="0" w:line="240" w:lineRule="auto"/>
              <w:jc w:val="center"/>
            </w:pPr>
            <w:r w:rsidRPr="00DA30A3">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Si el ganadero requiere incrementar la capacidad de carga de su unidad de producción y no cuenta con áreas agrícolas entonces necesitará hacer el establecimiento de áreas para forrajes.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49</w:t>
            </w:r>
          </w:p>
        </w:tc>
        <w:tc>
          <w:tcPr>
            <w:tcW w:w="710" w:type="dxa"/>
            <w:vAlign w:val="center"/>
          </w:tcPr>
          <w:p w:rsidR="00104F07" w:rsidRDefault="00104F07" w:rsidP="007F63E0">
            <w:pPr>
              <w:spacing w:after="0" w:line="240" w:lineRule="auto"/>
              <w:jc w:val="center"/>
            </w:pPr>
            <w:r w:rsidRPr="009537BE">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hAnsi="Calibri" w:cs="Calibri"/>
                <w:sz w:val="18"/>
                <w:szCs w:val="18"/>
              </w:rPr>
            </w:pPr>
            <w:r w:rsidRPr="00BB7EDF">
              <w:rPr>
                <w:rFonts w:ascii="Calibri" w:hAnsi="Calibri" w:cs="Calibri"/>
                <w:sz w:val="18"/>
                <w:szCs w:val="18"/>
              </w:rPr>
              <w:t>Sólo se permite la ganadería estabulada siempre y cuando se dé un manejo adecuado (tratamiento) de los residuos sólidos y Líquidos, y a no menos de 6 km  de áreas urbanas, de tal forma que se controlen sus descargas de aguas residuales y se asegure que estas cumplen con la calidad necesaria para prevenir la contaminación. Dicha calidad será determinada específicamente dentro de la evaluación de Impacto ambiental correspondiente.</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50</w:t>
            </w:r>
          </w:p>
        </w:tc>
        <w:tc>
          <w:tcPr>
            <w:tcW w:w="710" w:type="dxa"/>
            <w:vAlign w:val="center"/>
          </w:tcPr>
          <w:p w:rsidR="00104F07" w:rsidRDefault="00104F07" w:rsidP="007F63E0">
            <w:pPr>
              <w:spacing w:after="0" w:line="240" w:lineRule="auto"/>
              <w:jc w:val="center"/>
            </w:pPr>
            <w:r w:rsidRPr="009537BE">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hAnsi="Calibri" w:cs="Calibri"/>
                <w:sz w:val="18"/>
                <w:szCs w:val="18"/>
              </w:rPr>
              <w:t>Se fomentará los programas de reconversión de la ganadería a ganadería estabulada o a uso agrícola o agroforestal y se desarrollará e impulsará un programa de ganadería estabulada que incluya la alimentación, sanidad, mercado y asesoría técnica permanente.</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51</w:t>
            </w:r>
          </w:p>
        </w:tc>
        <w:tc>
          <w:tcPr>
            <w:tcW w:w="710" w:type="dxa"/>
            <w:vAlign w:val="center"/>
          </w:tcPr>
          <w:p w:rsidR="00104F07" w:rsidRDefault="00104F07" w:rsidP="007F63E0">
            <w:pPr>
              <w:spacing w:after="0" w:line="240" w:lineRule="auto"/>
              <w:jc w:val="center"/>
            </w:pPr>
            <w:r w:rsidRPr="009537BE">
              <w:rPr>
                <w:rFonts w:ascii="Calibri" w:hAnsi="Calibri" w:cs="Arial"/>
                <w:sz w:val="18"/>
                <w:szCs w:val="18"/>
                <w:lang w:bidi="en-US"/>
              </w:rPr>
              <w:t>GAN</w:t>
            </w:r>
          </w:p>
        </w:tc>
        <w:tc>
          <w:tcPr>
            <w:tcW w:w="9438" w:type="dxa"/>
            <w:vAlign w:val="center"/>
          </w:tcPr>
          <w:p w:rsidR="00104F07" w:rsidRPr="00BB7EDF" w:rsidRDefault="00104F07" w:rsidP="007F63E0">
            <w:pPr>
              <w:autoSpaceDE w:val="0"/>
              <w:autoSpaceDN w:val="0"/>
              <w:adjustRightInd w:val="0"/>
              <w:spacing w:after="0" w:line="240" w:lineRule="auto"/>
              <w:jc w:val="both"/>
              <w:rPr>
                <w:rFonts w:ascii="Calibri" w:hAnsi="Calibri" w:cs="Calibri"/>
                <w:sz w:val="18"/>
                <w:szCs w:val="18"/>
              </w:rPr>
            </w:pPr>
            <w:r w:rsidRPr="00BB7EDF">
              <w:rPr>
                <w:rFonts w:ascii="Calibri" w:hAnsi="Calibri" w:cs="Calibri"/>
                <w:sz w:val="18"/>
                <w:szCs w:val="18"/>
              </w:rPr>
              <w:t>Se prohíbe la actividad ganadera en centros urbanos y turísticos.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52</w:t>
            </w:r>
          </w:p>
        </w:tc>
        <w:tc>
          <w:tcPr>
            <w:tcW w:w="710" w:type="dxa"/>
            <w:vAlign w:val="center"/>
          </w:tcPr>
          <w:p w:rsidR="00104F07" w:rsidRDefault="00104F07" w:rsidP="007F63E0">
            <w:pPr>
              <w:spacing w:after="0" w:line="240" w:lineRule="auto"/>
              <w:jc w:val="center"/>
            </w:pPr>
            <w:r w:rsidRPr="009537BE">
              <w:rPr>
                <w:rFonts w:ascii="Calibri" w:hAnsi="Calibri" w:cs="Arial"/>
                <w:sz w:val="18"/>
                <w:szCs w:val="18"/>
                <w:lang w:bidi="en-US"/>
              </w:rPr>
              <w:t>GAN</w:t>
            </w:r>
          </w:p>
        </w:tc>
        <w:tc>
          <w:tcPr>
            <w:tcW w:w="9438" w:type="dxa"/>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Se promoverá la utilización de estiércol en compostas como fertilizantes orgánicos para las actividades agrícolas.</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53</w:t>
            </w:r>
          </w:p>
        </w:tc>
        <w:tc>
          <w:tcPr>
            <w:tcW w:w="710" w:type="dxa"/>
            <w:vAlign w:val="center"/>
          </w:tcPr>
          <w:p w:rsidR="00104F07" w:rsidRDefault="00104F07" w:rsidP="007F63E0">
            <w:pPr>
              <w:spacing w:after="0" w:line="240" w:lineRule="auto"/>
              <w:jc w:val="center"/>
            </w:pPr>
            <w:r w:rsidRPr="009537BE">
              <w:rPr>
                <w:rFonts w:ascii="Calibri" w:hAnsi="Calibri" w:cs="Arial"/>
                <w:sz w:val="18"/>
                <w:szCs w:val="18"/>
                <w:lang w:bidi="en-US"/>
              </w:rPr>
              <w:t>GAN</w:t>
            </w:r>
          </w:p>
        </w:tc>
        <w:tc>
          <w:tcPr>
            <w:tcW w:w="9438" w:type="dxa"/>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Las áreas de estabulación para ganado deberán evitar filtraciones al subsuelo.</w:t>
            </w:r>
          </w:p>
        </w:tc>
      </w:tr>
      <w:tr w:rsidR="00104F07" w:rsidRPr="00BB7EDF" w:rsidTr="006C13EF">
        <w:trPr>
          <w:trHeight w:val="64"/>
        </w:trPr>
        <w:tc>
          <w:tcPr>
            <w:tcW w:w="538" w:type="dxa"/>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54</w:t>
            </w:r>
          </w:p>
        </w:tc>
        <w:tc>
          <w:tcPr>
            <w:tcW w:w="710" w:type="dxa"/>
            <w:vAlign w:val="center"/>
          </w:tcPr>
          <w:p w:rsidR="00104F07" w:rsidRDefault="00104F07" w:rsidP="007F63E0">
            <w:pPr>
              <w:spacing w:after="0" w:line="240" w:lineRule="auto"/>
              <w:jc w:val="center"/>
            </w:pPr>
            <w:r w:rsidRPr="009537BE">
              <w:rPr>
                <w:rFonts w:ascii="Calibri" w:hAnsi="Calibri" w:cs="Arial"/>
                <w:sz w:val="18"/>
                <w:szCs w:val="18"/>
                <w:lang w:bidi="en-US"/>
              </w:rPr>
              <w:t>GAN</w:t>
            </w:r>
          </w:p>
        </w:tc>
        <w:tc>
          <w:tcPr>
            <w:tcW w:w="9438" w:type="dxa"/>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El establecimiento de nuevos potreros se hará solo en sitios con vegetación perturbada y deberá hacerse bajo un manejo integrado.</w:t>
            </w:r>
          </w:p>
        </w:tc>
      </w:tr>
      <w:tr w:rsidR="00E31EE2" w:rsidRPr="00BB7EDF" w:rsidTr="006C13EF">
        <w:trPr>
          <w:trHeight w:val="64"/>
        </w:trPr>
        <w:tc>
          <w:tcPr>
            <w:tcW w:w="538" w:type="dxa"/>
            <w:vAlign w:val="center"/>
          </w:tcPr>
          <w:p w:rsidR="00E31EE2" w:rsidRPr="00126159" w:rsidRDefault="00E31EE2" w:rsidP="007F63E0">
            <w:pPr>
              <w:spacing w:after="0" w:line="240" w:lineRule="auto"/>
              <w:jc w:val="center"/>
              <w:rPr>
                <w:rFonts w:ascii="Calibri" w:hAnsi="Calibri" w:cs="Arial"/>
                <w:sz w:val="18"/>
                <w:szCs w:val="18"/>
                <w:lang w:bidi="en-US"/>
              </w:rPr>
            </w:pPr>
            <w:r w:rsidRPr="00126159">
              <w:rPr>
                <w:rFonts w:ascii="Calibri" w:hAnsi="Calibri" w:cs="Arial"/>
                <w:sz w:val="18"/>
                <w:szCs w:val="18"/>
                <w:lang w:bidi="en-US"/>
              </w:rPr>
              <w:t>55</w:t>
            </w:r>
          </w:p>
        </w:tc>
        <w:tc>
          <w:tcPr>
            <w:tcW w:w="710" w:type="dxa"/>
            <w:vAlign w:val="center"/>
          </w:tcPr>
          <w:p w:rsidR="00E31EE2" w:rsidRPr="00126159" w:rsidRDefault="00126159" w:rsidP="007F63E0">
            <w:pPr>
              <w:spacing w:after="0" w:line="240" w:lineRule="auto"/>
              <w:jc w:val="center"/>
              <w:rPr>
                <w:rFonts w:ascii="Calibri" w:hAnsi="Calibri" w:cs="Arial"/>
                <w:sz w:val="18"/>
                <w:szCs w:val="18"/>
                <w:lang w:bidi="en-US"/>
              </w:rPr>
            </w:pPr>
            <w:r w:rsidRPr="00126159">
              <w:rPr>
                <w:rFonts w:ascii="Calibri" w:hAnsi="Calibri" w:cs="Arial"/>
                <w:sz w:val="18"/>
                <w:szCs w:val="18"/>
                <w:lang w:bidi="en-US"/>
              </w:rPr>
              <w:t>GAN</w:t>
            </w:r>
          </w:p>
        </w:tc>
        <w:tc>
          <w:tcPr>
            <w:tcW w:w="9438" w:type="dxa"/>
            <w:vAlign w:val="center"/>
          </w:tcPr>
          <w:p w:rsidR="00E31EE2" w:rsidRPr="00E31EE2" w:rsidRDefault="00B66842" w:rsidP="007F63E0">
            <w:pPr>
              <w:spacing w:after="0" w:line="240" w:lineRule="auto"/>
              <w:jc w:val="both"/>
              <w:rPr>
                <w:rFonts w:ascii="Calibri" w:hAnsi="Calibri" w:cs="Calibri"/>
                <w:sz w:val="18"/>
                <w:szCs w:val="18"/>
                <w:highlight w:val="yellow"/>
              </w:rPr>
            </w:pPr>
            <w:r>
              <w:rPr>
                <w:rFonts w:ascii="Calibri" w:hAnsi="Calibri" w:cs="Calibri"/>
                <w:color w:val="000000"/>
                <w:sz w:val="18"/>
                <w:szCs w:val="18"/>
                <w:shd w:val="clear" w:color="auto" w:fill="FFFFFF"/>
              </w:rPr>
              <w:t>En caso de identificarse áreas deterioradas y/o contaminadas deberá de elaborarse y aplicarse  un programa de restauración de las mismas y posteriormente el monitoreo y mantenimiento de dichas áreas.</w:t>
            </w:r>
          </w:p>
        </w:tc>
      </w:tr>
    </w:tbl>
    <w:p w:rsidR="00104F07" w:rsidRDefault="00104F07" w:rsidP="00104F07">
      <w:pPr>
        <w:rPr>
          <w:rFonts w:cstheme="minorHAnsi"/>
          <w:b/>
          <w:sz w:val="18"/>
          <w:szCs w:val="18"/>
          <w:lang w:bidi="en-US"/>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61"/>
        <w:gridCol w:w="710"/>
        <w:gridCol w:w="79"/>
        <w:gridCol w:w="9013"/>
        <w:gridCol w:w="284"/>
      </w:tblGrid>
      <w:tr w:rsidR="00104F07" w:rsidRPr="001C4984" w:rsidTr="006C13EF">
        <w:trPr>
          <w:gridAfter w:val="1"/>
          <w:wAfter w:w="284" w:type="dxa"/>
          <w:trHeight w:val="416"/>
          <w:tblHeader/>
        </w:trPr>
        <w:tc>
          <w:tcPr>
            <w:tcW w:w="10402" w:type="dxa"/>
            <w:gridSpan w:val="5"/>
            <w:tcBorders>
              <w:top w:val="nil"/>
              <w:left w:val="nil"/>
              <w:right w:val="nil"/>
            </w:tcBorders>
            <w:shd w:val="clear" w:color="auto" w:fill="FFFFFF" w:themeFill="background1"/>
            <w:vAlign w:val="center"/>
          </w:tcPr>
          <w:p w:rsidR="00104F07" w:rsidRPr="001C4984" w:rsidRDefault="00104F07" w:rsidP="007F63E0">
            <w:pPr>
              <w:pStyle w:val="TablaINSECAMI"/>
              <w:spacing w:before="0" w:after="0"/>
              <w:rPr>
                <w:rFonts w:cs="Arial"/>
                <w:b/>
              </w:rPr>
            </w:pPr>
            <w:bookmarkStart w:id="42" w:name="_Toc499891221"/>
            <w:r w:rsidRPr="001C4984">
              <w:rPr>
                <w:b/>
              </w:rPr>
              <w:t>Tabla</w:t>
            </w:r>
            <w:r>
              <w:rPr>
                <w:b/>
              </w:rPr>
              <w:t xml:space="preserve"> </w:t>
            </w:r>
            <w:r w:rsidRPr="004B4237">
              <w:rPr>
                <w:b/>
              </w:rPr>
              <w:fldChar w:fldCharType="begin"/>
            </w:r>
            <w:r w:rsidRPr="004B4237">
              <w:rPr>
                <w:b/>
              </w:rPr>
              <w:instrText xml:space="preserve"> SEQ Tabla \* ARABIC </w:instrText>
            </w:r>
            <w:r w:rsidRPr="004B4237">
              <w:rPr>
                <w:b/>
              </w:rPr>
              <w:fldChar w:fldCharType="separate"/>
            </w:r>
            <w:r w:rsidR="007B7BC8">
              <w:rPr>
                <w:b/>
                <w:noProof/>
              </w:rPr>
              <w:t>6</w:t>
            </w:r>
            <w:r w:rsidRPr="004B4237">
              <w:rPr>
                <w:b/>
              </w:rPr>
              <w:fldChar w:fldCharType="end"/>
            </w:r>
            <w:r w:rsidRPr="001C4984">
              <w:rPr>
                <w:b/>
              </w:rPr>
              <w:t xml:space="preserve">. </w:t>
            </w:r>
            <w:r w:rsidRPr="001C4984">
              <w:t xml:space="preserve">Criterios de Regulación Ecológica para el Sector </w:t>
            </w:r>
            <w:r>
              <w:t>Conservación.</w:t>
            </w:r>
            <w:bookmarkEnd w:id="42"/>
          </w:p>
        </w:tc>
      </w:tr>
      <w:tr w:rsidR="00104F07" w:rsidRPr="00BB7EDF" w:rsidTr="006C13EF">
        <w:trPr>
          <w:trHeight w:val="416"/>
          <w:tblHeader/>
        </w:trPr>
        <w:tc>
          <w:tcPr>
            <w:tcW w:w="539" w:type="dxa"/>
            <w:shd w:val="clear" w:color="auto" w:fill="A6A6A6" w:themeFill="background1" w:themeFillShade="A6"/>
            <w:vAlign w:val="center"/>
          </w:tcPr>
          <w:p w:rsidR="00104F07" w:rsidRPr="00BB7EDF" w:rsidRDefault="00104F07" w:rsidP="007F63E0">
            <w:pPr>
              <w:spacing w:after="0" w:line="240" w:lineRule="auto"/>
              <w:jc w:val="both"/>
              <w:rPr>
                <w:rFonts w:ascii="Calibri" w:hAnsi="Calibri" w:cs="Arial"/>
                <w:b/>
                <w:sz w:val="18"/>
                <w:szCs w:val="18"/>
                <w:lang w:bidi="en-US"/>
              </w:rPr>
            </w:pPr>
            <w:r w:rsidRPr="00BB7EDF">
              <w:rPr>
                <w:rFonts w:ascii="Calibri" w:hAnsi="Calibri" w:cs="Arial"/>
                <w:b/>
                <w:sz w:val="18"/>
                <w:szCs w:val="18"/>
                <w:lang w:bidi="en-US"/>
              </w:rPr>
              <w:t xml:space="preserve">No. </w:t>
            </w:r>
          </w:p>
        </w:tc>
        <w:tc>
          <w:tcPr>
            <w:tcW w:w="850" w:type="dxa"/>
            <w:gridSpan w:val="3"/>
            <w:shd w:val="clear" w:color="auto" w:fill="A6A6A6" w:themeFill="background1" w:themeFillShade="A6"/>
            <w:vAlign w:val="center"/>
          </w:tcPr>
          <w:p w:rsidR="00104F07" w:rsidRPr="00BB7EDF" w:rsidRDefault="00104F07" w:rsidP="007F63E0">
            <w:pPr>
              <w:spacing w:after="0" w:line="240" w:lineRule="auto"/>
              <w:jc w:val="center"/>
              <w:rPr>
                <w:rFonts w:ascii="Calibri" w:hAnsi="Calibri" w:cs="Arial"/>
                <w:b/>
                <w:sz w:val="18"/>
                <w:szCs w:val="18"/>
                <w:lang w:bidi="en-US"/>
              </w:rPr>
            </w:pPr>
            <w:r w:rsidRPr="00BB7EDF">
              <w:rPr>
                <w:rFonts w:ascii="Calibri" w:hAnsi="Calibri" w:cs="Arial"/>
                <w:b/>
                <w:sz w:val="18"/>
                <w:szCs w:val="18"/>
                <w:lang w:bidi="en-US"/>
              </w:rPr>
              <w:t>Clave</w:t>
            </w:r>
          </w:p>
        </w:tc>
        <w:tc>
          <w:tcPr>
            <w:tcW w:w="9297" w:type="dxa"/>
            <w:gridSpan w:val="2"/>
            <w:tcBorders>
              <w:right w:val="single" w:sz="4" w:space="0" w:color="auto"/>
            </w:tcBorders>
            <w:shd w:val="clear" w:color="auto" w:fill="A6A6A6" w:themeFill="background1" w:themeFillShade="A6"/>
            <w:vAlign w:val="center"/>
          </w:tcPr>
          <w:p w:rsidR="00104F07" w:rsidRPr="00BB7EDF" w:rsidRDefault="00104F07" w:rsidP="007F63E0">
            <w:pPr>
              <w:spacing w:after="0" w:line="240" w:lineRule="auto"/>
              <w:rPr>
                <w:rFonts w:ascii="Calibri" w:hAnsi="Calibri" w:cs="Arial"/>
                <w:b/>
                <w:sz w:val="18"/>
                <w:szCs w:val="18"/>
                <w:lang w:bidi="en-US"/>
              </w:rPr>
            </w:pPr>
            <w:r w:rsidRPr="00BB7EDF">
              <w:rPr>
                <w:rFonts w:ascii="Calibri" w:hAnsi="Calibri" w:cs="Arial"/>
                <w:b/>
                <w:sz w:val="18"/>
                <w:szCs w:val="18"/>
                <w:lang w:bidi="en-US"/>
              </w:rPr>
              <w:t xml:space="preserve">                                                                                Criterio</w:t>
            </w:r>
          </w:p>
        </w:tc>
      </w:tr>
      <w:tr w:rsidR="00104F07" w:rsidRPr="00BB7EDF" w:rsidTr="006C13EF">
        <w:trPr>
          <w:trHeight w:val="412"/>
          <w:tblHeader/>
        </w:trPr>
        <w:tc>
          <w:tcPr>
            <w:tcW w:w="10686" w:type="dxa"/>
            <w:gridSpan w:val="6"/>
            <w:shd w:val="clear" w:color="auto" w:fill="76923C" w:themeFill="accent3" w:themeFillShade="BF"/>
            <w:vAlign w:val="center"/>
          </w:tcPr>
          <w:p w:rsidR="00104F07" w:rsidRPr="00BB7EDF" w:rsidRDefault="00104F07" w:rsidP="007F63E0">
            <w:pPr>
              <w:spacing w:after="0" w:line="240" w:lineRule="auto"/>
              <w:jc w:val="center"/>
              <w:rPr>
                <w:rFonts w:ascii="Calibri" w:hAnsi="Calibri" w:cs="Arial"/>
                <w:b/>
                <w:sz w:val="18"/>
                <w:szCs w:val="18"/>
                <w:lang w:bidi="en-US"/>
              </w:rPr>
            </w:pPr>
            <w:r w:rsidRPr="00BB7EDF">
              <w:rPr>
                <w:rFonts w:ascii="Calibri" w:hAnsi="Calibri" w:cs="Arial"/>
                <w:b/>
                <w:sz w:val="18"/>
                <w:szCs w:val="18"/>
                <w:lang w:bidi="en-US"/>
              </w:rPr>
              <w:t xml:space="preserve">      SECTOR CONSERVACIÓN</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1</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Se deberán establecer programas enfocados a la propagación y reintroducción de flora y fauna nativa en aquellas áreas donde hayan sido desplazadas o afectadas por actividades previas.</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2</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Se prohíbe la introducción de flora y fauna exóticas.</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3</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No deberán realizarse obras de construcción ni actividades que transformen y/o alteren los ecosistemas presentes y sus componentes.</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4</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Las acciones de reforestación solo podrán hacerse utilizando especies nativas de la región.</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5</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Los proyectos, obras y actividades que se desarrollen en áreas para la conservación deberán llevar a cabo acciones de manejo y monitoreo permanente de flora y fauna.</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6</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23429E">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Si en la unidad existen zonas que presenten vegetación secundaria o  áreas deforestadas, se deberán contemplar programas de restauración que comprendan acciones para la conservación de suelos así como reforestación con especies nativas.</w:t>
            </w:r>
          </w:p>
        </w:tc>
      </w:tr>
      <w:tr w:rsidR="00104F07" w:rsidRPr="00BB7EDF" w:rsidTr="006C13EF">
        <w:trPr>
          <w:trHeight w:val="64"/>
        </w:trPr>
        <w:tc>
          <w:tcPr>
            <w:tcW w:w="600" w:type="dxa"/>
            <w:gridSpan w:val="2"/>
            <w:tcBorders>
              <w:right w:val="single" w:sz="4" w:space="0" w:color="auto"/>
            </w:tcBorders>
            <w:vAlign w:val="center"/>
          </w:tcPr>
          <w:p w:rsidR="00104F07" w:rsidRPr="005E62E2" w:rsidRDefault="00104F07" w:rsidP="007F63E0">
            <w:pPr>
              <w:autoSpaceDE w:val="0"/>
              <w:autoSpaceDN w:val="0"/>
              <w:adjustRightInd w:val="0"/>
              <w:spacing w:after="0" w:line="240" w:lineRule="auto"/>
              <w:jc w:val="center"/>
              <w:rPr>
                <w:rFonts w:ascii="Calibri" w:hAnsi="Calibri" w:cs="Arial"/>
                <w:sz w:val="18"/>
                <w:szCs w:val="18"/>
                <w:lang w:eastAsia="es-ES"/>
              </w:rPr>
            </w:pPr>
            <w:r w:rsidRPr="005E62E2">
              <w:rPr>
                <w:rFonts w:ascii="Calibri" w:hAnsi="Calibri" w:cs="Arial"/>
                <w:sz w:val="18"/>
                <w:szCs w:val="18"/>
                <w:lang w:eastAsia="es-ES"/>
              </w:rPr>
              <w:t>7</w:t>
            </w:r>
          </w:p>
        </w:tc>
        <w:tc>
          <w:tcPr>
            <w:tcW w:w="710" w:type="dxa"/>
            <w:tcBorders>
              <w:left w:val="single" w:sz="4" w:space="0" w:color="auto"/>
            </w:tcBorders>
            <w:vAlign w:val="center"/>
          </w:tcPr>
          <w:p w:rsidR="00104F07" w:rsidRPr="005E62E2" w:rsidRDefault="00104F07" w:rsidP="007F63E0">
            <w:pPr>
              <w:autoSpaceDE w:val="0"/>
              <w:autoSpaceDN w:val="0"/>
              <w:adjustRightInd w:val="0"/>
              <w:spacing w:after="0" w:line="240" w:lineRule="auto"/>
              <w:jc w:val="center"/>
              <w:rPr>
                <w:rFonts w:ascii="Calibri" w:hAnsi="Calibri" w:cs="Arial"/>
                <w:sz w:val="18"/>
                <w:szCs w:val="18"/>
                <w:lang w:eastAsia="es-ES"/>
              </w:rPr>
            </w:pPr>
            <w:r w:rsidRPr="005E62E2">
              <w:rPr>
                <w:rFonts w:ascii="Calibri" w:hAnsi="Calibri" w:cs="Arial"/>
                <w:sz w:val="18"/>
                <w:szCs w:val="18"/>
                <w:lang w:eastAsia="es-ES"/>
              </w:rPr>
              <w:t>CO</w:t>
            </w:r>
          </w:p>
        </w:tc>
        <w:tc>
          <w:tcPr>
            <w:tcW w:w="9376" w:type="dxa"/>
            <w:gridSpan w:val="3"/>
            <w:vAlign w:val="center"/>
          </w:tcPr>
          <w:p w:rsidR="00104F07" w:rsidRPr="005E62E2" w:rsidRDefault="00104F07" w:rsidP="007F63E0">
            <w:pPr>
              <w:autoSpaceDE w:val="0"/>
              <w:autoSpaceDN w:val="0"/>
              <w:adjustRightInd w:val="0"/>
              <w:spacing w:after="0" w:line="240" w:lineRule="auto"/>
              <w:rPr>
                <w:rFonts w:ascii="Calibri" w:hAnsi="Calibri" w:cs="Arial"/>
                <w:sz w:val="18"/>
                <w:szCs w:val="18"/>
                <w:lang w:eastAsia="es-ES"/>
              </w:rPr>
            </w:pPr>
            <w:r w:rsidRPr="005E62E2">
              <w:rPr>
                <w:rFonts w:ascii="Calibri" w:hAnsi="Calibri" w:cs="Arial"/>
                <w:sz w:val="18"/>
                <w:szCs w:val="18"/>
                <w:lang w:eastAsia="es-ES"/>
              </w:rPr>
              <w:t xml:space="preserve">No se permiten las construcciones sobre monumentos naturales, </w:t>
            </w:r>
            <w:r w:rsidRPr="005E62E2">
              <w:rPr>
                <w:rFonts w:ascii="Calibri" w:hAnsi="Calibri" w:cs="Arial"/>
                <w:sz w:val="18"/>
                <w:szCs w:val="18"/>
                <w:shd w:val="clear" w:color="auto" w:fill="FFFFFF"/>
                <w:lang w:eastAsia="es-ES"/>
              </w:rPr>
              <w:t>arqueológicos y/o elementos naturales relevantes.</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8</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Se prohíbe la extracción y/o comercialización de flora silvestre, salvo que se demuestre que este aprovechamiento es sustentable y se cuente  con autorización expresa emitida por la autoridad competente.</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9</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Se prohíbe el aprovechamiento de fauna silvestre, excepto con fines de autoconsumo por parte de las comunidades locales y siempre y cuando se obtengan  los permisos correspondientes por parte de las autoridades competentes.</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10</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No deberán realizarse obras de construcción ni actividades que transformen el medio en las zonas dedicadas a la conservación de flora y fauna  o con características naturales, sobresalientes o frágiles, a menos que se trate de espacios para la cultura ambiental, para la conservación e investigación científica.</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11</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Se prohíbe el aprovechamiento de materiales pétreos.</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12</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El aprovechamiento de leña para uso doméstico deberá realiza</w:t>
            </w:r>
            <w:r>
              <w:rPr>
                <w:rFonts w:ascii="Calibri" w:hAnsi="Calibri" w:cs="Arial"/>
                <w:sz w:val="18"/>
                <w:szCs w:val="18"/>
                <w:lang w:eastAsia="es-ES"/>
              </w:rPr>
              <w:t>rse con base en la NOM-SEMARNAT</w:t>
            </w:r>
            <w:r w:rsidRPr="00BB7EDF">
              <w:rPr>
                <w:rFonts w:ascii="Calibri" w:hAnsi="Calibri" w:cs="Arial"/>
                <w:sz w:val="18"/>
                <w:szCs w:val="18"/>
                <w:lang w:eastAsia="es-ES"/>
              </w:rPr>
              <w:t>-012-1996.</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13</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Se propiciará la conservación de los recursos naturales, a través del uso sustentable de sus recursos, rescatando el conocimiento tradicional que tienen los habitantes locales, y adecuando y diversificando las actividades productivas.</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14</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Se fomentará el pago por servicios ambientales.</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15</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Se fomentarán y apoyarán técnica y financieramente los esfuerzos comunitarios de conservación y rescate de fauna y flora silvestre.</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16</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Se inducirá a la población para que participe directamente en la conservación y administración de los recursos naturales proporcionándoles la asesoría adecuada.</w:t>
            </w:r>
          </w:p>
        </w:tc>
      </w:tr>
      <w:tr w:rsidR="00104F07" w:rsidRPr="00BB7EDF" w:rsidTr="006C13EF">
        <w:trPr>
          <w:trHeight w:val="64"/>
        </w:trPr>
        <w:tc>
          <w:tcPr>
            <w:tcW w:w="600"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17</w:t>
            </w:r>
          </w:p>
        </w:tc>
        <w:tc>
          <w:tcPr>
            <w:tcW w:w="710"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CO</w:t>
            </w:r>
          </w:p>
        </w:tc>
        <w:tc>
          <w:tcPr>
            <w:tcW w:w="9376" w:type="dxa"/>
            <w:gridSpan w:val="3"/>
            <w:vAlign w:val="center"/>
          </w:tcPr>
          <w:p w:rsidR="00104F07" w:rsidRPr="00BB7EDF" w:rsidRDefault="00104F07" w:rsidP="007F63E0">
            <w:pPr>
              <w:autoSpaceDE w:val="0"/>
              <w:autoSpaceDN w:val="0"/>
              <w:adjustRightInd w:val="0"/>
              <w:spacing w:after="0" w:line="240" w:lineRule="auto"/>
              <w:rPr>
                <w:rFonts w:ascii="Calibri" w:hAnsi="Calibri" w:cs="Arial"/>
                <w:sz w:val="18"/>
                <w:szCs w:val="18"/>
                <w:lang w:eastAsia="es-ES"/>
              </w:rPr>
            </w:pPr>
            <w:r w:rsidRPr="00BB7EDF">
              <w:rPr>
                <w:rFonts w:ascii="Calibri" w:hAnsi="Calibri" w:cs="Arial"/>
                <w:sz w:val="18"/>
                <w:szCs w:val="18"/>
                <w:lang w:eastAsia="es-ES"/>
              </w:rPr>
              <w:t>Se preservarán las especies endémicas, en riesgo o prioritarios para la conservación.</w:t>
            </w:r>
          </w:p>
        </w:tc>
      </w:tr>
      <w:tr w:rsidR="00E31EE2" w:rsidRPr="00BB7EDF" w:rsidTr="006C13EF">
        <w:trPr>
          <w:trHeight w:val="64"/>
        </w:trPr>
        <w:tc>
          <w:tcPr>
            <w:tcW w:w="600" w:type="dxa"/>
            <w:gridSpan w:val="2"/>
            <w:tcBorders>
              <w:right w:val="single" w:sz="4" w:space="0" w:color="auto"/>
            </w:tcBorders>
            <w:vAlign w:val="center"/>
          </w:tcPr>
          <w:p w:rsidR="00E31EE2" w:rsidRDefault="00E31EE2"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18</w:t>
            </w:r>
          </w:p>
        </w:tc>
        <w:tc>
          <w:tcPr>
            <w:tcW w:w="710" w:type="dxa"/>
            <w:tcBorders>
              <w:left w:val="single" w:sz="4" w:space="0" w:color="auto"/>
            </w:tcBorders>
            <w:vAlign w:val="center"/>
          </w:tcPr>
          <w:p w:rsidR="00E31EE2" w:rsidRPr="00BB7EDF" w:rsidRDefault="00E31EE2"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CO</w:t>
            </w:r>
          </w:p>
        </w:tc>
        <w:tc>
          <w:tcPr>
            <w:tcW w:w="9376" w:type="dxa"/>
            <w:gridSpan w:val="3"/>
            <w:vAlign w:val="center"/>
          </w:tcPr>
          <w:p w:rsidR="00E31EE2" w:rsidRPr="00BB7EDF" w:rsidRDefault="00B66842" w:rsidP="007F63E0">
            <w:pPr>
              <w:autoSpaceDE w:val="0"/>
              <w:autoSpaceDN w:val="0"/>
              <w:adjustRightInd w:val="0"/>
              <w:spacing w:after="0" w:line="240" w:lineRule="auto"/>
              <w:rPr>
                <w:rFonts w:ascii="Calibri" w:hAnsi="Calibri" w:cs="Arial"/>
                <w:sz w:val="18"/>
                <w:szCs w:val="18"/>
                <w:lang w:eastAsia="es-ES"/>
              </w:rPr>
            </w:pPr>
            <w:r>
              <w:rPr>
                <w:rFonts w:ascii="Calibri" w:hAnsi="Calibri" w:cs="Calibri"/>
                <w:color w:val="000000"/>
                <w:sz w:val="18"/>
                <w:szCs w:val="18"/>
                <w:shd w:val="clear" w:color="auto" w:fill="FFFFFF"/>
              </w:rPr>
              <w:t>En caso de identificarse áreas deterioradas y/o contaminadas deberá de elaborarse y aplicarse  un programa de restauración de las mismas y posteriormente el monitoreo y mantenimiento de dichas áreas.</w:t>
            </w:r>
          </w:p>
        </w:tc>
      </w:tr>
    </w:tbl>
    <w:p w:rsidR="00E909DE" w:rsidRDefault="00E909DE" w:rsidP="00104F07">
      <w:pPr>
        <w:rPr>
          <w:rFonts w:cstheme="minorHAnsi"/>
          <w:b/>
          <w:sz w:val="18"/>
          <w:szCs w:val="18"/>
          <w:lang w:bidi="en-US"/>
        </w:rPr>
      </w:pP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
        <w:gridCol w:w="450"/>
        <w:gridCol w:w="786"/>
        <w:gridCol w:w="9166"/>
        <w:gridCol w:w="284"/>
      </w:tblGrid>
      <w:tr w:rsidR="00104F07" w:rsidRPr="001C4984" w:rsidTr="006C13EF">
        <w:trPr>
          <w:gridBefore w:val="1"/>
          <w:gridAfter w:val="1"/>
          <w:wBefore w:w="88" w:type="dxa"/>
          <w:wAfter w:w="284" w:type="dxa"/>
          <w:trHeight w:val="416"/>
          <w:tblHeader/>
        </w:trPr>
        <w:tc>
          <w:tcPr>
            <w:tcW w:w="10402" w:type="dxa"/>
            <w:gridSpan w:val="3"/>
            <w:tcBorders>
              <w:top w:val="nil"/>
              <w:left w:val="nil"/>
              <w:right w:val="nil"/>
            </w:tcBorders>
            <w:shd w:val="clear" w:color="auto" w:fill="FFFFFF" w:themeFill="background1"/>
            <w:vAlign w:val="center"/>
          </w:tcPr>
          <w:p w:rsidR="00104F07" w:rsidRPr="001C4984" w:rsidRDefault="00104F07" w:rsidP="007F63E0">
            <w:pPr>
              <w:pStyle w:val="TablaINSECAMI"/>
              <w:spacing w:before="0" w:after="0"/>
              <w:rPr>
                <w:rFonts w:cs="Arial"/>
                <w:b/>
              </w:rPr>
            </w:pPr>
            <w:bookmarkStart w:id="43" w:name="_Toc499891222"/>
            <w:r w:rsidRPr="001C4984">
              <w:rPr>
                <w:b/>
              </w:rPr>
              <w:t>Tabla</w:t>
            </w:r>
            <w:r>
              <w:rPr>
                <w:b/>
              </w:rPr>
              <w:t xml:space="preserve"> </w:t>
            </w:r>
            <w:r w:rsidRPr="004B4237">
              <w:rPr>
                <w:b/>
              </w:rPr>
              <w:fldChar w:fldCharType="begin"/>
            </w:r>
            <w:r w:rsidRPr="004B4237">
              <w:rPr>
                <w:b/>
              </w:rPr>
              <w:instrText xml:space="preserve"> SEQ Tabla \* ARABIC </w:instrText>
            </w:r>
            <w:r w:rsidRPr="004B4237">
              <w:rPr>
                <w:b/>
              </w:rPr>
              <w:fldChar w:fldCharType="separate"/>
            </w:r>
            <w:r w:rsidR="007B7BC8">
              <w:rPr>
                <w:b/>
                <w:noProof/>
              </w:rPr>
              <w:t>7</w:t>
            </w:r>
            <w:r w:rsidRPr="004B4237">
              <w:rPr>
                <w:b/>
              </w:rPr>
              <w:fldChar w:fldCharType="end"/>
            </w:r>
            <w:r w:rsidRPr="001C4984">
              <w:rPr>
                <w:b/>
              </w:rPr>
              <w:t xml:space="preserve">. </w:t>
            </w:r>
            <w:r w:rsidRPr="001C4984">
              <w:t xml:space="preserve">Criterios de Regulación Ecológica para el Sector </w:t>
            </w:r>
            <w:r>
              <w:t>Materiales Pétreos.</w:t>
            </w:r>
            <w:bookmarkEnd w:id="43"/>
          </w:p>
        </w:tc>
      </w:tr>
      <w:tr w:rsidR="00104F07" w:rsidRPr="00BB7EDF" w:rsidTr="006C13EF">
        <w:trPr>
          <w:trHeight w:val="477"/>
          <w:tblHeader/>
        </w:trPr>
        <w:tc>
          <w:tcPr>
            <w:tcW w:w="538" w:type="dxa"/>
            <w:gridSpan w:val="2"/>
            <w:shd w:val="clear" w:color="auto" w:fill="A6A6A6" w:themeFill="background1" w:themeFillShade="A6"/>
            <w:vAlign w:val="center"/>
          </w:tcPr>
          <w:p w:rsidR="00104F07" w:rsidRPr="00BB7EDF" w:rsidRDefault="00104F07" w:rsidP="007F63E0">
            <w:pPr>
              <w:spacing w:after="0" w:line="240" w:lineRule="auto"/>
              <w:jc w:val="both"/>
              <w:rPr>
                <w:rFonts w:ascii="Calibri" w:hAnsi="Calibri" w:cs="Arial"/>
                <w:b/>
                <w:sz w:val="18"/>
                <w:szCs w:val="18"/>
                <w:lang w:bidi="en-US"/>
              </w:rPr>
            </w:pPr>
            <w:r w:rsidRPr="00BB7EDF">
              <w:rPr>
                <w:rFonts w:ascii="Calibri" w:hAnsi="Calibri" w:cs="Arial"/>
                <w:b/>
                <w:sz w:val="18"/>
                <w:szCs w:val="18"/>
                <w:lang w:bidi="en-US"/>
              </w:rPr>
              <w:t xml:space="preserve">No. </w:t>
            </w:r>
          </w:p>
        </w:tc>
        <w:tc>
          <w:tcPr>
            <w:tcW w:w="786" w:type="dxa"/>
            <w:shd w:val="clear" w:color="auto" w:fill="A6A6A6" w:themeFill="background1" w:themeFillShade="A6"/>
            <w:vAlign w:val="center"/>
          </w:tcPr>
          <w:p w:rsidR="00104F07" w:rsidRPr="00BB7EDF" w:rsidRDefault="00104F07" w:rsidP="007F63E0">
            <w:pPr>
              <w:spacing w:after="0" w:line="240" w:lineRule="auto"/>
              <w:jc w:val="center"/>
              <w:rPr>
                <w:rFonts w:ascii="Calibri" w:hAnsi="Calibri" w:cs="Arial"/>
                <w:b/>
                <w:sz w:val="18"/>
                <w:szCs w:val="18"/>
                <w:lang w:bidi="en-US"/>
              </w:rPr>
            </w:pPr>
            <w:r w:rsidRPr="00BB7EDF">
              <w:rPr>
                <w:rFonts w:ascii="Calibri" w:hAnsi="Calibri" w:cs="Arial"/>
                <w:b/>
                <w:sz w:val="18"/>
                <w:szCs w:val="18"/>
                <w:lang w:bidi="en-US"/>
              </w:rPr>
              <w:t>Clave</w:t>
            </w:r>
          </w:p>
        </w:tc>
        <w:tc>
          <w:tcPr>
            <w:tcW w:w="9450" w:type="dxa"/>
            <w:gridSpan w:val="2"/>
            <w:tcBorders>
              <w:right w:val="single" w:sz="4" w:space="0" w:color="auto"/>
            </w:tcBorders>
            <w:shd w:val="clear" w:color="auto" w:fill="A6A6A6" w:themeFill="background1" w:themeFillShade="A6"/>
            <w:vAlign w:val="center"/>
          </w:tcPr>
          <w:p w:rsidR="00104F07" w:rsidRPr="00BB7EDF" w:rsidRDefault="00104F07" w:rsidP="007F63E0">
            <w:pPr>
              <w:spacing w:after="0" w:line="240" w:lineRule="auto"/>
              <w:jc w:val="center"/>
              <w:rPr>
                <w:rFonts w:ascii="Calibri" w:hAnsi="Calibri" w:cs="Arial"/>
                <w:b/>
                <w:sz w:val="18"/>
                <w:szCs w:val="18"/>
                <w:lang w:bidi="en-US"/>
              </w:rPr>
            </w:pPr>
            <w:r w:rsidRPr="00BB7EDF">
              <w:rPr>
                <w:rFonts w:ascii="Calibri" w:hAnsi="Calibri" w:cs="Arial"/>
                <w:b/>
                <w:sz w:val="18"/>
                <w:szCs w:val="18"/>
                <w:lang w:bidi="en-US"/>
              </w:rPr>
              <w:t>Criterio</w:t>
            </w:r>
          </w:p>
        </w:tc>
      </w:tr>
      <w:tr w:rsidR="00104F07" w:rsidRPr="00BB7EDF" w:rsidTr="006C13EF">
        <w:trPr>
          <w:trHeight w:val="408"/>
          <w:tblHeader/>
        </w:trPr>
        <w:tc>
          <w:tcPr>
            <w:tcW w:w="10774" w:type="dxa"/>
            <w:gridSpan w:val="5"/>
            <w:shd w:val="clear" w:color="auto" w:fill="76923C" w:themeFill="accent3" w:themeFillShade="BF"/>
          </w:tcPr>
          <w:p w:rsidR="00104F07" w:rsidRPr="00BB7EDF" w:rsidRDefault="00104F07" w:rsidP="007F63E0">
            <w:pPr>
              <w:autoSpaceDE w:val="0"/>
              <w:autoSpaceDN w:val="0"/>
              <w:adjustRightInd w:val="0"/>
              <w:spacing w:after="0" w:line="240" w:lineRule="auto"/>
              <w:jc w:val="center"/>
              <w:rPr>
                <w:rFonts w:ascii="Calibri" w:hAnsi="Calibri" w:cs="Calibri"/>
                <w:sz w:val="18"/>
                <w:szCs w:val="18"/>
              </w:rPr>
            </w:pPr>
            <w:r w:rsidRPr="00BB7EDF">
              <w:rPr>
                <w:rFonts w:ascii="Calibri" w:hAnsi="Calibri" w:cs="Arial"/>
                <w:b/>
                <w:sz w:val="18"/>
                <w:szCs w:val="18"/>
              </w:rPr>
              <w:t xml:space="preserve"> SECTOR MATERIALES PÉTREOS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1</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sz w:val="18"/>
                <w:szCs w:val="18"/>
              </w:rPr>
            </w:pPr>
            <w:r w:rsidRPr="00BB7EDF">
              <w:rPr>
                <w:rFonts w:ascii="Calibri" w:hAnsi="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La explotación y aprovechamiento de bancos de material pétreo deberá realizarse fuera de los centros de población con el objetivo de evitar afectaciones por las actividades extractivas, tales como el uso de explosivos, transporte y acarreos, deslizamientos de rocas, entre otros.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2</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El aprovechamiento de materiales pétreos deberá realizarse estableciendo acciones y medidas para prevenir y controlar la contaminación a la atmósfera generada por las operaciones que involucran el uso de explosivos, desbaste, triturado, excavación y transporte.</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3</w:t>
            </w:r>
          </w:p>
        </w:tc>
        <w:tc>
          <w:tcPr>
            <w:tcW w:w="786" w:type="dxa"/>
            <w:tcBorders>
              <w:left w:val="single" w:sz="4" w:space="0" w:color="auto"/>
            </w:tcBorders>
            <w:vAlign w:val="center"/>
          </w:tcPr>
          <w:p w:rsidR="00104F07" w:rsidRPr="00BB7EDF" w:rsidRDefault="00104F07" w:rsidP="007F63E0">
            <w:pPr>
              <w:spacing w:after="0" w:line="240" w:lineRule="auto"/>
              <w:jc w:val="center"/>
              <w:rPr>
                <w:sz w:val="18"/>
                <w:szCs w:val="18"/>
              </w:rPr>
            </w:pPr>
          </w:p>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Los sitios que sean utilizados para el aprovechamiento de materiales pétreos durante y una vez concluida su vida útil  deberán ser rehabilitados mediante acciones que incluyan limpieza de las zonas afectadas,  el relleno con materiales inertes de naturaleza similar a los extraídos, nivelación, terraceo, estabilización de taludes y restauración de suelo,  reforestación y mantenimiento.</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4</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El banco de materiales debe estar ubicado a una distancia mínima de 500m de zonas de protegidas o prioritarias para la conservación, así como  de zonas arqueológicas, paleontológicas, artísticas  e históricas.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5</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Si el banco de materiales se encuentra dentro de un ANP deberá apegarse a lo que indique las disposiciones jurídicas aplicables, así como el Programa de Manejo del Área en caso de que este lo permita.</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6</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No podrán establecerse bancos de materiales en ANP.</w:t>
            </w:r>
          </w:p>
        </w:tc>
      </w:tr>
      <w:tr w:rsidR="00104F07" w:rsidRPr="009521C9" w:rsidTr="006C13EF">
        <w:trPr>
          <w:trHeight w:val="64"/>
        </w:trPr>
        <w:tc>
          <w:tcPr>
            <w:tcW w:w="538" w:type="dxa"/>
            <w:gridSpan w:val="2"/>
            <w:tcBorders>
              <w:right w:val="single" w:sz="4" w:space="0" w:color="auto"/>
            </w:tcBorders>
            <w:vAlign w:val="center"/>
          </w:tcPr>
          <w:p w:rsidR="00104F07" w:rsidRPr="009521C9" w:rsidRDefault="00104F07" w:rsidP="007F63E0">
            <w:pPr>
              <w:autoSpaceDE w:val="0"/>
              <w:autoSpaceDN w:val="0"/>
              <w:adjustRightInd w:val="0"/>
              <w:spacing w:after="0" w:line="240" w:lineRule="auto"/>
              <w:jc w:val="center"/>
              <w:rPr>
                <w:rFonts w:ascii="Calibri" w:hAnsi="Calibri" w:cs="Arial"/>
                <w:sz w:val="18"/>
                <w:szCs w:val="18"/>
                <w:lang w:eastAsia="es-ES"/>
              </w:rPr>
            </w:pPr>
            <w:r w:rsidRPr="009521C9">
              <w:rPr>
                <w:rFonts w:ascii="Calibri" w:hAnsi="Calibri" w:cs="Arial"/>
                <w:sz w:val="18"/>
                <w:szCs w:val="18"/>
                <w:lang w:eastAsia="es-ES"/>
              </w:rPr>
              <w:t>7</w:t>
            </w:r>
          </w:p>
        </w:tc>
        <w:tc>
          <w:tcPr>
            <w:tcW w:w="786" w:type="dxa"/>
            <w:tcBorders>
              <w:left w:val="single" w:sz="4" w:space="0" w:color="auto"/>
            </w:tcBorders>
            <w:vAlign w:val="center"/>
          </w:tcPr>
          <w:p w:rsidR="00104F07" w:rsidRPr="009521C9" w:rsidRDefault="00104F07" w:rsidP="007F63E0">
            <w:pPr>
              <w:spacing w:after="0" w:line="240" w:lineRule="auto"/>
              <w:jc w:val="center"/>
              <w:rPr>
                <w:rFonts w:ascii="Calibri" w:hAnsi="Calibri" w:cs="Calibri"/>
                <w:sz w:val="18"/>
                <w:szCs w:val="18"/>
              </w:rPr>
            </w:pPr>
            <w:r w:rsidRPr="009521C9">
              <w:rPr>
                <w:rFonts w:ascii="Calibri" w:hAnsi="Calibri" w:cs="Calibri"/>
                <w:sz w:val="18"/>
                <w:szCs w:val="18"/>
              </w:rPr>
              <w:t>MP</w:t>
            </w:r>
          </w:p>
        </w:tc>
        <w:tc>
          <w:tcPr>
            <w:tcW w:w="9450" w:type="dxa"/>
            <w:gridSpan w:val="2"/>
            <w:vAlign w:val="center"/>
          </w:tcPr>
          <w:p w:rsidR="00104F07" w:rsidRPr="009521C9" w:rsidRDefault="00104F07" w:rsidP="007F63E0">
            <w:pPr>
              <w:spacing w:after="0" w:line="240" w:lineRule="auto"/>
              <w:jc w:val="both"/>
              <w:rPr>
                <w:rFonts w:ascii="Calibri" w:hAnsi="Calibri" w:cs="Calibri"/>
                <w:sz w:val="18"/>
                <w:szCs w:val="18"/>
              </w:rPr>
            </w:pPr>
            <w:r w:rsidRPr="009521C9">
              <w:rPr>
                <w:rFonts w:ascii="Calibri" w:hAnsi="Calibri" w:cs="Calibri"/>
                <w:sz w:val="18"/>
                <w:szCs w:val="18"/>
              </w:rPr>
              <w:t>No podrán establecerse bancos de materiales áreas consideraras prioritarias para la conservación.</w:t>
            </w:r>
          </w:p>
        </w:tc>
      </w:tr>
      <w:tr w:rsidR="00104F07" w:rsidRPr="00BB7EDF" w:rsidTr="006C13EF">
        <w:trPr>
          <w:trHeight w:val="64"/>
        </w:trPr>
        <w:tc>
          <w:tcPr>
            <w:tcW w:w="538" w:type="dxa"/>
            <w:gridSpan w:val="2"/>
            <w:tcBorders>
              <w:right w:val="single" w:sz="4" w:space="0" w:color="auto"/>
            </w:tcBorders>
            <w:vAlign w:val="center"/>
          </w:tcPr>
          <w:p w:rsidR="00104F07" w:rsidRPr="009521C9" w:rsidRDefault="00104F07" w:rsidP="007F63E0">
            <w:pPr>
              <w:autoSpaceDE w:val="0"/>
              <w:autoSpaceDN w:val="0"/>
              <w:adjustRightInd w:val="0"/>
              <w:spacing w:after="0" w:line="240" w:lineRule="auto"/>
              <w:jc w:val="center"/>
              <w:rPr>
                <w:rFonts w:ascii="Calibri" w:hAnsi="Calibri" w:cs="Arial"/>
                <w:sz w:val="18"/>
                <w:szCs w:val="18"/>
                <w:lang w:eastAsia="es-ES"/>
              </w:rPr>
            </w:pPr>
            <w:r w:rsidRPr="009521C9">
              <w:rPr>
                <w:rFonts w:ascii="Calibri" w:hAnsi="Calibri" w:cs="Arial"/>
                <w:sz w:val="18"/>
                <w:szCs w:val="18"/>
                <w:lang w:eastAsia="es-ES"/>
              </w:rPr>
              <w:t>8</w:t>
            </w:r>
          </w:p>
        </w:tc>
        <w:tc>
          <w:tcPr>
            <w:tcW w:w="786" w:type="dxa"/>
            <w:tcBorders>
              <w:left w:val="single" w:sz="4" w:space="0" w:color="auto"/>
            </w:tcBorders>
            <w:vAlign w:val="center"/>
          </w:tcPr>
          <w:p w:rsidR="00104F07" w:rsidRPr="009521C9" w:rsidRDefault="00104F07" w:rsidP="007F63E0">
            <w:pPr>
              <w:spacing w:after="0" w:line="240" w:lineRule="auto"/>
              <w:jc w:val="center"/>
              <w:rPr>
                <w:rFonts w:ascii="Calibri" w:hAnsi="Calibri" w:cs="Calibri"/>
                <w:sz w:val="18"/>
                <w:szCs w:val="18"/>
              </w:rPr>
            </w:pPr>
          </w:p>
          <w:p w:rsidR="00104F07" w:rsidRPr="009521C9" w:rsidRDefault="00104F07" w:rsidP="007F63E0">
            <w:pPr>
              <w:spacing w:after="0" w:line="240" w:lineRule="auto"/>
              <w:jc w:val="center"/>
              <w:rPr>
                <w:rFonts w:ascii="Calibri" w:hAnsi="Calibri" w:cs="Calibri"/>
                <w:sz w:val="18"/>
                <w:szCs w:val="18"/>
              </w:rPr>
            </w:pPr>
            <w:r w:rsidRPr="009521C9">
              <w:rPr>
                <w:rFonts w:ascii="Calibri" w:hAnsi="Calibri" w:cs="Calibri"/>
                <w:sz w:val="18"/>
                <w:szCs w:val="18"/>
              </w:rPr>
              <w:t>MP</w:t>
            </w:r>
          </w:p>
        </w:tc>
        <w:tc>
          <w:tcPr>
            <w:tcW w:w="9450" w:type="dxa"/>
            <w:gridSpan w:val="2"/>
            <w:vAlign w:val="center"/>
          </w:tcPr>
          <w:p w:rsidR="00104F07" w:rsidRPr="009521C9" w:rsidRDefault="00104F07" w:rsidP="007F63E0">
            <w:pPr>
              <w:spacing w:after="0" w:line="240" w:lineRule="auto"/>
              <w:jc w:val="both"/>
              <w:rPr>
                <w:rFonts w:ascii="Calibri" w:hAnsi="Calibri" w:cs="Calibri"/>
                <w:sz w:val="18"/>
                <w:szCs w:val="18"/>
              </w:rPr>
            </w:pPr>
            <w:r w:rsidRPr="009521C9">
              <w:rPr>
                <w:rFonts w:ascii="Calibri" w:hAnsi="Calibri" w:cs="Calibri"/>
                <w:sz w:val="18"/>
                <w:szCs w:val="18"/>
              </w:rPr>
              <w:t>No podrán establecerse bancos de materiales en áreas donde se registren especies de flora y fauna en algún estatus de protección de acuerdo con la normatividad vigente.</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9</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p>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Si para la extracción se utilizan explosivos el banco de materiales deberá cumplir los requisitos establecidos en la Ley Federal de Armas de Fuego y Explosivos, su reglamento y disposiciones emitidas por la Secretaría de la Defensa Nacional.</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10</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p>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Si para la extracción se utilizan explosivos, dependiendo del centro de población, la infraestructura local existente, las características del sitio (florísticas y faunísticas) se deberán agregar un factor de seguridad establecido dentro de un rango de 1.5 a 5 kilómetros.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11</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p>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Si para la extracción no se utilizan explosivos, dependiendo del centro de población, la infraestructura local existente, las características del sitio (florísticas y faunísticas) se deberán agregar un factor de seguridad establecido dentro de un rango de 300 metros.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12</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p>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El banco de materiales puede encontrarse ubicado dentro de las propias instalaciones de las empresas que lo requieran siempre y cuando sea parte preponderante de la propia actividad y debiendo observarse las medidas de seguridad y protección ambiental correspondientes.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13</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p>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Las plantas de trituración no deben ubicarse a una distancia menor de 500 metros con respecto a centros de población y deberá de contarse con estudios de dirección de vientos dominantes en las zonas donde se instale o establecer medidas de protección adicionales que minimicen la dispersión.</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14</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El banco deberá ubicarse a una distancia no menor de 120 metros de carreteras pavimentadas de terreno plano o descendente cuando la extracción no utilice explosivos.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15</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El banco deberá ubicarse a una distancia no menor de 60 metros de carreteras pavimentadas de terreno ascendente cuando la extracción no utilice explosivos.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16</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El banco deberá ubicarse a una distancia no menor de 150 metros de vías ferroviarias cuando la extracción no utilice explosivos.</w:t>
            </w:r>
          </w:p>
        </w:tc>
      </w:tr>
      <w:tr w:rsidR="00104F07" w:rsidRPr="00BB7EDF" w:rsidTr="006C13EF">
        <w:trPr>
          <w:trHeight w:val="390"/>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17</w:t>
            </w:r>
          </w:p>
        </w:tc>
        <w:tc>
          <w:tcPr>
            <w:tcW w:w="786" w:type="dxa"/>
            <w:tcBorders>
              <w:left w:val="single" w:sz="4" w:space="0" w:color="auto"/>
            </w:tcBorders>
            <w:vAlign w:val="center"/>
          </w:tcPr>
          <w:p w:rsidR="00104F07" w:rsidRPr="00BB7EDF" w:rsidRDefault="00104F07" w:rsidP="007F63E0">
            <w:pPr>
              <w:spacing w:after="0" w:line="240" w:lineRule="auto"/>
              <w:jc w:val="center"/>
              <w:rPr>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Si la extracción en el banco utiliza explosivos deberá ubicarse a una distancia mayor de 350 metros con respecto a las carreteras pavimentadas, caminos secundario y de vías férreas.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18</w:t>
            </w:r>
          </w:p>
        </w:tc>
        <w:tc>
          <w:tcPr>
            <w:tcW w:w="786" w:type="dxa"/>
            <w:tcBorders>
              <w:left w:val="single" w:sz="4" w:space="0" w:color="auto"/>
            </w:tcBorders>
            <w:vAlign w:val="center"/>
          </w:tcPr>
          <w:p w:rsidR="00104F07" w:rsidRPr="00BB7EDF" w:rsidRDefault="00104F07" w:rsidP="007F63E0">
            <w:pPr>
              <w:spacing w:after="0" w:line="240" w:lineRule="auto"/>
              <w:jc w:val="center"/>
              <w:rPr>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Si utiliza explosiones para la extracción, el banco deberá de ubicarse a una distancia no menor de 500 metros con respecto a oleoductos, gasoductos y cualquier ducto de PEMEX o de particulares, líneas de alta tensión, subestaciones eléctricas, estaciones termoeléctricas.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19</w:t>
            </w:r>
          </w:p>
        </w:tc>
        <w:tc>
          <w:tcPr>
            <w:tcW w:w="786" w:type="dxa"/>
            <w:tcBorders>
              <w:left w:val="single" w:sz="4" w:space="0" w:color="auto"/>
            </w:tcBorders>
            <w:vAlign w:val="center"/>
          </w:tcPr>
          <w:p w:rsidR="00104F07" w:rsidRPr="00BB7EDF" w:rsidRDefault="00104F07" w:rsidP="007F63E0">
            <w:pPr>
              <w:spacing w:after="0" w:line="240" w:lineRule="auto"/>
              <w:jc w:val="center"/>
              <w:rPr>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Si la extracción es por medios mecánicos en materiales deleznables como arenas, g</w:t>
            </w:r>
            <w:r w:rsidR="0054082E">
              <w:rPr>
                <w:rFonts w:ascii="Calibri" w:hAnsi="Calibri" w:cs="Calibri"/>
                <w:sz w:val="18"/>
                <w:szCs w:val="18"/>
              </w:rPr>
              <w:t>ravillas, arcillas se encontrará</w:t>
            </w:r>
            <w:r w:rsidRPr="00BB7EDF">
              <w:rPr>
                <w:rFonts w:ascii="Calibri" w:hAnsi="Calibri" w:cs="Calibri"/>
                <w:sz w:val="18"/>
                <w:szCs w:val="18"/>
              </w:rPr>
              <w:t>n a una distancia mínima de 300 metros con respecto a oleoductos, gasoductos y cualquier ducto de PEMEX o de particulares, líneas de alta tensión, subestaciones eléctricas, estaciones termoeléctricas.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20</w:t>
            </w:r>
          </w:p>
        </w:tc>
        <w:tc>
          <w:tcPr>
            <w:tcW w:w="786" w:type="dxa"/>
            <w:tcBorders>
              <w:left w:val="single" w:sz="4" w:space="0" w:color="auto"/>
            </w:tcBorders>
            <w:vAlign w:val="center"/>
          </w:tcPr>
          <w:p w:rsidR="00104F07" w:rsidRPr="00BB7EDF" w:rsidRDefault="00104F07" w:rsidP="007F63E0">
            <w:pPr>
              <w:spacing w:after="0" w:line="240" w:lineRule="auto"/>
              <w:jc w:val="center"/>
              <w:rPr>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El banco deberá estar a una distancia mínima de 100 metros con respecto a líneas de transmisión eléctrica, líneas telefónicas, aéreas o de fibra óptica subterráneas.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21</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El banco podrá instalarse a una distancia mínima de 3 kilómetros con respecto al aeropuerto.</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22</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El banco podrá instalarse a una distancia no menor a 50 metros de la zona inundable aledaña a cuerpos de agua.</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23</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No se podrá modificar o afectar las condiciones propias de cuencas hidrológicas, cauces naturales de ríos, arroyos o cuerpos de agua existentes sin previa autorización, así como descargar materiales (sólidos o líquidos) en el suelo, subsuelo en cualquier clase de corriente o cuerpo de agua.</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24</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Cuando existan pozos para extracción de agua para el consumo humano o agropecuario, se encuentren en construcción que sean consideradas zonas con alta capacidad para la recarga del acuífero deberá de haber una distancia mínima de 150 metros entre estos elementos y el banco de materiales.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25</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Si existen pozos con profundidades menores a 70 metros o cuyo nivel estático se encuentre entre los 60  metros o menos de profundidad la distancia será de mínimo 500 metros.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26</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No se podrán colocar bancos de materiales en zonas con fallas o hundimientos de terreno por sobreexplotación de agua subterránea o predios considerados de alta producción agrícola o forestal.</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27</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El sistema de explotación debe consistir en conformar perfiles de corte a partir de las colindancias del predio desde la franja de amortiguamiento y observando las disposiciones aplicables correspondientes.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28</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La altura máxima del corte del banco (talud) deberá estar de acuerdo con a las características físicas y mecánicas del material que se trate.</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29</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p>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La inclinación del talud (banco) debe tener un ángulo de inclinación que garantice la estabilidad del mismo que sobrepase el ángulo recto o la vertical entre 90 y 130 grados en operación y al final de 130 grados para cualquier tipo de material.</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30</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Los cortes deberán hacerse con la maquinaria adecuada, la cual garantice la inclinación correspondiente para su acondicionamiento.</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31</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Se deberán considerar los parámetros para garantizar que las instalaciones cuenten con capacidad suficiente para contener un evento de precipitación pluvial.</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32</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Queda prohibida la explotación de materiales pétreos en los predios en los que se hayan realizado actividades de restauración.</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33</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Deberá existir una franja de amortiguamiento perimetral al área de explotación del banco con el objetivo de mantener la vegetación original y la capa edáfica y será determinada con base en la superficie del proyecto mismo.</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34</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Deberá contar con caminos de acceso exteriores permanentes e interiores temporales que permitan el flujo vehicular en doble sentido.</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35</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Las actividades de extracción se deberán realizar considerando los equipos anticontaminantes adecuados y las medidas de mitigación necesarias para evitar la generación de excesiva de polvos, humo y ruido.</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36</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Los vehículos automotores o la maquinaria deberán cumplir con la normatividad aplicable para minimizar las emisiones contaminantes y generación de ruido y su operación deberá ser intermitente permaneciendo debajo de los límites máximos permitidos en la normatividad ambiental vigente.</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37</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El material pétreo que no reúna las características de calidad para su comercialización deberá utilizarse en actividades de restauración.</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38</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El volumen de material pétreo acumulado para su venta no deberá exceder de su capacidad de almacenamiento ni el volumen autorizado.</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39</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Los materiales que sean extraídos de los bancos deberán ser transportados en vehículos con lonas en buen estado para evitar la dispersión de polvos, partículas o el mismo material durante el trayecto.</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40</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Deberá existir un sistema de señalización de áreas de peligrosas para evitar accidentes.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41</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Dentro del polígono del predio del banco de materiales deberá de contarse con un  área de almacenamiento de combustible en caso de requerirse, la cual deberá contar con las características necesarias para prevenir la contaminación del entorno.</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42</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Deberá de contarse con un programa de regeneración ecológica del área impactada con objeto de mitigar los efectos negativos al entorno ocasionados por la explotación de material pétreo para lo cual se deben observar las acciones correspondientes.</w:t>
            </w:r>
          </w:p>
        </w:tc>
      </w:tr>
      <w:tr w:rsidR="00104F07" w:rsidRPr="00BB7EDF" w:rsidTr="006C13EF">
        <w:trPr>
          <w:trHeight w:val="64"/>
        </w:trPr>
        <w:tc>
          <w:tcPr>
            <w:tcW w:w="538" w:type="dxa"/>
            <w:gridSpan w:val="2"/>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43</w:t>
            </w:r>
          </w:p>
        </w:tc>
        <w:tc>
          <w:tcPr>
            <w:tcW w:w="786" w:type="dxa"/>
            <w:tcBorders>
              <w:left w:val="single" w:sz="4" w:space="0" w:color="auto"/>
            </w:tcBorders>
            <w:vAlign w:val="center"/>
          </w:tcPr>
          <w:p w:rsidR="00104F07" w:rsidRPr="00BB7EDF" w:rsidRDefault="00104F07" w:rsidP="007F63E0">
            <w:pPr>
              <w:spacing w:after="0" w:line="240" w:lineRule="auto"/>
              <w:jc w:val="center"/>
              <w:rPr>
                <w:rFonts w:ascii="Calibri" w:hAnsi="Calibri" w:cs="Calibri"/>
                <w:sz w:val="18"/>
                <w:szCs w:val="18"/>
              </w:rPr>
            </w:pPr>
            <w:r w:rsidRPr="00BB7EDF">
              <w:rPr>
                <w:rFonts w:ascii="Calibri" w:hAnsi="Calibri" w:cs="Calibri"/>
                <w:sz w:val="18"/>
                <w:szCs w:val="18"/>
              </w:rPr>
              <w:t>MP</w:t>
            </w:r>
          </w:p>
        </w:tc>
        <w:tc>
          <w:tcPr>
            <w:tcW w:w="9450" w:type="dxa"/>
            <w:gridSpan w:val="2"/>
            <w:vAlign w:val="center"/>
          </w:tcPr>
          <w:p w:rsidR="00104F07" w:rsidRPr="00BB7EDF" w:rsidRDefault="00104F07" w:rsidP="007F63E0">
            <w:pPr>
              <w:spacing w:after="0" w:line="240" w:lineRule="auto"/>
              <w:jc w:val="both"/>
              <w:rPr>
                <w:rFonts w:ascii="Calibri" w:hAnsi="Calibri" w:cs="Calibri"/>
                <w:sz w:val="18"/>
                <w:szCs w:val="18"/>
              </w:rPr>
            </w:pPr>
            <w:r w:rsidRPr="00BB7EDF">
              <w:rPr>
                <w:rFonts w:ascii="Calibri" w:hAnsi="Calibri" w:cs="Calibri"/>
                <w:sz w:val="18"/>
                <w:szCs w:val="18"/>
              </w:rPr>
              <w:t>La operación del banco de materiales deberá seguir las disposiciones que se describan en la norma técnica que se genere en materia de extracción de materiales.</w:t>
            </w:r>
          </w:p>
        </w:tc>
      </w:tr>
      <w:tr w:rsidR="00E31EE2" w:rsidRPr="00BB7EDF" w:rsidTr="006C13EF">
        <w:trPr>
          <w:trHeight w:val="64"/>
        </w:trPr>
        <w:tc>
          <w:tcPr>
            <w:tcW w:w="538" w:type="dxa"/>
            <w:gridSpan w:val="2"/>
            <w:tcBorders>
              <w:right w:val="single" w:sz="4" w:space="0" w:color="auto"/>
            </w:tcBorders>
            <w:vAlign w:val="center"/>
          </w:tcPr>
          <w:p w:rsidR="00E31EE2" w:rsidRPr="00BB7EDF" w:rsidRDefault="00E31EE2"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44</w:t>
            </w:r>
          </w:p>
        </w:tc>
        <w:tc>
          <w:tcPr>
            <w:tcW w:w="786" w:type="dxa"/>
            <w:tcBorders>
              <w:left w:val="single" w:sz="4" w:space="0" w:color="auto"/>
            </w:tcBorders>
            <w:vAlign w:val="center"/>
          </w:tcPr>
          <w:p w:rsidR="00E31EE2" w:rsidRPr="00BB7EDF" w:rsidRDefault="00E31EE2" w:rsidP="007F63E0">
            <w:pPr>
              <w:spacing w:after="0" w:line="240" w:lineRule="auto"/>
              <w:jc w:val="center"/>
              <w:rPr>
                <w:rFonts w:ascii="Calibri" w:hAnsi="Calibri" w:cs="Calibri"/>
                <w:sz w:val="18"/>
                <w:szCs w:val="18"/>
              </w:rPr>
            </w:pPr>
            <w:r>
              <w:rPr>
                <w:rFonts w:ascii="Calibri" w:hAnsi="Calibri" w:cs="Calibri"/>
                <w:sz w:val="18"/>
                <w:szCs w:val="18"/>
              </w:rPr>
              <w:t>MP</w:t>
            </w:r>
          </w:p>
        </w:tc>
        <w:tc>
          <w:tcPr>
            <w:tcW w:w="9450" w:type="dxa"/>
            <w:gridSpan w:val="2"/>
            <w:vAlign w:val="center"/>
          </w:tcPr>
          <w:p w:rsidR="00E31EE2" w:rsidRPr="00BB7EDF" w:rsidRDefault="00B66842" w:rsidP="007F63E0">
            <w:pPr>
              <w:spacing w:after="0" w:line="240" w:lineRule="auto"/>
              <w:jc w:val="both"/>
              <w:rPr>
                <w:rFonts w:ascii="Calibri" w:hAnsi="Calibri" w:cs="Calibri"/>
                <w:sz w:val="18"/>
                <w:szCs w:val="18"/>
              </w:rPr>
            </w:pPr>
            <w:r>
              <w:rPr>
                <w:rFonts w:ascii="Calibri" w:hAnsi="Calibri" w:cs="Calibri"/>
                <w:color w:val="000000"/>
                <w:sz w:val="18"/>
                <w:szCs w:val="18"/>
                <w:shd w:val="clear" w:color="auto" w:fill="FFFFFF"/>
              </w:rPr>
              <w:t>En caso de identificarse áreas deterioradas y/o contaminadas deberá de elaborarse y aplicarse  un programa de restauración de las mismas y posteriormente el monitoreo y mantenimiento de dichas áreas.</w:t>
            </w:r>
          </w:p>
        </w:tc>
      </w:tr>
    </w:tbl>
    <w:p w:rsidR="00104F07" w:rsidRDefault="00104F07" w:rsidP="00104F07">
      <w:pPr>
        <w:rPr>
          <w:rFonts w:cstheme="minorHAnsi"/>
          <w:b/>
          <w:color w:val="FF0000"/>
          <w:sz w:val="18"/>
          <w:szCs w:val="18"/>
          <w:lang w:bidi="en-US"/>
        </w:rPr>
      </w:pPr>
    </w:p>
    <w:p w:rsidR="0023429E" w:rsidRDefault="0023429E" w:rsidP="00104F07">
      <w:pPr>
        <w:rPr>
          <w:rFonts w:cstheme="minorHAnsi"/>
          <w:b/>
          <w:color w:val="FF0000"/>
          <w:sz w:val="18"/>
          <w:szCs w:val="18"/>
          <w:lang w:bidi="en-US"/>
        </w:rPr>
      </w:pP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09"/>
        <w:gridCol w:w="9498"/>
      </w:tblGrid>
      <w:tr w:rsidR="00104F07" w:rsidRPr="00BB7EDF" w:rsidTr="006C13EF">
        <w:trPr>
          <w:trHeight w:val="416"/>
          <w:tblHeader/>
        </w:trPr>
        <w:tc>
          <w:tcPr>
            <w:tcW w:w="10774" w:type="dxa"/>
            <w:gridSpan w:val="3"/>
            <w:tcBorders>
              <w:top w:val="nil"/>
              <w:left w:val="nil"/>
              <w:right w:val="nil"/>
            </w:tcBorders>
            <w:shd w:val="clear" w:color="auto" w:fill="FFFFFF" w:themeFill="background1"/>
            <w:vAlign w:val="center"/>
          </w:tcPr>
          <w:p w:rsidR="00104F07" w:rsidRPr="00BB7EDF" w:rsidRDefault="00104F07" w:rsidP="007F63E0">
            <w:pPr>
              <w:pStyle w:val="TablaINSECAMI"/>
              <w:spacing w:before="0" w:after="0"/>
              <w:rPr>
                <w:rFonts w:cs="Arial"/>
                <w:b/>
                <w:sz w:val="18"/>
                <w:szCs w:val="18"/>
              </w:rPr>
            </w:pPr>
            <w:bookmarkStart w:id="44" w:name="_Toc459208914"/>
            <w:bookmarkStart w:id="45" w:name="_Toc464043346"/>
            <w:bookmarkStart w:id="46" w:name="_Toc499891223"/>
            <w:r w:rsidRPr="00BB7EDF">
              <w:rPr>
                <w:b/>
                <w:sz w:val="18"/>
                <w:szCs w:val="18"/>
              </w:rPr>
              <w:t xml:space="preserve">Tabla </w:t>
            </w:r>
            <w:r w:rsidRPr="00BB7EDF">
              <w:rPr>
                <w:b/>
                <w:sz w:val="18"/>
                <w:szCs w:val="18"/>
              </w:rPr>
              <w:fldChar w:fldCharType="begin"/>
            </w:r>
            <w:r w:rsidRPr="00BB7EDF">
              <w:rPr>
                <w:b/>
                <w:sz w:val="18"/>
                <w:szCs w:val="18"/>
              </w:rPr>
              <w:instrText xml:space="preserve"> SEQ Tabla \* ARABIC </w:instrText>
            </w:r>
            <w:r w:rsidRPr="00BB7EDF">
              <w:rPr>
                <w:b/>
                <w:sz w:val="18"/>
                <w:szCs w:val="18"/>
              </w:rPr>
              <w:fldChar w:fldCharType="separate"/>
            </w:r>
            <w:r w:rsidR="007B7BC8">
              <w:rPr>
                <w:b/>
                <w:noProof/>
                <w:sz w:val="18"/>
                <w:szCs w:val="18"/>
              </w:rPr>
              <w:t>8</w:t>
            </w:r>
            <w:r w:rsidRPr="00BB7EDF">
              <w:rPr>
                <w:b/>
                <w:sz w:val="18"/>
                <w:szCs w:val="18"/>
              </w:rPr>
              <w:fldChar w:fldCharType="end"/>
            </w:r>
            <w:r w:rsidRPr="00BB7EDF">
              <w:rPr>
                <w:b/>
                <w:sz w:val="18"/>
                <w:szCs w:val="18"/>
              </w:rPr>
              <w:t xml:space="preserve">. </w:t>
            </w:r>
            <w:r w:rsidRPr="00BB7EDF">
              <w:rPr>
                <w:sz w:val="18"/>
                <w:szCs w:val="18"/>
              </w:rPr>
              <w:t>Criterios de Regulación Ecológica para el Sector Industrial.</w:t>
            </w:r>
            <w:bookmarkEnd w:id="44"/>
            <w:bookmarkEnd w:id="45"/>
            <w:bookmarkEnd w:id="46"/>
          </w:p>
        </w:tc>
      </w:tr>
      <w:tr w:rsidR="00104F07" w:rsidRPr="00BB7EDF" w:rsidTr="006C13EF">
        <w:trPr>
          <w:trHeight w:val="416"/>
          <w:tblHeader/>
        </w:trPr>
        <w:tc>
          <w:tcPr>
            <w:tcW w:w="567" w:type="dxa"/>
            <w:shd w:val="clear" w:color="auto" w:fill="A6A6A6" w:themeFill="background1" w:themeFillShade="A6"/>
            <w:vAlign w:val="center"/>
          </w:tcPr>
          <w:p w:rsidR="00104F07" w:rsidRPr="00BB7EDF" w:rsidRDefault="00104F07" w:rsidP="007F63E0">
            <w:pPr>
              <w:spacing w:after="0" w:line="240" w:lineRule="auto"/>
              <w:jc w:val="both"/>
              <w:rPr>
                <w:rFonts w:ascii="Calibri" w:hAnsi="Calibri" w:cs="Arial"/>
                <w:b/>
                <w:sz w:val="18"/>
                <w:szCs w:val="18"/>
                <w:lang w:bidi="en-US"/>
              </w:rPr>
            </w:pPr>
            <w:r w:rsidRPr="00BB7EDF">
              <w:rPr>
                <w:rFonts w:ascii="Calibri" w:hAnsi="Calibri" w:cs="Arial"/>
                <w:b/>
                <w:sz w:val="18"/>
                <w:szCs w:val="18"/>
                <w:lang w:bidi="en-US"/>
              </w:rPr>
              <w:t xml:space="preserve">No. </w:t>
            </w:r>
          </w:p>
        </w:tc>
        <w:tc>
          <w:tcPr>
            <w:tcW w:w="709" w:type="dxa"/>
            <w:shd w:val="clear" w:color="auto" w:fill="A6A6A6" w:themeFill="background1" w:themeFillShade="A6"/>
            <w:vAlign w:val="center"/>
          </w:tcPr>
          <w:p w:rsidR="00104F07" w:rsidRPr="00BB7EDF" w:rsidRDefault="00104F07" w:rsidP="007F63E0">
            <w:pPr>
              <w:spacing w:after="0" w:line="240" w:lineRule="auto"/>
              <w:jc w:val="center"/>
              <w:rPr>
                <w:rFonts w:ascii="Calibri" w:hAnsi="Calibri" w:cs="Arial"/>
                <w:b/>
                <w:sz w:val="18"/>
                <w:szCs w:val="18"/>
                <w:lang w:bidi="en-US"/>
              </w:rPr>
            </w:pPr>
            <w:r w:rsidRPr="00BB7EDF">
              <w:rPr>
                <w:rFonts w:ascii="Calibri" w:hAnsi="Calibri" w:cs="Arial"/>
                <w:b/>
                <w:sz w:val="18"/>
                <w:szCs w:val="18"/>
                <w:lang w:bidi="en-US"/>
              </w:rPr>
              <w:t>Clave</w:t>
            </w:r>
          </w:p>
        </w:tc>
        <w:tc>
          <w:tcPr>
            <w:tcW w:w="9498" w:type="dxa"/>
            <w:tcBorders>
              <w:right w:val="single" w:sz="4" w:space="0" w:color="auto"/>
            </w:tcBorders>
            <w:shd w:val="clear" w:color="auto" w:fill="A6A6A6" w:themeFill="background1" w:themeFillShade="A6"/>
            <w:vAlign w:val="center"/>
          </w:tcPr>
          <w:p w:rsidR="00104F07" w:rsidRPr="00BB7EDF" w:rsidRDefault="00104F07" w:rsidP="007F63E0">
            <w:pPr>
              <w:spacing w:after="0" w:line="240" w:lineRule="auto"/>
              <w:rPr>
                <w:rFonts w:ascii="Calibri" w:hAnsi="Calibri" w:cs="Arial"/>
                <w:b/>
                <w:sz w:val="18"/>
                <w:szCs w:val="18"/>
                <w:lang w:bidi="en-US"/>
              </w:rPr>
            </w:pPr>
            <w:r w:rsidRPr="00BB7EDF">
              <w:rPr>
                <w:rFonts w:ascii="Calibri" w:hAnsi="Calibri" w:cs="Arial"/>
                <w:b/>
                <w:sz w:val="18"/>
                <w:szCs w:val="18"/>
                <w:lang w:bidi="en-US"/>
              </w:rPr>
              <w:t xml:space="preserve">                                                                        Criterio</w:t>
            </w:r>
          </w:p>
        </w:tc>
      </w:tr>
      <w:tr w:rsidR="00104F07" w:rsidRPr="00BB7EDF" w:rsidTr="006C13EF">
        <w:trPr>
          <w:trHeight w:val="412"/>
          <w:tblHeader/>
        </w:trPr>
        <w:tc>
          <w:tcPr>
            <w:tcW w:w="10774" w:type="dxa"/>
            <w:gridSpan w:val="3"/>
            <w:shd w:val="clear" w:color="auto" w:fill="76923C" w:themeFill="accent3" w:themeFillShade="BF"/>
            <w:vAlign w:val="center"/>
          </w:tcPr>
          <w:p w:rsidR="00104F07" w:rsidRPr="00BB7EDF" w:rsidRDefault="00104F07" w:rsidP="007F63E0">
            <w:pPr>
              <w:spacing w:after="0" w:line="240" w:lineRule="auto"/>
              <w:jc w:val="center"/>
              <w:rPr>
                <w:rFonts w:ascii="Calibri" w:hAnsi="Calibri" w:cs="Arial"/>
                <w:b/>
                <w:sz w:val="18"/>
                <w:szCs w:val="18"/>
                <w:lang w:bidi="en-US"/>
              </w:rPr>
            </w:pPr>
            <w:r w:rsidRPr="00BB7EDF">
              <w:rPr>
                <w:rFonts w:ascii="Calibri" w:hAnsi="Calibri" w:cs="Arial"/>
                <w:b/>
                <w:sz w:val="18"/>
                <w:szCs w:val="18"/>
                <w:lang w:bidi="en-US"/>
              </w:rPr>
              <w:t>SECTOR INDUSTRIAL</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1</w:t>
            </w:r>
          </w:p>
        </w:tc>
        <w:tc>
          <w:tcPr>
            <w:tcW w:w="709" w:type="dxa"/>
            <w:tcBorders>
              <w:lef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Las industrias deberán contar con esquemas de manejo y tratamiento de sus aguas residuales y promover preferentemente su reúso en sus mismos procesos o para reintegrarla en condiciones adecuadas para su utilización en otras actividades.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2</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Las industrias  deberán contar con un sistema permanente de monitoreo de la calidad del agua residual tratada previo a su descarga o reutilización.</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3</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Está prohibido el establecimiento de industrias de alto consumo de agua o altamente contaminantes.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4</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Las actividades industriales altamente riesgosas solo podrán ubicarse en predios que estén como mínimo a una distancia de 1,500 m de  zonas habitacionales, comerciales y de servicios, así como de zonas de protección y conservación de los recursos naturales.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5</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Las industrias deberán contar con planes para la prevención y el manejo integral de todos los residuos que generen.</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6</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Las industrias deberán contar con programas permanentes para controlar y mitigar la contaminación ambiental que generen en función a las actividades que desarrollan.</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7</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Todo proyecto o desarrollo de carácter industrial deberá ser sometido a evaluación de impacto y/o riesgo ambiental en el ámbito de competencia federal,  estatal y municipal</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8</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La infraestructura industrial deberá emplazarse preferentemente en las áreas con mayor deterioro ambiental, exceptuando aquellas áreas que comprendan o se encuentren en las cercanías de ecosistemas frágiles o de relevancia.</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9</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Se deben aplicar y monitorear por parte de las empresas industriales las medidas de mitigación de impactos ambientales por procesos industriales que hayan sido determinadas en el MANIFIESTO Y DICTAMEN DE IMPACTO AMBIENTAL CORRESPONDIENTE, con énfasis a las  descargas de aguas residuales, emisiones  a la atmósfera y disposición de residuos  sólidos.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10</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 xml:space="preserve"> Las industrias que descarguen aguas residuales al sistema de alcantarillado sanitario o a cuerpos receptores, deberán contar con sistemas de tratamiento para dichas aguas residuales, salvo que estén conectadas a algún sistema municipal que cuente con dicho tratamiento.</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w:t>
            </w:r>
            <w:r>
              <w:rPr>
                <w:rFonts w:ascii="Calibri" w:hAnsi="Calibri" w:cs="Arial"/>
                <w:sz w:val="18"/>
                <w:szCs w:val="18"/>
                <w:lang w:eastAsia="es-ES"/>
              </w:rPr>
              <w:t>1</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Se aplicarán medidas de prevención y atención de emergencias derivadas de accidentes relacionados con el almacenamiento de combustibles, así como por altos riesgos naturales (sismos, inundaciones, etc.). Se instrumentarán planes de emergencia  para la evacuación de la población en caso de accidentes, planes de manejo como respuesta a derrames y/o explosiones de combustibles y solventes, de acuerdo con las Normas Oficiales Mexicanas.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w:t>
            </w:r>
            <w:r>
              <w:rPr>
                <w:rFonts w:ascii="Calibri" w:hAnsi="Calibri" w:cs="Arial"/>
                <w:sz w:val="18"/>
                <w:szCs w:val="18"/>
                <w:lang w:eastAsia="es-ES"/>
              </w:rPr>
              <w:t>2</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Las actividades industriales se realizarán sin afectar las zonas de vivienda.</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13</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Se evitará el desarrollo industrial en las áreas  prioritarias para la conservación (APC) que hayan sido definidas por el presente POEL.</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14</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 xml:space="preserve">Las actividades industriales que se desarrollen en zonas urbanas deberán contar con sistemas  gestión ambiental y con certificaciones de industria limpia.  </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15</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La dotación de servicios, equipamiento e infraestructura en la UGA será siempre a cargo del desarrollador que promueva la instalación de éste tipo de establecimientos.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16</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Las industrias que realicen actividades consideradas  como riesgosas deberán elaborar los estudios de riesgo ambiental y los programas para la prevención  de accidentes.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17</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Se buscará la diversificación de las actividades industriales de forma tal que se aprovechen las materias primas, sustancias de desecho y los insumos regionales.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18</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Se deberán restaurar las áreas afectadas por los depósitos de sustancias de desecho de los procesos industriales, de acuerdo a un plan aprobado por las autoridades competentes.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19</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Toda industria, conjuntamente con las autoridades competentes, deberá informar a la población circundante de los riesgos inherentes a los procesos de producción y conducción, y deberán participar en la implementación de los planes de contingencia correspondientes.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20</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Toda infraestructura industrial donde exista riesgo de derrames, deberá contar con diques de contención acordes al tipo y volumen de almacenamiento y conducción.</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21</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Las industrias deben de ser, preferentemente, de tipo ligero y que demanden bajos volúmenes de agua y que generen una mínima contaminación al aire. Asimismo, los procesos productivos deberán tener un diseño que optimice el uso del agua y permita su tratamiento fisicoquímico y biológico para su posterior reúso. En el caso de que empleen sustancias clasificadas como peligrosas deberán contar con la infraestructura necesaria para su almacenamiento, uso y disposición final.</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22</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Previo al establecimiento de instalaciones industriales deberán rescatarse las especies de flora y fauna nativas presentes en los predios donde se ubicarán las empresas. El o los sitios de reubicación deberán tener condiciones ambientales similares a los sitios de donde se extrajeron. La extracción, trasplante y la definición de las áreas de reubicación estará a cargo de la empresa promovente previa autorización  del municipio, estado y federación, quienes además supervisaran dichas acciones</w:t>
            </w:r>
            <w:r w:rsidRPr="00BB7EDF">
              <w:rPr>
                <w:rFonts w:ascii="Calibri" w:eastAsia="Calibri" w:hAnsi="Calibri" w:cs="Arial"/>
                <w:color w:val="FF0000"/>
                <w:sz w:val="18"/>
                <w:szCs w:val="18"/>
                <w:lang w:eastAsia="es-ES"/>
              </w:rPr>
              <w:t>.</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23</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tcBorders>
              <w:bottom w:val="single" w:sz="4" w:space="0" w:color="auto"/>
            </w:tcBorders>
            <w:shd w:val="clear" w:color="auto" w:fill="FFFFFF" w:themeFill="background1"/>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Las industrias existentes deben de tratar de aprovechar la totalidad de su capacidad instalada e incrementar su participación social mediante capacitación de la población de las comunidades aledañas.</w:t>
            </w:r>
          </w:p>
        </w:tc>
      </w:tr>
      <w:tr w:rsidR="00104F07" w:rsidRPr="00BB7EDF" w:rsidTr="006C13EF">
        <w:trPr>
          <w:trHeight w:val="64"/>
        </w:trPr>
        <w:tc>
          <w:tcPr>
            <w:tcW w:w="567" w:type="dxa"/>
            <w:tcBorders>
              <w:right w:val="single" w:sz="4" w:space="0" w:color="auto"/>
            </w:tcBorders>
            <w:shd w:val="clear" w:color="auto" w:fill="FFFFFF" w:themeFill="background1"/>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24</w:t>
            </w:r>
          </w:p>
        </w:tc>
        <w:tc>
          <w:tcPr>
            <w:tcW w:w="709" w:type="dxa"/>
            <w:tcBorders>
              <w:left w:val="single" w:sz="4" w:space="0" w:color="auto"/>
            </w:tcBorders>
            <w:shd w:val="clear" w:color="auto" w:fill="FFFFFF" w:themeFill="background1"/>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tcBorders>
              <w:right w:val="single" w:sz="4" w:space="0" w:color="auto"/>
            </w:tcBorders>
            <w:shd w:val="clear" w:color="auto" w:fill="FFFFFF" w:themeFill="background1"/>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En caso de contingencia la industria deberá hacerse cargo de los daños y de su restauración.</w:t>
            </w:r>
          </w:p>
        </w:tc>
      </w:tr>
      <w:tr w:rsidR="00104F07" w:rsidRPr="00BB7EDF" w:rsidTr="006C13EF">
        <w:trPr>
          <w:trHeight w:val="64"/>
        </w:trPr>
        <w:tc>
          <w:tcPr>
            <w:tcW w:w="567" w:type="dxa"/>
            <w:tcBorders>
              <w:right w:val="single" w:sz="4" w:space="0" w:color="auto"/>
            </w:tcBorders>
            <w:shd w:val="clear" w:color="auto" w:fill="FFFFFF" w:themeFill="background1"/>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25</w:t>
            </w:r>
          </w:p>
        </w:tc>
        <w:tc>
          <w:tcPr>
            <w:tcW w:w="709" w:type="dxa"/>
            <w:tcBorders>
              <w:left w:val="single" w:sz="4" w:space="0" w:color="auto"/>
            </w:tcBorders>
            <w:shd w:val="clear" w:color="auto" w:fill="FFFFFF" w:themeFill="background1"/>
            <w:vAlign w:val="center"/>
          </w:tcPr>
          <w:p w:rsidR="00104F07" w:rsidRPr="00BB7EDF" w:rsidRDefault="00104F07" w:rsidP="007F63E0">
            <w:pPr>
              <w:spacing w:after="0" w:line="240" w:lineRule="auto"/>
              <w:jc w:val="center"/>
              <w:rPr>
                <w:rFonts w:ascii="Calibri" w:hAnsi="Calibri" w:cs="Arial"/>
                <w:sz w:val="18"/>
                <w:szCs w:val="18"/>
              </w:rPr>
            </w:pPr>
            <w:r w:rsidRPr="00BB7EDF">
              <w:rPr>
                <w:rFonts w:ascii="Calibri" w:hAnsi="Calibri" w:cs="Arial"/>
                <w:sz w:val="18"/>
                <w:szCs w:val="18"/>
              </w:rPr>
              <w:t>IND</w:t>
            </w:r>
          </w:p>
        </w:tc>
        <w:tc>
          <w:tcPr>
            <w:tcW w:w="9498" w:type="dxa"/>
            <w:tcBorders>
              <w:right w:val="single" w:sz="4" w:space="0" w:color="auto"/>
            </w:tcBorders>
            <w:shd w:val="clear" w:color="auto" w:fill="FFFFFF" w:themeFill="background1"/>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lang w:eastAsia="es-ES"/>
              </w:rPr>
            </w:pPr>
            <w:r w:rsidRPr="00BB7EDF">
              <w:rPr>
                <w:rFonts w:ascii="Calibri" w:eastAsia="Calibri" w:hAnsi="Calibri" w:cs="Arial"/>
                <w:sz w:val="18"/>
                <w:szCs w:val="18"/>
                <w:lang w:eastAsia="es-ES"/>
              </w:rPr>
              <w:t>La industria deberá contar con todas las autorizaciones ambientales competentes a nivel federal, estatal  o municipal.</w:t>
            </w:r>
          </w:p>
        </w:tc>
      </w:tr>
      <w:tr w:rsidR="00E31EE2" w:rsidRPr="00BB7EDF" w:rsidTr="006C13EF">
        <w:trPr>
          <w:trHeight w:val="64"/>
        </w:trPr>
        <w:tc>
          <w:tcPr>
            <w:tcW w:w="567" w:type="dxa"/>
            <w:tcBorders>
              <w:right w:val="single" w:sz="4" w:space="0" w:color="auto"/>
            </w:tcBorders>
            <w:shd w:val="clear" w:color="auto" w:fill="FFFFFF" w:themeFill="background1"/>
            <w:vAlign w:val="center"/>
          </w:tcPr>
          <w:p w:rsidR="00E31EE2" w:rsidRDefault="00E31EE2"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26</w:t>
            </w:r>
          </w:p>
        </w:tc>
        <w:tc>
          <w:tcPr>
            <w:tcW w:w="709" w:type="dxa"/>
            <w:tcBorders>
              <w:left w:val="single" w:sz="4" w:space="0" w:color="auto"/>
            </w:tcBorders>
            <w:shd w:val="clear" w:color="auto" w:fill="FFFFFF" w:themeFill="background1"/>
            <w:vAlign w:val="center"/>
          </w:tcPr>
          <w:p w:rsidR="00E31EE2" w:rsidRPr="00BB7EDF" w:rsidRDefault="00E31EE2" w:rsidP="007F63E0">
            <w:pPr>
              <w:spacing w:after="0" w:line="240" w:lineRule="auto"/>
              <w:jc w:val="center"/>
              <w:rPr>
                <w:rFonts w:ascii="Calibri" w:hAnsi="Calibri" w:cs="Arial"/>
                <w:sz w:val="18"/>
                <w:szCs w:val="18"/>
              </w:rPr>
            </w:pPr>
            <w:r>
              <w:rPr>
                <w:rFonts w:ascii="Calibri" w:hAnsi="Calibri" w:cs="Arial"/>
                <w:sz w:val="18"/>
                <w:szCs w:val="18"/>
              </w:rPr>
              <w:t>IND</w:t>
            </w:r>
          </w:p>
        </w:tc>
        <w:tc>
          <w:tcPr>
            <w:tcW w:w="9498" w:type="dxa"/>
            <w:tcBorders>
              <w:right w:val="single" w:sz="4" w:space="0" w:color="auto"/>
            </w:tcBorders>
            <w:shd w:val="clear" w:color="auto" w:fill="FFFFFF" w:themeFill="background1"/>
            <w:vAlign w:val="center"/>
          </w:tcPr>
          <w:p w:rsidR="00E31EE2" w:rsidRPr="00BB7EDF" w:rsidRDefault="00B66842" w:rsidP="007F63E0">
            <w:pPr>
              <w:autoSpaceDE w:val="0"/>
              <w:autoSpaceDN w:val="0"/>
              <w:adjustRightInd w:val="0"/>
              <w:spacing w:after="0" w:line="240" w:lineRule="auto"/>
              <w:jc w:val="both"/>
              <w:rPr>
                <w:rFonts w:ascii="Calibri" w:eastAsia="Calibri" w:hAnsi="Calibri" w:cs="Arial"/>
                <w:sz w:val="18"/>
                <w:szCs w:val="18"/>
                <w:lang w:eastAsia="es-ES"/>
              </w:rPr>
            </w:pPr>
            <w:r>
              <w:rPr>
                <w:rFonts w:ascii="Calibri" w:hAnsi="Calibri" w:cs="Calibri"/>
                <w:color w:val="000000"/>
                <w:sz w:val="18"/>
                <w:szCs w:val="18"/>
                <w:shd w:val="clear" w:color="auto" w:fill="FFFFFF"/>
              </w:rPr>
              <w:t>En caso de identificarse áreas deterioradas y/o contaminadas deberá de elaborarse y aplicarse  un programa de restauración de las mismas y posteriormente el monitoreo y mantenimiento de dichas áreas.</w:t>
            </w:r>
          </w:p>
        </w:tc>
      </w:tr>
    </w:tbl>
    <w:p w:rsidR="00104F07" w:rsidRDefault="00104F07" w:rsidP="00104F07"/>
    <w:tbl>
      <w:tblPr>
        <w:tblW w:w="1040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710"/>
        <w:gridCol w:w="9092"/>
      </w:tblGrid>
      <w:tr w:rsidR="00104F07" w:rsidRPr="00BB7EDF" w:rsidTr="006C13EF">
        <w:trPr>
          <w:trHeight w:val="416"/>
          <w:tblHeader/>
        </w:trPr>
        <w:tc>
          <w:tcPr>
            <w:tcW w:w="10402" w:type="dxa"/>
            <w:gridSpan w:val="3"/>
            <w:tcBorders>
              <w:top w:val="nil"/>
              <w:left w:val="nil"/>
              <w:right w:val="nil"/>
            </w:tcBorders>
            <w:shd w:val="clear" w:color="auto" w:fill="FFFFFF" w:themeFill="background1"/>
            <w:vAlign w:val="center"/>
          </w:tcPr>
          <w:p w:rsidR="00104F07" w:rsidRPr="00BB7EDF" w:rsidRDefault="00104F07" w:rsidP="007F63E0">
            <w:pPr>
              <w:pStyle w:val="TablaINSECAMI"/>
              <w:rPr>
                <w:rFonts w:cs="Arial"/>
                <w:b/>
                <w:sz w:val="18"/>
                <w:szCs w:val="18"/>
              </w:rPr>
            </w:pPr>
            <w:bookmarkStart w:id="47" w:name="_Toc459208910"/>
            <w:bookmarkStart w:id="48" w:name="_Toc464043342"/>
            <w:bookmarkStart w:id="49" w:name="_Toc499891224"/>
            <w:r w:rsidRPr="00BB7EDF">
              <w:rPr>
                <w:b/>
                <w:sz w:val="18"/>
                <w:szCs w:val="18"/>
              </w:rPr>
              <w:t xml:space="preserve">Tabla </w:t>
            </w:r>
            <w:r w:rsidRPr="00BB7EDF">
              <w:rPr>
                <w:b/>
                <w:sz w:val="18"/>
                <w:szCs w:val="18"/>
              </w:rPr>
              <w:fldChar w:fldCharType="begin"/>
            </w:r>
            <w:r w:rsidRPr="00BB7EDF">
              <w:rPr>
                <w:b/>
                <w:sz w:val="18"/>
                <w:szCs w:val="18"/>
              </w:rPr>
              <w:instrText xml:space="preserve"> SEQ Tabla \* ARABIC </w:instrText>
            </w:r>
            <w:r w:rsidRPr="00BB7EDF">
              <w:rPr>
                <w:b/>
                <w:sz w:val="18"/>
                <w:szCs w:val="18"/>
              </w:rPr>
              <w:fldChar w:fldCharType="separate"/>
            </w:r>
            <w:r w:rsidR="007B7BC8">
              <w:rPr>
                <w:b/>
                <w:noProof/>
                <w:sz w:val="18"/>
                <w:szCs w:val="18"/>
              </w:rPr>
              <w:t>9</w:t>
            </w:r>
            <w:r w:rsidRPr="00BB7EDF">
              <w:rPr>
                <w:b/>
                <w:sz w:val="18"/>
                <w:szCs w:val="18"/>
              </w:rPr>
              <w:fldChar w:fldCharType="end"/>
            </w:r>
            <w:r w:rsidRPr="00BB7EDF">
              <w:rPr>
                <w:b/>
                <w:sz w:val="18"/>
                <w:szCs w:val="18"/>
              </w:rPr>
              <w:t xml:space="preserve">. </w:t>
            </w:r>
            <w:r w:rsidRPr="00BB7EDF">
              <w:rPr>
                <w:sz w:val="18"/>
                <w:szCs w:val="18"/>
              </w:rPr>
              <w:t>Criterios de Regulación Ecológica para el Sector Turismo de Naturaleza.</w:t>
            </w:r>
            <w:bookmarkEnd w:id="47"/>
            <w:bookmarkEnd w:id="48"/>
            <w:bookmarkEnd w:id="49"/>
          </w:p>
        </w:tc>
      </w:tr>
      <w:tr w:rsidR="00104F07" w:rsidRPr="00BB7EDF" w:rsidTr="006C13EF">
        <w:trPr>
          <w:trHeight w:val="416"/>
          <w:tblHeader/>
        </w:trPr>
        <w:tc>
          <w:tcPr>
            <w:tcW w:w="600" w:type="dxa"/>
            <w:shd w:val="clear" w:color="auto" w:fill="A6A6A6" w:themeFill="background1" w:themeFillShade="A6"/>
            <w:vAlign w:val="center"/>
          </w:tcPr>
          <w:p w:rsidR="00104F07" w:rsidRPr="00BB7EDF" w:rsidRDefault="00104F07" w:rsidP="007F63E0">
            <w:pPr>
              <w:spacing w:after="0" w:line="240" w:lineRule="auto"/>
              <w:jc w:val="both"/>
              <w:rPr>
                <w:rFonts w:ascii="Calibri" w:hAnsi="Calibri" w:cs="Arial"/>
                <w:b/>
                <w:sz w:val="18"/>
                <w:szCs w:val="18"/>
                <w:lang w:bidi="en-US"/>
              </w:rPr>
            </w:pPr>
            <w:r w:rsidRPr="00BB7EDF">
              <w:rPr>
                <w:rFonts w:ascii="Calibri" w:hAnsi="Calibri" w:cs="Arial"/>
                <w:b/>
                <w:sz w:val="18"/>
                <w:szCs w:val="18"/>
                <w:lang w:bidi="en-US"/>
              </w:rPr>
              <w:t xml:space="preserve">No. </w:t>
            </w:r>
          </w:p>
        </w:tc>
        <w:tc>
          <w:tcPr>
            <w:tcW w:w="710" w:type="dxa"/>
            <w:shd w:val="clear" w:color="auto" w:fill="A6A6A6" w:themeFill="background1" w:themeFillShade="A6"/>
            <w:vAlign w:val="center"/>
          </w:tcPr>
          <w:p w:rsidR="00104F07" w:rsidRPr="00BB7EDF" w:rsidRDefault="00104F07" w:rsidP="007F63E0">
            <w:pPr>
              <w:spacing w:after="0" w:line="240" w:lineRule="auto"/>
              <w:jc w:val="center"/>
              <w:rPr>
                <w:rFonts w:ascii="Calibri" w:hAnsi="Calibri" w:cs="Arial"/>
                <w:b/>
                <w:sz w:val="18"/>
                <w:szCs w:val="18"/>
                <w:lang w:bidi="en-US"/>
              </w:rPr>
            </w:pPr>
            <w:r w:rsidRPr="00BB7EDF">
              <w:rPr>
                <w:rFonts w:ascii="Calibri" w:hAnsi="Calibri" w:cs="Arial"/>
                <w:b/>
                <w:sz w:val="18"/>
                <w:szCs w:val="18"/>
                <w:lang w:bidi="en-US"/>
              </w:rPr>
              <w:t>Clave</w:t>
            </w:r>
          </w:p>
        </w:tc>
        <w:tc>
          <w:tcPr>
            <w:tcW w:w="9092" w:type="dxa"/>
            <w:tcBorders>
              <w:right w:val="single" w:sz="4" w:space="0" w:color="auto"/>
            </w:tcBorders>
            <w:shd w:val="clear" w:color="auto" w:fill="A6A6A6" w:themeFill="background1" w:themeFillShade="A6"/>
            <w:vAlign w:val="center"/>
          </w:tcPr>
          <w:p w:rsidR="00104F07" w:rsidRPr="00BB7EDF" w:rsidRDefault="00104F07" w:rsidP="007F63E0">
            <w:pPr>
              <w:spacing w:after="0" w:line="240" w:lineRule="auto"/>
              <w:rPr>
                <w:rFonts w:ascii="Calibri" w:hAnsi="Calibri" w:cs="Arial"/>
                <w:b/>
                <w:sz w:val="18"/>
                <w:szCs w:val="18"/>
                <w:lang w:bidi="en-US"/>
              </w:rPr>
            </w:pPr>
            <w:r w:rsidRPr="00BB7EDF">
              <w:rPr>
                <w:rFonts w:ascii="Calibri" w:hAnsi="Calibri" w:cs="Arial"/>
                <w:b/>
                <w:sz w:val="18"/>
                <w:szCs w:val="18"/>
                <w:lang w:bidi="en-US"/>
              </w:rPr>
              <w:t xml:space="preserve">                                                                                Criterio</w:t>
            </w:r>
          </w:p>
        </w:tc>
      </w:tr>
      <w:tr w:rsidR="00104F07" w:rsidRPr="00BB7EDF" w:rsidTr="006C13EF">
        <w:trPr>
          <w:trHeight w:val="412"/>
          <w:tblHeader/>
        </w:trPr>
        <w:tc>
          <w:tcPr>
            <w:tcW w:w="10402" w:type="dxa"/>
            <w:gridSpan w:val="3"/>
            <w:shd w:val="clear" w:color="auto" w:fill="76923C" w:themeFill="accent3" w:themeFillShade="BF"/>
            <w:vAlign w:val="center"/>
          </w:tcPr>
          <w:p w:rsidR="00104F07" w:rsidRPr="00BB7EDF" w:rsidRDefault="00104F07" w:rsidP="007F63E0">
            <w:pPr>
              <w:spacing w:after="0" w:line="240" w:lineRule="auto"/>
              <w:jc w:val="center"/>
              <w:rPr>
                <w:rFonts w:ascii="Calibri" w:hAnsi="Calibri" w:cs="Arial"/>
                <w:b/>
                <w:sz w:val="18"/>
                <w:szCs w:val="18"/>
                <w:lang w:bidi="en-US"/>
              </w:rPr>
            </w:pPr>
            <w:r w:rsidRPr="00BB7EDF">
              <w:rPr>
                <w:rFonts w:ascii="Calibri" w:hAnsi="Calibri" w:cs="Arial"/>
                <w:b/>
                <w:sz w:val="18"/>
                <w:szCs w:val="18"/>
                <w:lang w:bidi="en-US"/>
              </w:rPr>
              <w:t>SECTOR TURISMO DE NATURALEZA</w:t>
            </w:r>
          </w:p>
        </w:tc>
      </w:tr>
      <w:tr w:rsidR="00104F07" w:rsidRPr="00BB7EDF" w:rsidTr="006C13EF">
        <w:trPr>
          <w:trHeight w:val="64"/>
        </w:trPr>
        <w:tc>
          <w:tcPr>
            <w:tcW w:w="60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1</w:t>
            </w:r>
          </w:p>
        </w:tc>
        <w:tc>
          <w:tcPr>
            <w:tcW w:w="71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vAlign w:val="center"/>
          </w:tcPr>
          <w:p w:rsidR="00104F07" w:rsidRPr="00BB7EDF" w:rsidRDefault="00104F07" w:rsidP="007F63E0">
            <w:pPr>
              <w:autoSpaceDE w:val="0"/>
              <w:autoSpaceDN w:val="0"/>
              <w:adjustRightInd w:val="0"/>
              <w:spacing w:after="0" w:line="240" w:lineRule="auto"/>
              <w:jc w:val="both"/>
              <w:rPr>
                <w:rFonts w:ascii="Calibri" w:hAnsi="Calibri" w:cs="Calibri"/>
                <w:sz w:val="18"/>
                <w:szCs w:val="18"/>
              </w:rPr>
            </w:pPr>
            <w:r w:rsidRPr="00BB7EDF">
              <w:rPr>
                <w:rFonts w:ascii="Calibri" w:hAnsi="Calibri" w:cs="Calibri"/>
                <w:sz w:val="18"/>
                <w:szCs w:val="18"/>
              </w:rPr>
              <w:t>Tratándose de proyectos de turismo de naturaleza se podrán llevar a cabo desarrollos turísticos con una densidad bruta de hasta 2 cabañas por hectárea, con una superficie máxima de desmonte</w:t>
            </w:r>
            <w:r w:rsidR="00A11E25">
              <w:rPr>
                <w:rFonts w:ascii="Calibri" w:hAnsi="Calibri" w:cs="Calibri"/>
                <w:sz w:val="18"/>
                <w:szCs w:val="18"/>
              </w:rPr>
              <w:t xml:space="preserve"> de 800 m2 cada una y se ubicará</w:t>
            </w:r>
            <w:r w:rsidRPr="00BB7EDF">
              <w:rPr>
                <w:rFonts w:ascii="Calibri" w:hAnsi="Calibri" w:cs="Calibri"/>
                <w:sz w:val="18"/>
                <w:szCs w:val="18"/>
              </w:rPr>
              <w:t>n en la superficie donde impliquen menor remoción de vegetación forestal. Las cabañas serán para 10 personas como máximo y construidas con diseños que se integren al paisaje.</w:t>
            </w:r>
          </w:p>
        </w:tc>
      </w:tr>
      <w:tr w:rsidR="00104F07" w:rsidRPr="00BB7EDF" w:rsidTr="006C13EF">
        <w:trPr>
          <w:trHeight w:val="64"/>
        </w:trPr>
        <w:tc>
          <w:tcPr>
            <w:tcW w:w="60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2</w:t>
            </w:r>
          </w:p>
        </w:tc>
        <w:tc>
          <w:tcPr>
            <w:tcW w:w="71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vAlign w:val="center"/>
          </w:tcPr>
          <w:p w:rsidR="00104F07" w:rsidRPr="00BB7EDF" w:rsidRDefault="00104F07" w:rsidP="007F63E0">
            <w:pPr>
              <w:autoSpaceDE w:val="0"/>
              <w:autoSpaceDN w:val="0"/>
              <w:adjustRightInd w:val="0"/>
              <w:spacing w:after="0" w:line="240" w:lineRule="auto"/>
              <w:jc w:val="both"/>
              <w:rPr>
                <w:rFonts w:ascii="Calibri" w:hAnsi="Calibri" w:cs="Calibri"/>
                <w:sz w:val="18"/>
                <w:szCs w:val="18"/>
              </w:rPr>
            </w:pPr>
            <w:r w:rsidRPr="00BB7EDF">
              <w:rPr>
                <w:rFonts w:ascii="Calibri" w:hAnsi="Calibri" w:cs="Calibri"/>
                <w:sz w:val="18"/>
                <w:szCs w:val="18"/>
              </w:rPr>
              <w:t xml:space="preserve">Las actividades turísticas y recreativas deberán contar con un programa integral de manejo de residuos sólidos y líquidos, el cual asegure que se evita la contaminación de suelo y agua. </w:t>
            </w:r>
          </w:p>
        </w:tc>
      </w:tr>
      <w:tr w:rsidR="00104F07" w:rsidRPr="00BB7EDF" w:rsidTr="006C13EF">
        <w:trPr>
          <w:trHeight w:val="64"/>
        </w:trPr>
        <w:tc>
          <w:tcPr>
            <w:tcW w:w="60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3</w:t>
            </w:r>
          </w:p>
        </w:tc>
        <w:tc>
          <w:tcPr>
            <w:tcW w:w="71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vAlign w:val="center"/>
          </w:tcPr>
          <w:p w:rsidR="00104F07" w:rsidRPr="00BB7EDF" w:rsidRDefault="00104F07" w:rsidP="007F63E0">
            <w:pPr>
              <w:autoSpaceDE w:val="0"/>
              <w:autoSpaceDN w:val="0"/>
              <w:adjustRightInd w:val="0"/>
              <w:spacing w:after="0" w:line="240" w:lineRule="auto"/>
              <w:jc w:val="both"/>
              <w:rPr>
                <w:rFonts w:ascii="Calibri" w:hAnsi="Calibri" w:cs="Calibri"/>
                <w:sz w:val="18"/>
                <w:szCs w:val="18"/>
              </w:rPr>
            </w:pPr>
            <w:r w:rsidRPr="00BB7EDF">
              <w:rPr>
                <w:rFonts w:ascii="Calibri" w:hAnsi="Calibri" w:cs="Calibri"/>
                <w:sz w:val="18"/>
                <w:szCs w:val="18"/>
              </w:rPr>
              <w:t>Las actividades turísticas y recreativas deberán contar con un reglamento que minimice impactos ambientales hacia la flora, fauna y formaciones geológicas.</w:t>
            </w:r>
          </w:p>
        </w:tc>
      </w:tr>
      <w:tr w:rsidR="00104F07" w:rsidRPr="00BB7EDF" w:rsidTr="006C13EF">
        <w:trPr>
          <w:trHeight w:val="64"/>
        </w:trPr>
        <w:tc>
          <w:tcPr>
            <w:tcW w:w="60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4</w:t>
            </w:r>
          </w:p>
        </w:tc>
        <w:tc>
          <w:tcPr>
            <w:tcW w:w="71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vAlign w:val="center"/>
          </w:tcPr>
          <w:p w:rsidR="00104F07" w:rsidRPr="00BB7EDF" w:rsidRDefault="00104F07" w:rsidP="007F63E0">
            <w:pPr>
              <w:autoSpaceDE w:val="0"/>
              <w:autoSpaceDN w:val="0"/>
              <w:adjustRightInd w:val="0"/>
              <w:spacing w:after="0" w:line="240" w:lineRule="auto"/>
              <w:jc w:val="both"/>
              <w:rPr>
                <w:rFonts w:ascii="Calibri" w:hAnsi="Calibri" w:cs="Calibri"/>
                <w:sz w:val="18"/>
                <w:szCs w:val="18"/>
              </w:rPr>
            </w:pPr>
            <w:r w:rsidRPr="00BB7EDF">
              <w:rPr>
                <w:rFonts w:ascii="Calibri" w:hAnsi="Calibri" w:cs="Calibri"/>
                <w:sz w:val="18"/>
                <w:szCs w:val="18"/>
              </w:rPr>
              <w:t>En l</w:t>
            </w:r>
            <w:r w:rsidR="00384D69">
              <w:rPr>
                <w:rFonts w:ascii="Calibri" w:hAnsi="Calibri" w:cs="Calibri"/>
                <w:sz w:val="18"/>
                <w:szCs w:val="18"/>
              </w:rPr>
              <w:t>as áreas naturales protegidas só</w:t>
            </w:r>
            <w:r w:rsidRPr="00BB7EDF">
              <w:rPr>
                <w:rFonts w:ascii="Calibri" w:hAnsi="Calibri" w:cs="Calibri"/>
                <w:sz w:val="18"/>
                <w:szCs w:val="18"/>
              </w:rPr>
              <w:t>lo se permite, siempre y cuando  así lo establezca su programa de manejo, la práctica del campismo, rutas interpretativas, observación de flora y fauna y paseos fotográficos.</w:t>
            </w:r>
          </w:p>
        </w:tc>
      </w:tr>
      <w:tr w:rsidR="00104F07" w:rsidRPr="00BB7EDF" w:rsidTr="006C13EF">
        <w:trPr>
          <w:trHeight w:val="64"/>
        </w:trPr>
        <w:tc>
          <w:tcPr>
            <w:tcW w:w="60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5</w:t>
            </w:r>
          </w:p>
        </w:tc>
        <w:tc>
          <w:tcPr>
            <w:tcW w:w="71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vAlign w:val="center"/>
          </w:tcPr>
          <w:p w:rsidR="00104F07" w:rsidRPr="00BB7EDF" w:rsidRDefault="00104F07" w:rsidP="007F63E0">
            <w:pPr>
              <w:autoSpaceDE w:val="0"/>
              <w:autoSpaceDN w:val="0"/>
              <w:adjustRightInd w:val="0"/>
              <w:spacing w:after="0" w:line="240" w:lineRule="auto"/>
              <w:jc w:val="both"/>
              <w:rPr>
                <w:rFonts w:ascii="Calibri" w:hAnsi="Calibri" w:cs="Calibri"/>
                <w:sz w:val="18"/>
                <w:szCs w:val="18"/>
              </w:rPr>
            </w:pPr>
            <w:r w:rsidRPr="00BB7EDF">
              <w:rPr>
                <w:rFonts w:ascii="Calibri" w:hAnsi="Calibri" w:cs="Calibri"/>
                <w:sz w:val="18"/>
                <w:szCs w:val="18"/>
              </w:rPr>
              <w:t>Las actividades turísticas y/o recreativas estarán sujetas a estudios ecológicos especiales que determinen áreas y horarios de actividades, así como la capacidad de carga.</w:t>
            </w:r>
          </w:p>
        </w:tc>
      </w:tr>
      <w:tr w:rsidR="00104F07" w:rsidRPr="00BB7EDF" w:rsidTr="006C13EF">
        <w:trPr>
          <w:trHeight w:val="64"/>
        </w:trPr>
        <w:tc>
          <w:tcPr>
            <w:tcW w:w="60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6</w:t>
            </w:r>
          </w:p>
        </w:tc>
        <w:tc>
          <w:tcPr>
            <w:tcW w:w="71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vAlign w:val="center"/>
          </w:tcPr>
          <w:p w:rsidR="00104F07" w:rsidRPr="00BB7EDF" w:rsidRDefault="00104F07" w:rsidP="007F63E0">
            <w:pPr>
              <w:autoSpaceDE w:val="0"/>
              <w:autoSpaceDN w:val="0"/>
              <w:adjustRightInd w:val="0"/>
              <w:spacing w:after="0" w:line="240" w:lineRule="auto"/>
              <w:jc w:val="both"/>
              <w:rPr>
                <w:rFonts w:ascii="Calibri" w:hAnsi="Calibri" w:cs="Calibri"/>
                <w:sz w:val="18"/>
                <w:szCs w:val="18"/>
              </w:rPr>
            </w:pPr>
            <w:r w:rsidRPr="00BB7EDF">
              <w:rPr>
                <w:rFonts w:ascii="Calibri" w:hAnsi="Calibri" w:cs="Calibri"/>
                <w:sz w:val="18"/>
                <w:szCs w:val="18"/>
              </w:rPr>
              <w:t>En el desarrollo de los proyectos Turísticos, se deberán mantener los ecosistemas o tipos de vegetación prioritaria así como las poblaciones de flora y fauna incluidos en la NOM 059.</w:t>
            </w:r>
          </w:p>
        </w:tc>
      </w:tr>
      <w:tr w:rsidR="00104F07" w:rsidRPr="00BB7EDF" w:rsidTr="006C13EF">
        <w:trPr>
          <w:trHeight w:val="64"/>
        </w:trPr>
        <w:tc>
          <w:tcPr>
            <w:tcW w:w="60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7</w:t>
            </w:r>
          </w:p>
        </w:tc>
        <w:tc>
          <w:tcPr>
            <w:tcW w:w="71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vAlign w:val="center"/>
          </w:tcPr>
          <w:p w:rsidR="00104F07" w:rsidRPr="00BB7EDF" w:rsidRDefault="00104F07" w:rsidP="007F63E0">
            <w:pPr>
              <w:autoSpaceDE w:val="0"/>
              <w:autoSpaceDN w:val="0"/>
              <w:adjustRightInd w:val="0"/>
              <w:spacing w:after="0" w:line="240" w:lineRule="auto"/>
              <w:jc w:val="both"/>
              <w:rPr>
                <w:rFonts w:ascii="Calibri" w:hAnsi="Calibri" w:cs="Calibri"/>
                <w:sz w:val="18"/>
                <w:szCs w:val="18"/>
              </w:rPr>
            </w:pPr>
            <w:r w:rsidRPr="00BB7EDF">
              <w:rPr>
                <w:rFonts w:ascii="Calibri" w:hAnsi="Calibri" w:cs="Calibri"/>
                <w:sz w:val="18"/>
                <w:szCs w:val="18"/>
              </w:rPr>
              <w:t>En las actividades y desarrollos turísticos, el cuidado conservación y mantenimiento de la vegetación del área no desmontada es obligación de los dueños del desarrollo o responsable de las actividades mencionadas, por lo que deberán contar con un programa para dicho mantenimiento y cuidado de estas áreas.</w:t>
            </w:r>
          </w:p>
        </w:tc>
      </w:tr>
      <w:tr w:rsidR="00104F07" w:rsidRPr="00BB7EDF" w:rsidTr="006C13EF">
        <w:trPr>
          <w:trHeight w:val="64"/>
        </w:trPr>
        <w:tc>
          <w:tcPr>
            <w:tcW w:w="60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8</w:t>
            </w:r>
          </w:p>
        </w:tc>
        <w:tc>
          <w:tcPr>
            <w:tcW w:w="710" w:type="dxa"/>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vAlign w:val="center"/>
          </w:tcPr>
          <w:p w:rsidR="00104F07" w:rsidRPr="00BB7EDF" w:rsidRDefault="00104F07" w:rsidP="007F63E0">
            <w:pPr>
              <w:autoSpaceDE w:val="0"/>
              <w:autoSpaceDN w:val="0"/>
              <w:adjustRightInd w:val="0"/>
              <w:spacing w:after="0" w:line="240" w:lineRule="auto"/>
              <w:jc w:val="both"/>
              <w:rPr>
                <w:rFonts w:ascii="Calibri" w:eastAsia="Calibri" w:hAnsi="Calibri" w:cs="Calibri"/>
                <w:sz w:val="18"/>
                <w:szCs w:val="18"/>
              </w:rPr>
            </w:pPr>
            <w:r w:rsidRPr="00BB7EDF">
              <w:rPr>
                <w:rFonts w:ascii="Calibri" w:eastAsia="Calibri" w:hAnsi="Calibri" w:cs="Calibri"/>
                <w:sz w:val="18"/>
                <w:szCs w:val="18"/>
              </w:rPr>
              <w:t xml:space="preserve">Las instalaciones turísticas deberán ubicarse en zonas que presenten  mayor deterioro y menor cobertura vegetal nativa, por lo que </w:t>
            </w:r>
            <w:r w:rsidRPr="00BB7EDF">
              <w:rPr>
                <w:rFonts w:ascii="Calibri" w:hAnsi="Calibri" w:cs="Calibri"/>
                <w:sz w:val="18"/>
                <w:szCs w:val="18"/>
              </w:rPr>
              <w:t xml:space="preserve"> la zonificación y diseño del proyecto, deberán plantearse como primera opción de ocupación los potreros, bancos de materiales para la construcción abandonados, las áreas desmontadas o con vegetación secundaria.</w:t>
            </w:r>
          </w:p>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Calibri"/>
                <w:sz w:val="18"/>
                <w:szCs w:val="18"/>
              </w:rPr>
              <w:t>Se deberá garantizar la permanencia del flujo natural de escurrimientos.</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9</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Se debe regular la capacidad turística en áreas destinadas a  actividades de turismo de naturaleza.  Tal capacidad deberá determinarse como parte de la evaluación de impacto ambiental correspondiente (EIA).</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10</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Se debe aplicar la rotación de senderos.</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11</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CC7425">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Las caminatas guiadas o autoguiadas se llevar</w:t>
            </w:r>
            <w:r w:rsidR="00CC7425">
              <w:rPr>
                <w:rFonts w:ascii="Calibri" w:eastAsia="Calibri" w:hAnsi="Calibri" w:cs="Arial"/>
                <w:sz w:val="18"/>
                <w:szCs w:val="18"/>
              </w:rPr>
              <w:t>á</w:t>
            </w:r>
            <w:r w:rsidRPr="00BB7EDF">
              <w:rPr>
                <w:rFonts w:ascii="Calibri" w:eastAsia="Calibri" w:hAnsi="Calibri" w:cs="Arial"/>
                <w:sz w:val="18"/>
                <w:szCs w:val="18"/>
              </w:rPr>
              <w:t>n a cabo en senderos o sistemas previamente establecidos.</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12</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Tanto la ruta como la estructura física del sendero, deben ser tales que estimulen a mantenerse en él.</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13</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La luz portátil se limita exclusivamente al uso discrecional del guía.</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14</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El uso de equipos motorizados terrestres en el área natural de actividades turísticas estará restringido solo para el transporte colectivo de turistas y para actividades de operación del proyecto turístico y solo deberán ser manejados por personal debidamente capacitado.</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15</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Evitar la realización de fogatas o limitarse a realizarlas en áreas específicamente para ese fin, las cuales deben de contar con fogateros.</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16</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En los recorridos turísticos se deberá promover la educación ambiental, la participación de la comunidad y turistas, haciendo especial énfasis en niños y jóvenes, en temas como: conservación y protección de flora y fauna silvestre, ahorro de energía, agua, entre otros.</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17</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Limitar la compra, venta e internación a las áreas naturales donde se lleven a cabo actividades turísticas de productos empacados, PET, empaques de aluminio y en general, envases y empaques desechables.</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18</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Las áreas de actividades turísticas deberán contar con señalizaciones informativas de recorridos, dirección, atractivos y restricciones que sean consensuados con la comunidad que se ubique en el sitio.</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19</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La superficie no ocupada por la infraestructura turística podrá  ser empleada para actividades de ecoturismo como senderos de  observación de la naturaleza que no requieran la construcción de infraestructura.</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20</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 xml:space="preserve">No deberán utilizarse  agroquímicos prohibidos por el Convenio de Estocolmo y el de Rotterdam.  Así mismo, su uso debe apegarse a las consideraciones de la Guía de Plaguicidas Autorizados emitida por la CICOPLAFEST  y los demás lineamientos que esta Comisión señale. </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21</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 xml:space="preserve">Los proyectos de más de 7 ha deberán contar, desde su construcción hasta su operación y mantenimiento,  con sistemas de gestión ambiental,  basados en lineamientos y normas internacionales, que aseguren una adecuada identificación y gestión de sus aspectos ambientales y de sus requerimientos legales ambientales, de tal manera que se favorezca un alto desempeño ambiental y la mejora continua del mismo.   </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22</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Sólo se permite la práctica del campismo, rutas interpretativas, observación de flora y fauna, y paseos fotográficos.</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23</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Se permitirán las actividades de turismo de naturaleza (ecoturísticas) siempre y cuando sea de manera organizada, planificada y aprobada por las autoridades competentes.</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24</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Todas las instalaciones turísticas que se establezcan en el área deberán tener sistemas especiales para separar basura orgánica e inorgánica, así como para transportarla a sitios de disposición final autorizados o darle tratamiento para biodegradarla. Está absolutamente prohibido el uso de cualquier otro terreno como basurero.</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25</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Las autoridades competentes podrán establecer limitaciones al número de visitantes, así como al tiempo de estancia de los mismos. Los sitios de campamento serán designados también por las mismas autoridades como parte de la autorización de Impacto Ambiental.</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26</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Se permitirán los recorridos interpretativos, observación de flora y fauna y paseos fotográficos, guiados y con la debida acreditación.</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27</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Se permite el campismo y excursionismo con pernocta al aire libre.</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28</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Se permite la construcción de obras y/o la instalación de estructuras de apoyo para actividades de turismo de naturaleza (ecoturismo), tales como senderos de interpretación de la naturaleza, miradores, torres para observación de aves, puentes u otras semejantes.</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29</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El uso del fuego en actividades recreativas, estará restringido a las áreas especialmente destinadas para ello y con las medidas de seguridad indicadas por la Dirección de ecología y  la Dirección de Protección Civil Municipal.</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30</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En los desarrollos turísticos y los servicios de jardinería, se deberán utilizar aguas tratadas para el riego, mismas que deberán cumplir con la normatividad existente en la materia (NOM-003-SEMARNAT-1997).</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31</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Las áreas donde se mantenga la vegetación nativa dentro de los predios que sean empleados para la creación de desarrollos turísticos, estarán sujetas a un programa de restauración, conservación y mantenimiento que será responsabilidad de los promoventes del desarrollo.</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32</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Todo desarrollo turístico deberá garantizar una cobertura vegetal al suelo de al menos el 60% de la superficie total del  terreno disponible.</w:t>
            </w:r>
          </w:p>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Así mismo, en los predios donde no exista cobertura arbórea, o en el caso que exista una superficie mayor desmontada a la señalada para la unidad de gestión ambiental ya sea por causas naturales y/o usos previos, el proyecto sólo podrá ocupar la superficie máxima permitida de desmonte que se señala en este criterio, ubicándose el desplante del proyecto en el área con vegetación más afectada. En la superficie restante del predio que queda fuera del porcentaje de desmonte establecido, se debe ejecutar un programa de reforestación con especies nativas.</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33</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En la construcción de todo proyecto y en forma previa al desmonte y despalme  del terreno deberá realizarse un Programa de Rescate y reubicación de Flora y Fauna y de Colecta de Material de Propagación.</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34</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Se prohíbe dar alimento a la Fauna silvestre.</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35</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En las vialidades actuales y nuevas que atraviesan UGA´s con política de protección y conservación, deberá determinarse mediante los estudios de IA correspondientes, la  necesidad de implementar  reductores de velocidad, pasos de fauna y otra infraestructura necesaria, así como  señalamientos para la protección a la fauna.</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36</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La construcción o rehabilitación de vialidades deberá garantizar la permanencia de las corrientes superficiales y subsuperficiales de agua.</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37</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En hoteles e infraestructura similar, los desechos orgánicos deberán emplearse en la generación de composta para fertilizar sus áreas verdes, en un área acondicionada para tal efecto dentro del predio.</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38</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Los proyectos que pretendan establecerse en áreas donde este demostrada la presencia de poblaciones de especies incluidas en los listados de la Norma Oficial Mexicana NOM-059-SEMARNAT-2010, deberán incluir en la fase operativa el monitoreo de dichas poblaciones a fin de garantizar la permanencia de las mismas y de las condiciones que hacen posible su presencia.</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39</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Queda prohibida la introducción, uso, reproducción o comercialización de fauna exótica.</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40</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 xml:space="preserve">Los desarrollos turísticos  deberán contar con un programa integral de prevención, minimización, separación, tratamiento   y disposición final de residuos y aguas residuales desde la etapa de preparación del sitio y construcción hasta la etapa de operación y mantenimiento. </w:t>
            </w:r>
          </w:p>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Este programa deberá incluir un Plan de manejo (minimización, separación, recolección y disposición final de todos los residuos a generar), el</w:t>
            </w:r>
            <w:r>
              <w:rPr>
                <w:rFonts w:ascii="Calibri" w:eastAsia="Calibri" w:hAnsi="Calibri" w:cs="Arial"/>
                <w:sz w:val="18"/>
                <w:szCs w:val="18"/>
              </w:rPr>
              <w:t xml:space="preserve"> cual debe ser aprobado por la dependencia correspondiente</w:t>
            </w:r>
            <w:r w:rsidRPr="00BB7EDF">
              <w:rPr>
                <w:rFonts w:ascii="Calibri" w:eastAsia="Calibri" w:hAnsi="Calibri" w:cs="Arial"/>
                <w:sz w:val="18"/>
                <w:szCs w:val="18"/>
              </w:rPr>
              <w:t xml:space="preserve"> e incluir medidas preventivas para el manejo y disposición adecuados de grasas, aceites, hidrocarburos y otros residuos peligrosos.</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41</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Los proyectos a desarrollar deberán garantizar la conectividad de la vegetación entre los predios colindantes que permitan la movilidad de la fauna silvestre, para la cual deberá consultar con la autoridad competente.</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42</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 xml:space="preserve">No se permite la disposición de materiales de construcción ni residuos derivados de estas o de excavaciones y rellenos sobre la vegetación nativa, áreas naturales, de reforestación, de arborización ni en cuerpos de agua, por lo que estos residuos deberán de manejarse conforme a un plan de manejo que deberá ser autorizado por la </w:t>
            </w:r>
            <w:r>
              <w:rPr>
                <w:rFonts w:ascii="Calibri" w:eastAsia="Calibri" w:hAnsi="Calibri" w:cs="Arial"/>
                <w:sz w:val="18"/>
                <w:szCs w:val="18"/>
              </w:rPr>
              <w:t>autoridad competente</w:t>
            </w:r>
            <w:r w:rsidRPr="00BB7EDF">
              <w:rPr>
                <w:rFonts w:ascii="Calibri" w:eastAsia="Calibri" w:hAnsi="Calibri" w:cs="Arial"/>
                <w:sz w:val="18"/>
                <w:szCs w:val="18"/>
              </w:rPr>
              <w:t>.</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43</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Cualquier abandono de actividad deberá presentar, al menos con tres meses de anticipación, un programa de restauración de sitio.</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44</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Se permite el manejo de especies de flora exóticas, cuando:</w:t>
            </w:r>
          </w:p>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a) La especie no esté catalogada como especie invasora por la Comisión Nacional para el Conocimiento y Uso de la Biodiversidad,</w:t>
            </w:r>
          </w:p>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b) se impida su dispersión o distribución al medio natural,</w:t>
            </w:r>
          </w:p>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 xml:space="preserve">e) Se solicite y se obtenga la autorización de las Secretarías de Medio Ambiente </w:t>
            </w:r>
            <w:r>
              <w:rPr>
                <w:rFonts w:ascii="Calibri" w:eastAsia="Calibri" w:hAnsi="Calibri" w:cs="Arial"/>
                <w:sz w:val="18"/>
                <w:szCs w:val="18"/>
              </w:rPr>
              <w:t>y Recursos Naturales</w:t>
            </w:r>
            <w:r w:rsidRPr="00BB7EDF">
              <w:rPr>
                <w:rFonts w:ascii="Calibri" w:eastAsia="Calibri" w:hAnsi="Calibri" w:cs="Arial"/>
                <w:sz w:val="18"/>
                <w:szCs w:val="18"/>
              </w:rPr>
              <w:t>.</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45</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El desarrollo de infraestructura turística deberá considerar la capacidad de carga del sistema, DEBIENDO DETERMINAR ESTA COMO PARTE DEL ESTUDIO Y MANIFESTACION DE IMPACTO AMBIENTAL, incluyendo las posibilidades reales de abastecimiento de agua potable, tratamiento de aguas residuales, manejo de residuos sólidos y ahorro de energía.</w:t>
            </w:r>
          </w:p>
        </w:tc>
      </w:tr>
      <w:tr w:rsidR="00104F07"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46</w:t>
            </w:r>
          </w:p>
        </w:tc>
        <w:tc>
          <w:tcPr>
            <w:tcW w:w="710"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rPr>
            </w:pPr>
            <w:r w:rsidRPr="00BB7EDF">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eastAsia="Calibri" w:hAnsi="Calibri" w:cs="Arial"/>
                <w:sz w:val="18"/>
                <w:szCs w:val="18"/>
              </w:rPr>
            </w:pPr>
            <w:r w:rsidRPr="00BB7EDF">
              <w:rPr>
                <w:rFonts w:ascii="Calibri" w:eastAsia="Calibri" w:hAnsi="Calibri" w:cs="Arial"/>
                <w:sz w:val="18"/>
                <w:szCs w:val="18"/>
              </w:rPr>
              <w:t>En cualquier  desarrollo turístico deberá estar separada la infraestructura de drenaje pluvial y la de drenaje sanitario.</w:t>
            </w:r>
          </w:p>
        </w:tc>
      </w:tr>
      <w:tr w:rsidR="00E31EE2" w:rsidRPr="00BB7EDF" w:rsidTr="006C13EF">
        <w:trPr>
          <w:trHeight w:val="64"/>
        </w:trPr>
        <w:tc>
          <w:tcPr>
            <w:tcW w:w="600" w:type="dxa"/>
            <w:tcBorders>
              <w:top w:val="single" w:sz="4" w:space="0" w:color="000000"/>
              <w:left w:val="single" w:sz="4" w:space="0" w:color="000000"/>
              <w:bottom w:val="single" w:sz="4" w:space="0" w:color="000000"/>
              <w:right w:val="single" w:sz="4" w:space="0" w:color="000000"/>
            </w:tcBorders>
            <w:vAlign w:val="center"/>
          </w:tcPr>
          <w:p w:rsidR="00E31EE2" w:rsidRDefault="00E31EE2"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47</w:t>
            </w:r>
          </w:p>
        </w:tc>
        <w:tc>
          <w:tcPr>
            <w:tcW w:w="710" w:type="dxa"/>
            <w:tcBorders>
              <w:top w:val="single" w:sz="4" w:space="0" w:color="000000"/>
              <w:left w:val="single" w:sz="4" w:space="0" w:color="000000"/>
              <w:bottom w:val="single" w:sz="4" w:space="0" w:color="000000"/>
              <w:right w:val="single" w:sz="4" w:space="0" w:color="000000"/>
            </w:tcBorders>
            <w:vAlign w:val="center"/>
          </w:tcPr>
          <w:p w:rsidR="00E31EE2" w:rsidRPr="00BB7EDF" w:rsidRDefault="00E31EE2" w:rsidP="007F63E0">
            <w:pPr>
              <w:autoSpaceDE w:val="0"/>
              <w:autoSpaceDN w:val="0"/>
              <w:adjustRightInd w:val="0"/>
              <w:spacing w:after="0" w:line="240" w:lineRule="auto"/>
              <w:jc w:val="center"/>
              <w:rPr>
                <w:rFonts w:ascii="Calibri" w:hAnsi="Calibri" w:cs="Arial"/>
                <w:sz w:val="18"/>
                <w:szCs w:val="18"/>
              </w:rPr>
            </w:pPr>
            <w:r>
              <w:rPr>
                <w:rFonts w:ascii="Calibri" w:hAnsi="Calibri" w:cs="Arial"/>
                <w:sz w:val="18"/>
                <w:szCs w:val="18"/>
              </w:rPr>
              <w:t>TUR</w:t>
            </w:r>
          </w:p>
        </w:tc>
        <w:tc>
          <w:tcPr>
            <w:tcW w:w="9092" w:type="dxa"/>
            <w:tcBorders>
              <w:top w:val="single" w:sz="4" w:space="0" w:color="000000"/>
              <w:left w:val="single" w:sz="4" w:space="0" w:color="000000"/>
              <w:bottom w:val="single" w:sz="4" w:space="0" w:color="000000"/>
              <w:right w:val="single" w:sz="4" w:space="0" w:color="000000"/>
            </w:tcBorders>
            <w:vAlign w:val="center"/>
          </w:tcPr>
          <w:p w:rsidR="001B113F" w:rsidRPr="00AC1F2A" w:rsidRDefault="00B66842" w:rsidP="007F63E0">
            <w:pPr>
              <w:autoSpaceDE w:val="0"/>
              <w:autoSpaceDN w:val="0"/>
              <w:adjustRightInd w:val="0"/>
              <w:spacing w:after="0" w:line="240" w:lineRule="auto"/>
              <w:jc w:val="both"/>
              <w:rPr>
                <w:rFonts w:ascii="Calibri" w:hAnsi="Calibri" w:cs="Calibri"/>
                <w:color w:val="000000"/>
                <w:sz w:val="18"/>
                <w:szCs w:val="18"/>
                <w:shd w:val="clear" w:color="auto" w:fill="FFFFFF"/>
              </w:rPr>
            </w:pPr>
            <w:r>
              <w:rPr>
                <w:rFonts w:ascii="Calibri" w:hAnsi="Calibri" w:cs="Calibri"/>
                <w:color w:val="000000"/>
                <w:sz w:val="18"/>
                <w:szCs w:val="18"/>
                <w:shd w:val="clear" w:color="auto" w:fill="FFFFFF"/>
              </w:rPr>
              <w:t>En caso de identificarse áreas deterioradas y/o contaminadas deberá de elaborarse y aplicarse  un programa de restauración de las mismas y posteriormente el monitoreo y mantenimiento de dichas áreas.</w:t>
            </w:r>
          </w:p>
        </w:tc>
      </w:tr>
    </w:tbl>
    <w:p w:rsidR="00104F07" w:rsidRDefault="00104F07" w:rsidP="00104F07"/>
    <w:p w:rsidR="0023429E" w:rsidRDefault="0023429E" w:rsidP="00104F07"/>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709"/>
        <w:gridCol w:w="9498"/>
      </w:tblGrid>
      <w:tr w:rsidR="00104F07" w:rsidRPr="00CE4183" w:rsidTr="006C13EF">
        <w:trPr>
          <w:trHeight w:val="416"/>
          <w:tblHeader/>
        </w:trPr>
        <w:tc>
          <w:tcPr>
            <w:tcW w:w="10774" w:type="dxa"/>
            <w:gridSpan w:val="3"/>
            <w:tcBorders>
              <w:top w:val="nil"/>
              <w:left w:val="nil"/>
              <w:right w:val="nil"/>
            </w:tcBorders>
            <w:shd w:val="clear" w:color="auto" w:fill="auto"/>
            <w:vAlign w:val="center"/>
          </w:tcPr>
          <w:p w:rsidR="00104F07" w:rsidRPr="00CE4183" w:rsidRDefault="00104F07" w:rsidP="007F63E0">
            <w:pPr>
              <w:pStyle w:val="TablaINSECAMI"/>
              <w:rPr>
                <w:b/>
                <w:sz w:val="18"/>
                <w:szCs w:val="18"/>
              </w:rPr>
            </w:pPr>
            <w:bookmarkStart w:id="50" w:name="_Toc499891225"/>
            <w:r w:rsidRPr="00BB7EDF">
              <w:rPr>
                <w:b/>
                <w:sz w:val="18"/>
                <w:szCs w:val="18"/>
              </w:rPr>
              <w:t xml:space="preserve">Tabla </w:t>
            </w:r>
            <w:r w:rsidRPr="00BB7EDF">
              <w:rPr>
                <w:b/>
                <w:sz w:val="18"/>
                <w:szCs w:val="18"/>
              </w:rPr>
              <w:fldChar w:fldCharType="begin"/>
            </w:r>
            <w:r w:rsidRPr="00BB7EDF">
              <w:rPr>
                <w:b/>
                <w:sz w:val="18"/>
                <w:szCs w:val="18"/>
              </w:rPr>
              <w:instrText xml:space="preserve"> SEQ Tabla \* ARABIC </w:instrText>
            </w:r>
            <w:r w:rsidRPr="00BB7EDF">
              <w:rPr>
                <w:b/>
                <w:sz w:val="18"/>
                <w:szCs w:val="18"/>
              </w:rPr>
              <w:fldChar w:fldCharType="separate"/>
            </w:r>
            <w:r w:rsidR="007B7BC8">
              <w:rPr>
                <w:b/>
                <w:noProof/>
                <w:sz w:val="18"/>
                <w:szCs w:val="18"/>
              </w:rPr>
              <w:t>10</w:t>
            </w:r>
            <w:r w:rsidRPr="00BB7EDF">
              <w:rPr>
                <w:b/>
                <w:sz w:val="18"/>
                <w:szCs w:val="18"/>
              </w:rPr>
              <w:fldChar w:fldCharType="end"/>
            </w:r>
            <w:r w:rsidRPr="00BB7EDF">
              <w:rPr>
                <w:b/>
                <w:sz w:val="18"/>
                <w:szCs w:val="18"/>
              </w:rPr>
              <w:t xml:space="preserve">. </w:t>
            </w:r>
            <w:r w:rsidRPr="00CE4183">
              <w:rPr>
                <w:sz w:val="18"/>
                <w:szCs w:val="18"/>
              </w:rPr>
              <w:t xml:space="preserve">Criterios de Regulación Ecológica para el Sector </w:t>
            </w:r>
            <w:r>
              <w:rPr>
                <w:sz w:val="18"/>
                <w:szCs w:val="18"/>
              </w:rPr>
              <w:t xml:space="preserve">Desarrollo </w:t>
            </w:r>
            <w:r w:rsidRPr="00CE4183">
              <w:rPr>
                <w:sz w:val="18"/>
                <w:szCs w:val="18"/>
              </w:rPr>
              <w:t>Urbano.</w:t>
            </w:r>
            <w:bookmarkEnd w:id="50"/>
          </w:p>
        </w:tc>
      </w:tr>
      <w:tr w:rsidR="00104F07" w:rsidRPr="00BB7EDF" w:rsidTr="006C13EF">
        <w:trPr>
          <w:trHeight w:val="416"/>
          <w:tblHeader/>
        </w:trPr>
        <w:tc>
          <w:tcPr>
            <w:tcW w:w="567" w:type="dxa"/>
            <w:shd w:val="clear" w:color="auto" w:fill="A6A6A6" w:themeFill="background1" w:themeFillShade="A6"/>
            <w:vAlign w:val="center"/>
          </w:tcPr>
          <w:p w:rsidR="00104F07" w:rsidRPr="00BB7EDF" w:rsidRDefault="00104F07" w:rsidP="007F63E0">
            <w:pPr>
              <w:spacing w:after="0" w:line="240" w:lineRule="auto"/>
              <w:jc w:val="both"/>
              <w:rPr>
                <w:rFonts w:ascii="Calibri" w:hAnsi="Calibri" w:cs="Arial"/>
                <w:b/>
                <w:sz w:val="18"/>
                <w:szCs w:val="18"/>
                <w:lang w:bidi="en-US"/>
              </w:rPr>
            </w:pPr>
            <w:r w:rsidRPr="00BB7EDF">
              <w:rPr>
                <w:rFonts w:ascii="Calibri" w:hAnsi="Calibri" w:cs="Arial"/>
                <w:b/>
                <w:sz w:val="18"/>
                <w:szCs w:val="18"/>
                <w:lang w:bidi="en-US"/>
              </w:rPr>
              <w:t xml:space="preserve">No. </w:t>
            </w:r>
          </w:p>
        </w:tc>
        <w:tc>
          <w:tcPr>
            <w:tcW w:w="709" w:type="dxa"/>
            <w:shd w:val="clear" w:color="auto" w:fill="A6A6A6" w:themeFill="background1" w:themeFillShade="A6"/>
            <w:vAlign w:val="center"/>
          </w:tcPr>
          <w:p w:rsidR="00104F07" w:rsidRPr="00BB7EDF" w:rsidRDefault="00104F07" w:rsidP="007F63E0">
            <w:pPr>
              <w:spacing w:after="0" w:line="240" w:lineRule="auto"/>
              <w:jc w:val="center"/>
              <w:rPr>
                <w:rFonts w:ascii="Calibri" w:hAnsi="Calibri" w:cs="Arial"/>
                <w:b/>
                <w:sz w:val="18"/>
                <w:szCs w:val="18"/>
                <w:lang w:bidi="en-US"/>
              </w:rPr>
            </w:pPr>
            <w:r w:rsidRPr="00BB7EDF">
              <w:rPr>
                <w:rFonts w:ascii="Calibri" w:hAnsi="Calibri" w:cs="Arial"/>
                <w:b/>
                <w:sz w:val="18"/>
                <w:szCs w:val="18"/>
                <w:lang w:bidi="en-US"/>
              </w:rPr>
              <w:t>Clave</w:t>
            </w:r>
          </w:p>
        </w:tc>
        <w:tc>
          <w:tcPr>
            <w:tcW w:w="9498" w:type="dxa"/>
            <w:tcBorders>
              <w:right w:val="single" w:sz="4" w:space="0" w:color="auto"/>
            </w:tcBorders>
            <w:shd w:val="clear" w:color="auto" w:fill="A6A6A6" w:themeFill="background1" w:themeFillShade="A6"/>
            <w:vAlign w:val="center"/>
          </w:tcPr>
          <w:p w:rsidR="00104F07" w:rsidRPr="00BB7EDF" w:rsidRDefault="00104F07" w:rsidP="007F63E0">
            <w:pPr>
              <w:spacing w:after="0" w:line="240" w:lineRule="auto"/>
              <w:jc w:val="both"/>
              <w:rPr>
                <w:rFonts w:ascii="Calibri" w:hAnsi="Calibri" w:cs="Arial"/>
                <w:b/>
                <w:sz w:val="18"/>
                <w:szCs w:val="18"/>
                <w:lang w:bidi="en-US"/>
              </w:rPr>
            </w:pPr>
            <w:r w:rsidRPr="00BB7EDF">
              <w:rPr>
                <w:rFonts w:ascii="Calibri" w:hAnsi="Calibri" w:cs="Arial"/>
                <w:b/>
                <w:sz w:val="18"/>
                <w:szCs w:val="18"/>
                <w:lang w:bidi="en-US"/>
              </w:rPr>
              <w:t xml:space="preserve">                                                                          Criterio</w:t>
            </w:r>
          </w:p>
        </w:tc>
      </w:tr>
      <w:tr w:rsidR="00104F07" w:rsidRPr="00BB7EDF" w:rsidTr="006C13EF">
        <w:trPr>
          <w:trHeight w:val="412"/>
          <w:tblHeader/>
        </w:trPr>
        <w:tc>
          <w:tcPr>
            <w:tcW w:w="10774" w:type="dxa"/>
            <w:gridSpan w:val="3"/>
            <w:shd w:val="clear" w:color="auto" w:fill="76923C" w:themeFill="accent3" w:themeFillShade="BF"/>
            <w:vAlign w:val="center"/>
          </w:tcPr>
          <w:p w:rsidR="00104F07" w:rsidRPr="00BB7EDF" w:rsidRDefault="00104F07" w:rsidP="007F63E0">
            <w:pPr>
              <w:spacing w:after="0" w:line="240" w:lineRule="auto"/>
              <w:jc w:val="center"/>
              <w:rPr>
                <w:rFonts w:ascii="Calibri" w:hAnsi="Calibri" w:cs="Arial"/>
                <w:b/>
                <w:sz w:val="18"/>
                <w:szCs w:val="18"/>
                <w:lang w:bidi="en-US"/>
              </w:rPr>
            </w:pPr>
            <w:r w:rsidRPr="00BB7EDF">
              <w:rPr>
                <w:rFonts w:ascii="Calibri" w:hAnsi="Calibri" w:cs="Arial"/>
                <w:b/>
                <w:sz w:val="18"/>
                <w:szCs w:val="18"/>
                <w:lang w:bidi="en-US"/>
              </w:rPr>
              <w:t>SECTOR URBANO</w:t>
            </w:r>
          </w:p>
        </w:tc>
      </w:tr>
      <w:tr w:rsidR="00104F07" w:rsidRPr="00BB7EDF" w:rsidTr="006C13EF">
        <w:trPr>
          <w:trHeight w:val="266"/>
        </w:trPr>
        <w:tc>
          <w:tcPr>
            <w:tcW w:w="567" w:type="dxa"/>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1</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val="es-ES" w:eastAsia="es-ES"/>
              </w:rPr>
            </w:pPr>
            <w:r w:rsidRPr="00BB7EDF">
              <w:rPr>
                <w:rFonts w:ascii="Calibri" w:hAnsi="Calibri" w:cs="Arial"/>
                <w:sz w:val="18"/>
                <w:szCs w:val="18"/>
                <w:lang w:eastAsia="es-ES"/>
              </w:rPr>
              <w:t>Las localidades con poblaciones mayores a 1,000 habitantes deberán contar con sistemas de tratamiento secundario para el tratamiento de sus aguas residuales.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2</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Las poblaciones entre 400 y 1,000 habitantes deberán implementar al menos, lagunas de oxidación y/o fosas sépticas para el manejo de las aguas residuales.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3</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p w:rsidR="00104F07" w:rsidRPr="00BB7EDF" w:rsidRDefault="00104F07" w:rsidP="007F63E0">
            <w:pPr>
              <w:spacing w:after="0" w:line="240" w:lineRule="auto"/>
              <w:jc w:val="center"/>
              <w:rPr>
                <w:rFonts w:ascii="Calibri" w:hAnsi="Calibri" w:cs="Arial"/>
                <w:sz w:val="18"/>
                <w:szCs w:val="18"/>
                <w:lang w:bidi="en-US"/>
              </w:rPr>
            </w:pP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Las poblaciones con menos de 400 habitantes deberán implementar sistemas alternativos de manejo de excretas, como pueden ser preferentemente baños secos.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4</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Los camellones, banquetas y áreas verdes públicas deberán ser reforestados,  preferentemente, con vegetación nativa de la región y/o especies adecuadas. Así mismo, deberá considerarse la biología y fenología de dichas especies para su correcta ubicación en áreas públicas, por lo que esta reforestación urbana se regirá por el reglamento de áreas verdes y el manual de forestación que emitirá la autoridad municipal y/o estatal</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Pr>
                <w:rFonts w:ascii="Calibri" w:hAnsi="Calibri" w:cs="Arial"/>
                <w:sz w:val="18"/>
                <w:szCs w:val="18"/>
                <w:lang w:bidi="en-US"/>
              </w:rPr>
              <w:t>5</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Se deberá promover el aumento de densidad poblacional o densificación de las localidades y zonas urbanas mediante la construcción de vivienda en terrenos baldíos.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6</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No se deberán crear nuevos centros de población en áreas de protección y conservación y sus zonas aledañas conforme al presente Programa de Ordenamiento Ecológico.</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7</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Todos los asentamientos humanos del municipio deberán contar con equipamiento e infraestructura, adecuados a las condiciones topográficas y de accesibilidad a la zona, para la recolección, acopio y disposición final de los residuos sólidos urbanos que sean generados.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8</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Para el establecimiento de instalaciones de disposición final y tratamiento de residuos sólidos urbanos (rellenos sanitarios y centro de manejo integral de residuos), se deberán desarrollar los estudios impacto ambiental y de factibilidad correspondientes para determinar los sitios que cumplan los lineamientos ambientales,  legales, normas oficiales  y criterios técnicos ambientales correspondientes.</w:t>
            </w:r>
          </w:p>
        </w:tc>
      </w:tr>
      <w:tr w:rsidR="00104F07" w:rsidRPr="00BB7EDF" w:rsidTr="006C13EF">
        <w:trPr>
          <w:trHeight w:val="231"/>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9</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No se permite la construcción de establos y corrales para ganado y animales de producción dentro de las áreas urbanas.</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10</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Se deberán promover  esquemas que faciliten la separación en la fuente de los residuos sólidos urbanos para su reducción, reúso y reciclaje.</w:t>
            </w:r>
          </w:p>
        </w:tc>
      </w:tr>
      <w:tr w:rsidR="00104F07" w:rsidRPr="00BB7EDF" w:rsidTr="006C13EF">
        <w:trPr>
          <w:trHeight w:val="64"/>
        </w:trPr>
        <w:tc>
          <w:tcPr>
            <w:tcW w:w="567" w:type="dxa"/>
            <w:tcBorders>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11</w:t>
            </w:r>
          </w:p>
        </w:tc>
        <w:tc>
          <w:tcPr>
            <w:tcW w:w="709" w:type="dxa"/>
            <w:tcBorders>
              <w:left w:val="single" w:sz="4" w:space="0" w:color="auto"/>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Se debe  considerar dentro de la planeación urbana la creación y operación de parques urbanos, buscando alcanzar un equilibrio entre las superficies artificiales e impermeables y las áreas verdes, de tal manera que se alcance una meta, cercana a lo que proponen organismos internacionales, de  entre 10 y 12 m</w:t>
            </w:r>
            <w:r w:rsidRPr="00BB7EDF">
              <w:rPr>
                <w:rFonts w:ascii="Calibri" w:hAnsi="Calibri" w:cs="Arial"/>
                <w:sz w:val="18"/>
                <w:szCs w:val="18"/>
                <w:vertAlign w:val="superscript"/>
                <w:lang w:eastAsia="es-ES"/>
              </w:rPr>
              <w:t>2</w:t>
            </w:r>
            <w:r w:rsidRPr="00BB7EDF">
              <w:rPr>
                <w:rFonts w:ascii="Calibri" w:hAnsi="Calibri" w:cs="Arial"/>
                <w:sz w:val="18"/>
                <w:szCs w:val="18"/>
                <w:lang w:eastAsia="es-ES"/>
              </w:rPr>
              <w:t xml:space="preserve"> de área verde urbana por habitante.</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12</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Las áreas verdes urbanas deben ser regadas preferentemente con agua tratada evitando o al menos minimizando que se destine agua de primer uso para este fin.</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sidRPr="00BB7EDF">
              <w:rPr>
                <w:rFonts w:ascii="Calibri" w:hAnsi="Calibri" w:cs="Arial"/>
                <w:sz w:val="18"/>
                <w:szCs w:val="18"/>
                <w:lang w:eastAsia="es-ES"/>
              </w:rPr>
              <w:t>1</w:t>
            </w:r>
            <w:r>
              <w:rPr>
                <w:rFonts w:ascii="Calibri" w:hAnsi="Calibri" w:cs="Arial"/>
                <w:sz w:val="18"/>
                <w:szCs w:val="18"/>
                <w:lang w:eastAsia="es-ES"/>
              </w:rPr>
              <w:t>3</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p w:rsidR="00104F07" w:rsidRPr="00BB7EDF" w:rsidRDefault="00104F07" w:rsidP="007F63E0">
            <w:pPr>
              <w:spacing w:after="0" w:line="240" w:lineRule="auto"/>
              <w:ind w:left="-142"/>
              <w:jc w:val="center"/>
              <w:rPr>
                <w:rFonts w:ascii="Calibri" w:hAnsi="Calibri" w:cs="Arial"/>
                <w:sz w:val="18"/>
                <w:szCs w:val="18"/>
                <w:lang w:bidi="en-US"/>
              </w:rPr>
            </w:pP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Se deberá respetar la vegetación nativa e introducida existente en las áreas urbanas y asentamientos humanos, por lo que no se podrá talar o derribar esta vegetación a menos que se justifique plenamente, se determine por especialistas y se avale por la autoridad municipal,   que esto es inevitable debido a que se pone en riesgo a la población o se impide materialmente el desarrollo de alguna obra o actividad  de interés y beneficio público o bien se afecte directamente a un particular en sus bienes y actividades, en cuyo caso se deberá presentar, ante la autoridad municipal, el estudio que demuestre lo anterior y, en caso de ser procedente el derribo de vegetación, este deberá ser compensado conforme la normatividad municipal y considerando la plantación y mantenimiento  de árboles y arbustos a cargo del responsable del derribo y en la cantidad que la autoridad municipal determine.</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14</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En zonas aptas para el desarrollo Urbano que colinden con alguna área natural, protegida, deberán establecerse zonas de amortiguamiento, de la menos 200 m,  entre ambas a partir del límite del área natural protegida hacia la zona de aprovechamiento, según lo determine el PDU.</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15</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Los proyectos de urbanización deberán respetar la vegetación arbórea existente en el área, por lo que el diseño de estos proyectos debe considerar el minimizar al máximo posible el derribo de árboles existentes.</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9521C9" w:rsidRDefault="00104F07" w:rsidP="007F63E0">
            <w:pPr>
              <w:autoSpaceDE w:val="0"/>
              <w:autoSpaceDN w:val="0"/>
              <w:adjustRightInd w:val="0"/>
              <w:spacing w:after="0" w:line="240" w:lineRule="auto"/>
              <w:jc w:val="center"/>
              <w:rPr>
                <w:rFonts w:ascii="Calibri" w:hAnsi="Calibri" w:cs="Arial"/>
                <w:sz w:val="18"/>
                <w:szCs w:val="18"/>
                <w:lang w:eastAsia="es-ES"/>
              </w:rPr>
            </w:pPr>
            <w:r w:rsidRPr="009521C9">
              <w:rPr>
                <w:rFonts w:ascii="Calibri" w:hAnsi="Calibri" w:cs="Arial"/>
                <w:sz w:val="18"/>
                <w:szCs w:val="18"/>
                <w:lang w:eastAsia="es-ES"/>
              </w:rPr>
              <w:t>16</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9521C9" w:rsidRDefault="00104F07" w:rsidP="007F63E0">
            <w:pPr>
              <w:spacing w:after="0" w:line="240" w:lineRule="auto"/>
              <w:jc w:val="center"/>
              <w:rPr>
                <w:rFonts w:ascii="Calibri" w:hAnsi="Calibri" w:cs="Arial"/>
                <w:sz w:val="18"/>
                <w:szCs w:val="18"/>
                <w:lang w:bidi="en-US"/>
              </w:rPr>
            </w:pPr>
            <w:r w:rsidRPr="009521C9">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9521C9" w:rsidRDefault="00104F07" w:rsidP="007F63E0">
            <w:pPr>
              <w:autoSpaceDE w:val="0"/>
              <w:autoSpaceDN w:val="0"/>
              <w:adjustRightInd w:val="0"/>
              <w:spacing w:after="0" w:line="240" w:lineRule="auto"/>
              <w:jc w:val="both"/>
              <w:rPr>
                <w:rFonts w:ascii="Calibri" w:hAnsi="Calibri" w:cs="Arial"/>
                <w:sz w:val="18"/>
                <w:szCs w:val="18"/>
                <w:lang w:eastAsia="es-ES"/>
              </w:rPr>
            </w:pPr>
            <w:r w:rsidRPr="009521C9">
              <w:rPr>
                <w:rFonts w:ascii="Calibri" w:hAnsi="Calibri" w:cs="Arial"/>
                <w:sz w:val="18"/>
                <w:szCs w:val="18"/>
                <w:lang w:eastAsia="es-ES"/>
              </w:rPr>
              <w:t>Evitar la creación de nuevos fraccionamientos o colonias sobre terrenos de parcelas agrícolas.</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17</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Las áreas bien conservadas de vegetación natural, que existen dentro de las UGA´s de aprovechamiento urbano, deben ser utilizadas para la creación de parques y otras áreas verdes urbanas.</w:t>
            </w:r>
          </w:p>
        </w:tc>
      </w:tr>
      <w:tr w:rsidR="00104F07" w:rsidRPr="00BB7EDF" w:rsidTr="006C13EF">
        <w:trPr>
          <w:trHeight w:val="428"/>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18</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p w:rsidR="00104F07" w:rsidRPr="00BB7EDF" w:rsidRDefault="00104F07" w:rsidP="007F63E0">
            <w:pPr>
              <w:spacing w:after="0" w:line="240" w:lineRule="auto"/>
              <w:ind w:left="-142"/>
              <w:jc w:val="center"/>
              <w:rPr>
                <w:rFonts w:ascii="Calibri" w:hAnsi="Calibri" w:cs="Arial"/>
                <w:sz w:val="18"/>
                <w:szCs w:val="18"/>
                <w:lang w:bidi="en-US"/>
              </w:rPr>
            </w:pP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En el caso del establecimiento de hoteles como parte del desarrollo urbano, éste debe contar con un Plan de Manejo Integral de Residuos con las especificaciones e información  solicitados en la normatividad ambiental vigente. Dicho Plan de Manejo deberá  además formar parte de un Sistema de Gestión Ambiental.</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19</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p w:rsidR="00104F07" w:rsidRPr="00BB7EDF" w:rsidRDefault="00104F07" w:rsidP="007F63E0">
            <w:pPr>
              <w:spacing w:after="0" w:line="240" w:lineRule="auto"/>
              <w:ind w:left="-142"/>
              <w:jc w:val="center"/>
              <w:rPr>
                <w:rFonts w:ascii="Calibri" w:hAnsi="Calibri" w:cs="Arial"/>
                <w:sz w:val="18"/>
                <w:szCs w:val="18"/>
                <w:lang w:bidi="en-US"/>
              </w:rPr>
            </w:pP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La edificación y operación de hoteles y demás infraestructura turística de hospedaje, recreación y alimentación, deberá contar con Sistemas de Gestión Ambiental,  basados en lineamientos y normas internacionales, que aseguren una adecuada identificación y gestión de sus aspectos ambientales y el cumplimiento de sus requerimientos legales ambientales, de tal manera que se favorezca un alto desempeño ambiental y la mejora continua del mismo.</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20</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p w:rsidR="00104F07" w:rsidRPr="00BB7EDF" w:rsidRDefault="00104F07" w:rsidP="007F63E0">
            <w:pPr>
              <w:spacing w:after="0" w:line="240" w:lineRule="auto"/>
              <w:ind w:left="-142"/>
              <w:jc w:val="center"/>
              <w:rPr>
                <w:rFonts w:ascii="Calibri" w:hAnsi="Calibri" w:cs="Arial"/>
                <w:sz w:val="18"/>
                <w:szCs w:val="18"/>
                <w:lang w:bidi="en-US"/>
              </w:rPr>
            </w:pP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El hotel deberá contar con infraestructura para la captación y aprovechamiento de agua de lluvia. Así mismo deberá establecer y operar un sistema de tratamiento de aguas y lodos residuales o bien obtener la autorización de la autoridad correspondiente para conectarse al sistema municipal de alcantarillado, siempre y cuando este sistema descargue a un sistema de tratamiento de aguas residuales.</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21</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Para el riego de áreas verdes y funcionamiento de inodoros, se debe utilizar preferentemente agua residual tratada que cumpla con los parámetros establecidos en la NOM-003-SEMARNAT-1997.</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22</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Las zonas, de más de 1,000 m</w:t>
            </w:r>
            <w:r w:rsidRPr="007844AE">
              <w:rPr>
                <w:rFonts w:ascii="Calibri" w:hAnsi="Calibri" w:cs="Arial"/>
                <w:sz w:val="18"/>
                <w:szCs w:val="18"/>
                <w:vertAlign w:val="superscript"/>
                <w:lang w:eastAsia="es-ES"/>
              </w:rPr>
              <w:t>2</w:t>
            </w:r>
            <w:r w:rsidRPr="00BB7EDF">
              <w:rPr>
                <w:rFonts w:ascii="Calibri" w:hAnsi="Calibri" w:cs="Arial"/>
                <w:sz w:val="18"/>
                <w:szCs w:val="18"/>
                <w:lang w:eastAsia="es-ES"/>
              </w:rPr>
              <w:t xml:space="preserve"> que se destinen para estacionamientos al aire libre de vehículos se deben cubrir con materiales  permeables que permitan la infiltración del agua de lluvia o bien se debe de diseñar y construir sistemas de infiltración de agua pluvial.</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23</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p>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p w:rsidR="00104F07" w:rsidRPr="00BB7EDF" w:rsidRDefault="00104F07" w:rsidP="007F63E0">
            <w:pPr>
              <w:spacing w:after="0" w:line="240" w:lineRule="auto"/>
              <w:ind w:left="-142"/>
              <w:jc w:val="center"/>
              <w:rPr>
                <w:rFonts w:ascii="Calibri" w:hAnsi="Calibri" w:cs="Arial"/>
                <w:sz w:val="18"/>
                <w:szCs w:val="18"/>
                <w:lang w:bidi="en-US"/>
              </w:rPr>
            </w:pP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En la construcción de hoteles  se debe utilizar dispositivos y equipos ahorradores de agua en el 100 % de las instalaciones para lograr disminuir el consumo de agua en relación con equipos tradicionales no ahorradores y realizar acciones adicionales de ahorro para el uso eficiente del agua en el cuidado de las áreas verdes, tales como riego nocturno y controlado y cancelación de riego en tiempos de lluvias o cuando por circunstancias climatológicas sea innecesaria esta acción.</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24</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Se debe considerar desde el diseño del hotel y el proceso de construcción la viabilidad de iluminación natural y/o  establecer como parte de las instalaciones del hotel sistemas de control, regulación automática y programación de los sistemas de iluminación y aire acondicionado de las distintas áreas y espacios (ejemplo: sensibles al movimiento).</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25</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Se prohíbe toda obra o actividad relativa  a urbanización hasta que se apruebe el Programa de Desarrollo Urbano de la localidad correspondiente.</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26</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El drenaje pluvial deberá estar separado del drenaje sanitario, cumpliendo las especificaciones de diseño establecidas en la reglamentación correspondiente para este tipo de sistemas.</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27</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La ejecución de los proyectos de urbanización deberá sujetarse a los condicionamientos establecidos en la autorización en materia de impacto ambiental para evitar el desmonte innecesario o prematuro del estrato arbóreo.</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28</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Todas las poblaciones deberán contar con plantas o sistemas de tratamiento de aguas residuales, cumpliendo la NOM-001-SEMARNAT-1996</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29</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No se permite la utilización de nuevas reservas urbanas, mientras no exista un Programa de Desarrollo Urbano (PDU) debidamente aprobado.</w:t>
            </w:r>
          </w:p>
        </w:tc>
      </w:tr>
      <w:tr w:rsidR="00104F07" w:rsidRPr="00BB7EDF" w:rsidTr="006C13EF">
        <w:trPr>
          <w:trHeight w:val="649"/>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30</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No deberán utilizarse  agroquímicos prohibidos por el Convenio de Estocolmo y el de Rotterdam.  Así mismo su uso debe apegarse a las consideraciones de la Guía de Plaguicidas Autorizados emitida por la CICOPLAFEST  y los demás lineamientos que esta Comisión señale.</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31</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 xml:space="preserve">La disposición final de los </w:t>
            </w:r>
            <w:r>
              <w:rPr>
                <w:rFonts w:ascii="Calibri" w:hAnsi="Calibri" w:cs="Arial"/>
                <w:sz w:val="18"/>
                <w:szCs w:val="18"/>
                <w:lang w:eastAsia="es-ES"/>
              </w:rPr>
              <w:t>residuos</w:t>
            </w:r>
            <w:r w:rsidRPr="00BB7EDF">
              <w:rPr>
                <w:rFonts w:ascii="Calibri" w:hAnsi="Calibri" w:cs="Arial"/>
                <w:sz w:val="18"/>
                <w:szCs w:val="18"/>
                <w:lang w:eastAsia="es-ES"/>
              </w:rPr>
              <w:t xml:space="preserve"> sólidos se efectuará de acuerdo con la NOM-083-SEMARNAT-2003.</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32</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Los asentamientos humanos deberán contar con infraestructura para el acopio y manejo de residuos sólidos.</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33</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Las reservas de crecimiento urbano deberán mantener su cubierta vegetal original en tanto no se incorporen al desarrollo urbano a través de un esquema  parcial de desarrollo urbano, en apego a las disposiciones jurídicas aplicables.</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9521C9" w:rsidRDefault="00104F07" w:rsidP="007F63E0">
            <w:pPr>
              <w:autoSpaceDE w:val="0"/>
              <w:autoSpaceDN w:val="0"/>
              <w:adjustRightInd w:val="0"/>
              <w:spacing w:after="0" w:line="240" w:lineRule="auto"/>
              <w:jc w:val="center"/>
              <w:rPr>
                <w:rFonts w:ascii="Calibri" w:hAnsi="Calibri" w:cs="Arial"/>
                <w:sz w:val="18"/>
                <w:szCs w:val="18"/>
                <w:lang w:eastAsia="es-ES"/>
              </w:rPr>
            </w:pPr>
            <w:r w:rsidRPr="009521C9">
              <w:rPr>
                <w:rFonts w:ascii="Calibri" w:hAnsi="Calibri" w:cs="Arial"/>
                <w:sz w:val="18"/>
                <w:szCs w:val="18"/>
                <w:lang w:eastAsia="es-ES"/>
              </w:rPr>
              <w:t>34</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9521C9" w:rsidRDefault="00104F07" w:rsidP="007F63E0">
            <w:pPr>
              <w:spacing w:after="0" w:line="240" w:lineRule="auto"/>
              <w:jc w:val="center"/>
              <w:rPr>
                <w:rFonts w:ascii="Calibri" w:hAnsi="Calibri" w:cs="Arial"/>
                <w:sz w:val="18"/>
                <w:szCs w:val="18"/>
                <w:lang w:bidi="en-US"/>
              </w:rPr>
            </w:pPr>
            <w:r w:rsidRPr="009521C9">
              <w:rPr>
                <w:rFonts w:ascii="Calibri" w:hAnsi="Calibri" w:cs="Arial"/>
                <w:sz w:val="18"/>
                <w:szCs w:val="18"/>
                <w:lang w:bidi="en-US"/>
              </w:rPr>
              <w:t>URB</w:t>
            </w:r>
          </w:p>
          <w:p w:rsidR="00104F07" w:rsidRPr="009521C9" w:rsidRDefault="00104F07" w:rsidP="007F63E0">
            <w:pPr>
              <w:spacing w:after="0" w:line="240" w:lineRule="auto"/>
              <w:ind w:left="-142"/>
              <w:jc w:val="center"/>
              <w:rPr>
                <w:rFonts w:ascii="Calibri" w:hAnsi="Calibri" w:cs="Arial"/>
                <w:sz w:val="18"/>
                <w:szCs w:val="18"/>
                <w:lang w:bidi="en-US"/>
              </w:rPr>
            </w:pP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9521C9" w:rsidRDefault="00104F07" w:rsidP="007F63E0">
            <w:pPr>
              <w:autoSpaceDE w:val="0"/>
              <w:autoSpaceDN w:val="0"/>
              <w:adjustRightInd w:val="0"/>
              <w:spacing w:after="0" w:line="240" w:lineRule="auto"/>
              <w:jc w:val="both"/>
              <w:rPr>
                <w:rFonts w:ascii="Calibri" w:hAnsi="Calibri" w:cs="Arial"/>
                <w:sz w:val="18"/>
                <w:szCs w:val="18"/>
                <w:lang w:eastAsia="es-ES"/>
              </w:rPr>
            </w:pPr>
            <w:r w:rsidRPr="009521C9">
              <w:rPr>
                <w:rFonts w:ascii="Calibri" w:hAnsi="Calibri" w:cs="Arial"/>
                <w:sz w:val="18"/>
                <w:szCs w:val="18"/>
                <w:lang w:eastAsia="es-ES"/>
              </w:rPr>
              <w:t>En los casos en los que el Instrumento de Ordenamiento Urbano correspondiente no lo especifique, las personas físicas o morales quedan obligadas a mantener dentro de sus propiedades un porcentaje del terreno sin construir, preferentemente como área verde, lo que en su caso siempre será permeable, con los siguientes porcentajes:</w:t>
            </w:r>
          </w:p>
          <w:p w:rsidR="00104F07" w:rsidRPr="009521C9" w:rsidRDefault="00104F07" w:rsidP="007F63E0">
            <w:pPr>
              <w:autoSpaceDE w:val="0"/>
              <w:autoSpaceDN w:val="0"/>
              <w:adjustRightInd w:val="0"/>
              <w:spacing w:after="0" w:line="240" w:lineRule="auto"/>
              <w:jc w:val="both"/>
              <w:rPr>
                <w:rFonts w:ascii="Calibri" w:hAnsi="Calibri" w:cs="Arial"/>
                <w:sz w:val="18"/>
                <w:szCs w:val="18"/>
                <w:lang w:eastAsia="es-ES"/>
              </w:rPr>
            </w:pPr>
            <w:r w:rsidRPr="009521C9">
              <w:rPr>
                <w:rFonts w:ascii="Calibri" w:hAnsi="Calibri" w:cs="Arial"/>
                <w:sz w:val="18"/>
                <w:szCs w:val="18"/>
                <w:lang w:eastAsia="es-ES"/>
              </w:rPr>
              <w:t>a) En predios con área menor a 100 metros cuadrados se destinará como mínimo 7 % de la superficie total del predio,</w:t>
            </w:r>
          </w:p>
          <w:p w:rsidR="00104F07" w:rsidRPr="009521C9" w:rsidRDefault="00104F07" w:rsidP="007F63E0">
            <w:pPr>
              <w:autoSpaceDE w:val="0"/>
              <w:autoSpaceDN w:val="0"/>
              <w:adjustRightInd w:val="0"/>
              <w:spacing w:after="0" w:line="240" w:lineRule="auto"/>
              <w:jc w:val="both"/>
              <w:rPr>
                <w:rFonts w:ascii="Calibri" w:hAnsi="Calibri" w:cs="Arial"/>
                <w:sz w:val="18"/>
                <w:szCs w:val="18"/>
                <w:lang w:eastAsia="es-ES"/>
              </w:rPr>
            </w:pPr>
            <w:r w:rsidRPr="009521C9">
              <w:rPr>
                <w:rFonts w:ascii="Calibri" w:hAnsi="Calibri" w:cs="Arial"/>
                <w:sz w:val="18"/>
                <w:szCs w:val="18"/>
                <w:lang w:eastAsia="es-ES"/>
              </w:rPr>
              <w:t>b) En predios de 101 hasta 200 metros cuadrados, se destinará como mínimo 10 % de la superficie total del predio,</w:t>
            </w:r>
          </w:p>
          <w:p w:rsidR="00104F07" w:rsidRPr="009521C9" w:rsidRDefault="00104F07" w:rsidP="007F63E0">
            <w:pPr>
              <w:autoSpaceDE w:val="0"/>
              <w:autoSpaceDN w:val="0"/>
              <w:adjustRightInd w:val="0"/>
              <w:spacing w:after="0" w:line="240" w:lineRule="auto"/>
              <w:jc w:val="both"/>
              <w:rPr>
                <w:rFonts w:ascii="Calibri" w:hAnsi="Calibri" w:cs="Arial"/>
                <w:sz w:val="18"/>
                <w:szCs w:val="18"/>
                <w:lang w:eastAsia="es-ES"/>
              </w:rPr>
            </w:pPr>
            <w:r w:rsidRPr="009521C9">
              <w:rPr>
                <w:rFonts w:ascii="Calibri" w:hAnsi="Calibri" w:cs="Arial"/>
                <w:sz w:val="18"/>
                <w:szCs w:val="18"/>
                <w:lang w:eastAsia="es-ES"/>
              </w:rPr>
              <w:t>c) En predios de 201 a 500 m2 se destinará como mínimo un 15 % de la superficie total del predio.</w:t>
            </w:r>
          </w:p>
          <w:p w:rsidR="00104F07" w:rsidRPr="009521C9" w:rsidRDefault="00104F07" w:rsidP="007F63E0">
            <w:pPr>
              <w:autoSpaceDE w:val="0"/>
              <w:autoSpaceDN w:val="0"/>
              <w:adjustRightInd w:val="0"/>
              <w:spacing w:after="0" w:line="240" w:lineRule="auto"/>
              <w:jc w:val="both"/>
              <w:rPr>
                <w:rFonts w:ascii="Calibri" w:hAnsi="Calibri" w:cs="Arial"/>
                <w:sz w:val="18"/>
                <w:szCs w:val="18"/>
                <w:lang w:eastAsia="es-ES"/>
              </w:rPr>
            </w:pPr>
            <w:r w:rsidRPr="009521C9">
              <w:rPr>
                <w:rFonts w:ascii="Calibri" w:hAnsi="Calibri" w:cs="Arial"/>
                <w:sz w:val="18"/>
                <w:szCs w:val="18"/>
                <w:lang w:eastAsia="es-ES"/>
              </w:rPr>
              <w:t>d) En los lotes de 501 a 3,000 metros cuadrados, se destinará como mínimo 25 % de la superficie total del predio, y</w:t>
            </w:r>
          </w:p>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9521C9">
              <w:rPr>
                <w:rFonts w:ascii="Calibri" w:hAnsi="Calibri" w:cs="Arial"/>
                <w:sz w:val="18"/>
                <w:szCs w:val="18"/>
                <w:lang w:eastAsia="es-ES"/>
              </w:rPr>
              <w:t>d) En los lotes de 3,001 metros cuadrados en adelante se destinará como mínimo 35 % de la superficie total del predio.</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35</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Los Programas de Desarrollo Urbano no deben permitir el establecimiento de industrias o talleres de servicios, ni actividades de comercio o de servicios de cualquier tipo, en las zonas con uso del suelo habitacional.</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36</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Toda obra urbana, suburbana y turística deberá contar con drenaje pluvial y sanitario separados. (Residuos líquidos).</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37</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Los talleres de servicios dentro de las zonas urbanas o turísticas dentro de los centros de población deberán contar con zonas de amortiguamiento delimitadas por barreras naturales o artificiales, que disminuyan los efectos de ruido y contaminación ambiental, incluida la visual.</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38</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Se deberá contar con áreas acondicionadas para almacenar temporalmente la basura inorgánica, para posteriormente trasladarla al sitio de disposición final. (Residuos sólidos).</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39</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Se prohibirán los asentamientos sobre los cauces, su zona federal y áreas inundables aledañas a éstos.</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40</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Las plantas de tratamiento de aguas residuales  deberán contar con un sistema para la estabilización, desinfección y disposición final del 100% de los lodos de acuerdo con las disposiciones de la NOM-004-SEMARNAT-2002.</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41</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Los proyectos que incluyan la conformación de camellones deberán mantener la vegetación arbórea en estos espacios y en caso de que esté desprovista de vegetación arbórea se deberá arborizar siguiendo las recomendaciones del Código Municipal y el Manual de forestación correspondiente.</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42</w:t>
            </w:r>
          </w:p>
        </w:tc>
        <w:tc>
          <w:tcPr>
            <w:tcW w:w="70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En las zonas urbanas, independientemente del proyecto de que se trate, se deberá garantizar en todo momento la permanencia de los árboles nativos mayores a 3 metros de altura y/o 25 centímetros de diámetro del tronco a 1.30 metros de altura que no interfieran con el desplante de las obras por ubicarse en zona proyectadas como áreas verdes, estacionamientos, patios, banquetas o camellones. Previo al inicio de las actividades de desmonte se deberán marcar los troncos a fin que puedan ser identificados y se protegerán sus raíces para evitar que sean afectadas por la maquinaria durante los trabajos.</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9521C9" w:rsidRDefault="00104F07" w:rsidP="007F63E0">
            <w:pPr>
              <w:autoSpaceDE w:val="0"/>
              <w:autoSpaceDN w:val="0"/>
              <w:adjustRightInd w:val="0"/>
              <w:spacing w:after="0" w:line="240" w:lineRule="auto"/>
              <w:jc w:val="center"/>
              <w:rPr>
                <w:rFonts w:ascii="Calibri" w:hAnsi="Calibri" w:cs="Arial"/>
                <w:sz w:val="18"/>
                <w:szCs w:val="18"/>
                <w:lang w:eastAsia="es-ES"/>
              </w:rPr>
            </w:pPr>
            <w:r w:rsidRPr="009521C9">
              <w:rPr>
                <w:rFonts w:ascii="Calibri" w:hAnsi="Calibri" w:cs="Arial"/>
                <w:sz w:val="18"/>
                <w:szCs w:val="18"/>
                <w:lang w:eastAsia="es-ES"/>
              </w:rPr>
              <w:t>43</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9521C9" w:rsidRDefault="00104F07" w:rsidP="007F63E0">
            <w:pPr>
              <w:spacing w:after="0" w:line="240" w:lineRule="auto"/>
              <w:jc w:val="center"/>
              <w:rPr>
                <w:rFonts w:ascii="Calibri" w:hAnsi="Calibri" w:cs="Arial"/>
                <w:sz w:val="18"/>
                <w:szCs w:val="18"/>
                <w:lang w:bidi="en-US"/>
              </w:rPr>
            </w:pPr>
            <w:r w:rsidRPr="009521C9">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9521C9" w:rsidRDefault="00104F07" w:rsidP="007F63E0">
            <w:pPr>
              <w:autoSpaceDE w:val="0"/>
              <w:autoSpaceDN w:val="0"/>
              <w:adjustRightInd w:val="0"/>
              <w:spacing w:after="0" w:line="240" w:lineRule="auto"/>
              <w:jc w:val="both"/>
              <w:rPr>
                <w:rFonts w:ascii="Calibri" w:hAnsi="Calibri" w:cs="Arial"/>
                <w:sz w:val="18"/>
                <w:szCs w:val="18"/>
                <w:lang w:eastAsia="es-ES"/>
              </w:rPr>
            </w:pPr>
            <w:r w:rsidRPr="009521C9">
              <w:rPr>
                <w:rFonts w:ascii="Calibri" w:hAnsi="Calibri" w:cs="Arial"/>
                <w:sz w:val="18"/>
                <w:szCs w:val="18"/>
                <w:lang w:eastAsia="es-ES"/>
              </w:rPr>
              <w:t>La construcción de obras e infraestructura para el drenaje pluvial deberá contemplar el máximo histórico de tormentas para la zona.</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44</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En toda obra, durante las etapas de preparación de sitio, construcción y operación se deberán aplicar medidas preventivas para el manejo adecuado de grasas, aceites, emisiones atmosféricas, hidrocarburos y ruido provenientes de la maquinaria en uso.</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45</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Toda obra, en su etapa de construcción deberá contar con un sistema de manejo de desechos sanitarios que evite su infiltración al manto acuífero.</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46</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Solo deberán utilizarse, preferentemente, especies nativas para las áreas verdes que se construyan como parte del proyecto y está prohibido el uso de especies consideradas como exóticas invasoras. Así mismo, en caso de que estas ya existan,  deberán hacerse un estudio para determinar el riesgo que representan y en su caso eliminarse.</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47</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En las vialidades actuales y nuevas que atraviesan UGA´s con política de protección y conservación, deberá determinarse mediante los estudios de IA correspondientes, la  necesidad de implementar  reductores de velocidad, pasos subterráneos y otra infraestructura necesaria, así como  señalamientos para la protección a la fauna.</w:t>
            </w:r>
          </w:p>
        </w:tc>
      </w:tr>
      <w:tr w:rsidR="00104F07"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104F07" w:rsidRPr="00BB7EDF" w:rsidRDefault="00104F07"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48</w:t>
            </w:r>
          </w:p>
        </w:tc>
        <w:tc>
          <w:tcPr>
            <w:tcW w:w="709" w:type="dxa"/>
            <w:tcBorders>
              <w:top w:val="single" w:sz="4" w:space="0" w:color="000000"/>
              <w:left w:val="single" w:sz="4" w:space="0" w:color="auto"/>
              <w:bottom w:val="single" w:sz="4" w:space="0" w:color="000000"/>
              <w:right w:val="single" w:sz="4" w:space="0" w:color="000000"/>
            </w:tcBorders>
            <w:vAlign w:val="center"/>
          </w:tcPr>
          <w:p w:rsidR="00104F07" w:rsidRPr="00BB7EDF" w:rsidRDefault="00104F07" w:rsidP="007F63E0">
            <w:pPr>
              <w:spacing w:after="0" w:line="240" w:lineRule="auto"/>
              <w:jc w:val="center"/>
              <w:rPr>
                <w:rFonts w:ascii="Calibri" w:hAnsi="Calibri" w:cs="Arial"/>
                <w:sz w:val="18"/>
                <w:szCs w:val="18"/>
                <w:lang w:bidi="en-US"/>
              </w:rPr>
            </w:pPr>
            <w:r w:rsidRPr="00BB7EDF">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104F07" w:rsidRPr="00BB7EDF" w:rsidRDefault="00104F07" w:rsidP="007F63E0">
            <w:pPr>
              <w:autoSpaceDE w:val="0"/>
              <w:autoSpaceDN w:val="0"/>
              <w:adjustRightInd w:val="0"/>
              <w:spacing w:after="0" w:line="240" w:lineRule="auto"/>
              <w:jc w:val="both"/>
              <w:rPr>
                <w:rFonts w:ascii="Calibri" w:hAnsi="Calibri" w:cs="Arial"/>
                <w:sz w:val="18"/>
                <w:szCs w:val="18"/>
                <w:lang w:eastAsia="es-ES"/>
              </w:rPr>
            </w:pPr>
            <w:r w:rsidRPr="00BB7EDF">
              <w:rPr>
                <w:rFonts w:ascii="Calibri" w:hAnsi="Calibri" w:cs="Arial"/>
                <w:sz w:val="18"/>
                <w:szCs w:val="18"/>
                <w:lang w:eastAsia="es-ES"/>
              </w:rPr>
              <w:t>La construcción o rehabilitación de vialidades deberá garantizar la permanencia de las corrientes  superficiales y subsuperficiales de agua.</w:t>
            </w:r>
          </w:p>
        </w:tc>
      </w:tr>
      <w:tr w:rsidR="00E31EE2"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E31EE2" w:rsidRDefault="00E31EE2"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49</w:t>
            </w:r>
          </w:p>
        </w:tc>
        <w:tc>
          <w:tcPr>
            <w:tcW w:w="709" w:type="dxa"/>
            <w:tcBorders>
              <w:top w:val="single" w:sz="4" w:space="0" w:color="000000"/>
              <w:left w:val="single" w:sz="4" w:space="0" w:color="auto"/>
              <w:bottom w:val="single" w:sz="4" w:space="0" w:color="000000"/>
              <w:right w:val="single" w:sz="4" w:space="0" w:color="000000"/>
            </w:tcBorders>
            <w:vAlign w:val="center"/>
          </w:tcPr>
          <w:p w:rsidR="00E31EE2" w:rsidRPr="00BB7EDF" w:rsidRDefault="00E31EE2" w:rsidP="007F63E0">
            <w:pPr>
              <w:spacing w:after="0" w:line="240" w:lineRule="auto"/>
              <w:jc w:val="center"/>
              <w:rPr>
                <w:rFonts w:ascii="Calibri" w:hAnsi="Calibri" w:cs="Arial"/>
                <w:sz w:val="18"/>
                <w:szCs w:val="18"/>
                <w:lang w:bidi="en-US"/>
              </w:rPr>
            </w:pPr>
            <w:r>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E31EE2" w:rsidRPr="00BB7EDF" w:rsidRDefault="00E31EE2" w:rsidP="007F63E0">
            <w:pPr>
              <w:autoSpaceDE w:val="0"/>
              <w:autoSpaceDN w:val="0"/>
              <w:adjustRightInd w:val="0"/>
              <w:spacing w:after="0" w:line="240" w:lineRule="auto"/>
              <w:jc w:val="both"/>
              <w:rPr>
                <w:rFonts w:ascii="Calibri" w:hAnsi="Calibri" w:cs="Arial"/>
                <w:sz w:val="18"/>
                <w:szCs w:val="18"/>
                <w:lang w:eastAsia="es-ES"/>
              </w:rPr>
            </w:pPr>
            <w:r w:rsidRPr="00E31EE2">
              <w:rPr>
                <w:rFonts w:ascii="Calibri" w:hAnsi="Calibri" w:cs="Arial"/>
                <w:sz w:val="18"/>
                <w:szCs w:val="18"/>
                <w:lang w:eastAsia="es-ES"/>
              </w:rPr>
              <w:t>Los residuos de manejo especial y peligrosos que se generen durante el desarrollo de las diferentes actividades en los centros de población, deberán depositarse e</w:t>
            </w:r>
            <w:r w:rsidR="0023429E">
              <w:rPr>
                <w:rFonts w:ascii="Calibri" w:hAnsi="Calibri" w:cs="Arial"/>
                <w:sz w:val="18"/>
                <w:szCs w:val="18"/>
                <w:lang w:eastAsia="es-ES"/>
              </w:rPr>
              <w:t>n sitios y/o centros de acopio </w:t>
            </w:r>
            <w:r w:rsidRPr="00E31EE2">
              <w:rPr>
                <w:rFonts w:ascii="Calibri" w:hAnsi="Calibri" w:cs="Arial"/>
                <w:sz w:val="18"/>
                <w:szCs w:val="18"/>
                <w:lang w:eastAsia="es-ES"/>
              </w:rPr>
              <w:t>debidamente aprobados por la autoridad competente. </w:t>
            </w:r>
          </w:p>
        </w:tc>
      </w:tr>
      <w:tr w:rsidR="00E31EE2" w:rsidRPr="00BB7EDF" w:rsidTr="006C13EF">
        <w:trPr>
          <w:trHeight w:val="64"/>
        </w:trPr>
        <w:tc>
          <w:tcPr>
            <w:tcW w:w="567" w:type="dxa"/>
            <w:tcBorders>
              <w:top w:val="single" w:sz="4" w:space="0" w:color="000000"/>
              <w:left w:val="single" w:sz="4" w:space="0" w:color="000000"/>
              <w:bottom w:val="single" w:sz="4" w:space="0" w:color="000000"/>
              <w:right w:val="single" w:sz="4" w:space="0" w:color="auto"/>
            </w:tcBorders>
            <w:vAlign w:val="center"/>
          </w:tcPr>
          <w:p w:rsidR="00E31EE2" w:rsidRDefault="00E31EE2" w:rsidP="007F63E0">
            <w:pPr>
              <w:autoSpaceDE w:val="0"/>
              <w:autoSpaceDN w:val="0"/>
              <w:adjustRightInd w:val="0"/>
              <w:spacing w:after="0" w:line="240" w:lineRule="auto"/>
              <w:jc w:val="center"/>
              <w:rPr>
                <w:rFonts w:ascii="Calibri" w:hAnsi="Calibri" w:cs="Arial"/>
                <w:sz w:val="18"/>
                <w:szCs w:val="18"/>
                <w:lang w:eastAsia="es-ES"/>
              </w:rPr>
            </w:pPr>
            <w:r>
              <w:rPr>
                <w:rFonts w:ascii="Calibri" w:hAnsi="Calibri" w:cs="Arial"/>
                <w:sz w:val="18"/>
                <w:szCs w:val="18"/>
                <w:lang w:eastAsia="es-ES"/>
              </w:rPr>
              <w:t>50</w:t>
            </w:r>
          </w:p>
        </w:tc>
        <w:tc>
          <w:tcPr>
            <w:tcW w:w="709" w:type="dxa"/>
            <w:tcBorders>
              <w:top w:val="single" w:sz="4" w:space="0" w:color="000000"/>
              <w:left w:val="single" w:sz="4" w:space="0" w:color="auto"/>
              <w:bottom w:val="single" w:sz="4" w:space="0" w:color="000000"/>
              <w:right w:val="single" w:sz="4" w:space="0" w:color="000000"/>
            </w:tcBorders>
            <w:vAlign w:val="center"/>
          </w:tcPr>
          <w:p w:rsidR="00E31EE2" w:rsidRDefault="00E31EE2" w:rsidP="007F63E0">
            <w:pPr>
              <w:spacing w:after="0" w:line="240" w:lineRule="auto"/>
              <w:jc w:val="center"/>
              <w:rPr>
                <w:rFonts w:ascii="Calibri" w:hAnsi="Calibri" w:cs="Arial"/>
                <w:sz w:val="18"/>
                <w:szCs w:val="18"/>
                <w:lang w:bidi="en-US"/>
              </w:rPr>
            </w:pPr>
            <w:r>
              <w:rPr>
                <w:rFonts w:ascii="Calibri" w:hAnsi="Calibri" w:cs="Arial"/>
                <w:sz w:val="18"/>
                <w:szCs w:val="18"/>
                <w:lang w:bidi="en-US"/>
              </w:rPr>
              <w:t>URB</w:t>
            </w:r>
          </w:p>
        </w:tc>
        <w:tc>
          <w:tcPr>
            <w:tcW w:w="9498" w:type="dxa"/>
            <w:tcBorders>
              <w:top w:val="single" w:sz="4" w:space="0" w:color="000000"/>
              <w:left w:val="single" w:sz="4" w:space="0" w:color="000000"/>
              <w:bottom w:val="single" w:sz="4" w:space="0" w:color="000000"/>
              <w:right w:val="single" w:sz="4" w:space="0" w:color="000000"/>
            </w:tcBorders>
            <w:vAlign w:val="center"/>
          </w:tcPr>
          <w:p w:rsidR="00E31EE2" w:rsidRPr="00E31EE2" w:rsidRDefault="00B66842" w:rsidP="007F63E0">
            <w:pPr>
              <w:autoSpaceDE w:val="0"/>
              <w:autoSpaceDN w:val="0"/>
              <w:adjustRightInd w:val="0"/>
              <w:spacing w:after="0" w:line="240" w:lineRule="auto"/>
              <w:jc w:val="both"/>
              <w:rPr>
                <w:rFonts w:ascii="Calibri" w:hAnsi="Calibri" w:cs="Arial"/>
                <w:sz w:val="18"/>
                <w:szCs w:val="18"/>
                <w:lang w:eastAsia="es-ES"/>
              </w:rPr>
            </w:pPr>
            <w:r w:rsidRPr="00B66842">
              <w:rPr>
                <w:rFonts w:ascii="Calibri" w:hAnsi="Calibri" w:cs="Arial"/>
                <w:sz w:val="18"/>
                <w:szCs w:val="18"/>
                <w:lang w:eastAsia="es-ES"/>
              </w:rPr>
              <w:t>En caso de identificarse áreas deterioradas y/o contaminadas</w:t>
            </w:r>
            <w:r>
              <w:rPr>
                <w:rFonts w:ascii="Calibri" w:hAnsi="Calibri" w:cs="Arial"/>
                <w:sz w:val="18"/>
                <w:szCs w:val="18"/>
                <w:lang w:eastAsia="es-ES"/>
              </w:rPr>
              <w:t xml:space="preserve"> </w:t>
            </w:r>
            <w:r w:rsidRPr="00B66842">
              <w:rPr>
                <w:rFonts w:ascii="Calibri" w:hAnsi="Calibri" w:cs="Arial"/>
                <w:sz w:val="18"/>
                <w:szCs w:val="18"/>
                <w:lang w:eastAsia="es-ES"/>
              </w:rPr>
              <w:t>deberá de elaborarse y aplicarse  un programa de restauración de las mismas y posteriormente el monitoreo y mantenimiento de dichas áreas</w:t>
            </w:r>
          </w:p>
        </w:tc>
      </w:tr>
    </w:tbl>
    <w:p w:rsidR="00742F99" w:rsidRPr="00742F99" w:rsidRDefault="00742F99" w:rsidP="00742F99">
      <w:pPr>
        <w:rPr>
          <w:lang w:val="es-ES"/>
        </w:rPr>
      </w:pPr>
    </w:p>
    <w:p w:rsidR="00930A3C" w:rsidRPr="00265F08" w:rsidRDefault="00930A3C" w:rsidP="00930A3C">
      <w:pPr>
        <w:pStyle w:val="Titulo2INSECAMI"/>
        <w:rPr>
          <w:lang w:val="es-ES"/>
        </w:rPr>
      </w:pPr>
      <w:bookmarkStart w:id="51" w:name="_Toc499891210"/>
      <w:r>
        <w:t>F</w:t>
      </w:r>
      <w:r w:rsidRPr="00317F20">
        <w:t>icha de UGA</w:t>
      </w:r>
      <w:r w:rsidR="00465D34">
        <w:t>’</w:t>
      </w:r>
      <w:r>
        <w:t>s</w:t>
      </w:r>
      <w:r w:rsidRPr="00317F20">
        <w:t>.</w:t>
      </w:r>
      <w:bookmarkEnd w:id="51"/>
    </w:p>
    <w:p w:rsidR="00930A3C" w:rsidRDefault="00113B6E" w:rsidP="00930A3C">
      <w:pPr>
        <w:pStyle w:val="TexINSECAMI"/>
        <w:rPr>
          <w:lang w:val="es-ES"/>
        </w:rPr>
      </w:pPr>
      <w:r>
        <w:rPr>
          <w:lang w:val="es-ES"/>
        </w:rPr>
        <w:t xml:space="preserve">A continuación  se presentan </w:t>
      </w:r>
      <w:r w:rsidR="00930A3C">
        <w:rPr>
          <w:lang w:val="es-ES"/>
        </w:rPr>
        <w:t>las Fichas descriptivas de cada UGA</w:t>
      </w:r>
      <w:r>
        <w:rPr>
          <w:lang w:val="es-ES"/>
        </w:rPr>
        <w:t>:</w:t>
      </w:r>
      <w:r w:rsidR="00930A3C">
        <w:rPr>
          <w:lang w:val="es-ES"/>
        </w:rPr>
        <w:t xml:space="preserve"> </w:t>
      </w:r>
    </w:p>
    <w:p w:rsidR="00914949" w:rsidRDefault="00914949" w:rsidP="006408BD">
      <w:pPr>
        <w:spacing w:after="0" w:line="240" w:lineRule="auto"/>
        <w:jc w:val="center"/>
        <w:rPr>
          <w:rFonts w:ascii="Arial" w:hAnsi="Arial" w:cs="Arial"/>
          <w:b/>
          <w:bCs/>
          <w:color w:val="000000"/>
        </w:rPr>
      </w:pPr>
    </w:p>
    <w:p w:rsidR="00914949" w:rsidRDefault="00914949" w:rsidP="006408BD">
      <w:pPr>
        <w:spacing w:after="0" w:line="240" w:lineRule="auto"/>
        <w:jc w:val="center"/>
        <w:rPr>
          <w:rFonts w:ascii="Arial" w:hAnsi="Arial" w:cs="Arial"/>
          <w:b/>
          <w:bCs/>
          <w:color w:val="000000"/>
        </w:rPr>
      </w:pPr>
    </w:p>
    <w:p w:rsidR="00914949" w:rsidRDefault="00914949" w:rsidP="006408BD">
      <w:pPr>
        <w:spacing w:after="0" w:line="240" w:lineRule="auto"/>
        <w:jc w:val="center"/>
        <w:rPr>
          <w:rFonts w:ascii="Arial" w:hAnsi="Arial" w:cs="Arial"/>
          <w:b/>
          <w:bCs/>
          <w:color w:val="000000"/>
        </w:rPr>
      </w:pPr>
    </w:p>
    <w:p w:rsidR="00914949" w:rsidRDefault="00914949" w:rsidP="006408BD">
      <w:pPr>
        <w:spacing w:after="0" w:line="240" w:lineRule="auto"/>
        <w:jc w:val="center"/>
        <w:rPr>
          <w:rFonts w:ascii="Arial" w:hAnsi="Arial" w:cs="Arial"/>
          <w:b/>
          <w:bCs/>
          <w:color w:val="000000"/>
        </w:rPr>
      </w:pPr>
    </w:p>
    <w:p w:rsidR="00914949" w:rsidRDefault="00914949" w:rsidP="006408BD">
      <w:pPr>
        <w:spacing w:after="0" w:line="240" w:lineRule="auto"/>
        <w:jc w:val="center"/>
        <w:rPr>
          <w:rFonts w:ascii="Arial" w:hAnsi="Arial" w:cs="Arial"/>
          <w:b/>
          <w:bCs/>
          <w:color w:val="000000"/>
        </w:rPr>
      </w:pPr>
    </w:p>
    <w:p w:rsidR="00914949" w:rsidRDefault="00914949" w:rsidP="006408BD">
      <w:pPr>
        <w:spacing w:after="0" w:line="240" w:lineRule="auto"/>
        <w:jc w:val="center"/>
        <w:rPr>
          <w:rFonts w:ascii="Arial" w:hAnsi="Arial" w:cs="Arial"/>
          <w:b/>
          <w:bCs/>
          <w:color w:val="000000"/>
        </w:rPr>
      </w:pPr>
    </w:p>
    <w:p w:rsidR="00914949" w:rsidRDefault="00914949" w:rsidP="006408BD">
      <w:pPr>
        <w:spacing w:after="0" w:line="240" w:lineRule="auto"/>
        <w:jc w:val="center"/>
        <w:rPr>
          <w:rFonts w:ascii="Arial" w:hAnsi="Arial" w:cs="Arial"/>
          <w:b/>
          <w:bCs/>
          <w:color w:val="000000"/>
        </w:rPr>
      </w:pPr>
    </w:p>
    <w:p w:rsidR="00914949" w:rsidRDefault="00914949" w:rsidP="006408BD">
      <w:pPr>
        <w:spacing w:after="0" w:line="240" w:lineRule="auto"/>
        <w:jc w:val="center"/>
        <w:rPr>
          <w:rFonts w:ascii="Arial" w:hAnsi="Arial" w:cs="Arial"/>
          <w:b/>
          <w:bCs/>
          <w:color w:val="000000"/>
        </w:rPr>
      </w:pPr>
    </w:p>
    <w:p w:rsidR="00914949" w:rsidRDefault="00914949" w:rsidP="006408BD">
      <w:pPr>
        <w:spacing w:after="0" w:line="240" w:lineRule="auto"/>
        <w:jc w:val="center"/>
        <w:rPr>
          <w:rFonts w:ascii="Arial" w:hAnsi="Arial" w:cs="Arial"/>
          <w:b/>
          <w:bCs/>
          <w:color w:val="000000"/>
        </w:rPr>
      </w:pPr>
    </w:p>
    <w:p w:rsidR="00914949" w:rsidRDefault="00914949" w:rsidP="006408BD">
      <w:pPr>
        <w:spacing w:after="0" w:line="240" w:lineRule="auto"/>
        <w:jc w:val="center"/>
        <w:rPr>
          <w:rFonts w:ascii="Arial" w:hAnsi="Arial" w:cs="Arial"/>
          <w:b/>
          <w:bCs/>
          <w:color w:val="000000"/>
        </w:rPr>
      </w:pPr>
    </w:p>
    <w:p w:rsidR="006408BD" w:rsidRPr="00C46176" w:rsidRDefault="006408BD" w:rsidP="006408BD">
      <w:pPr>
        <w:spacing w:after="0" w:line="240" w:lineRule="auto"/>
        <w:jc w:val="center"/>
        <w:rPr>
          <w:rFonts w:ascii="Arial" w:hAnsi="Arial" w:cs="Arial"/>
          <w:b/>
          <w:bCs/>
          <w:color w:val="000000"/>
        </w:rPr>
      </w:pPr>
      <w:r w:rsidRPr="00193041">
        <w:rPr>
          <w:rFonts w:ascii="Arial" w:hAnsi="Arial" w:cs="Arial"/>
          <w:b/>
          <w:bCs/>
          <w:color w:val="000000"/>
        </w:rPr>
        <w:t xml:space="preserve">UGA </w:t>
      </w:r>
      <w:r>
        <w:rPr>
          <w:rFonts w:ascii="Arial" w:hAnsi="Arial" w:cs="Arial"/>
          <w:b/>
          <w:bCs/>
          <w:color w:val="000000"/>
        </w:rPr>
        <w:t>1 – Zona Urbana Torreón.</w:t>
      </w:r>
    </w:p>
    <w:tbl>
      <w:tblPr>
        <w:tblStyle w:val="Tablaconcuadrcula"/>
        <w:tblW w:w="0" w:type="auto"/>
        <w:tblLook w:val="04A0" w:firstRow="1" w:lastRow="0" w:firstColumn="1" w:lastColumn="0" w:noHBand="0" w:noVBand="1"/>
      </w:tblPr>
      <w:tblGrid>
        <w:gridCol w:w="4527"/>
        <w:gridCol w:w="4527"/>
      </w:tblGrid>
      <w:tr w:rsidR="006408BD" w:rsidRPr="0008778C" w:rsidTr="0091738A">
        <w:trPr>
          <w:trHeight w:val="3469"/>
        </w:trPr>
        <w:tc>
          <w:tcPr>
            <w:tcW w:w="5056" w:type="dxa"/>
            <w:vAlign w:val="center"/>
          </w:tcPr>
          <w:p w:rsidR="006408BD" w:rsidRDefault="006408BD" w:rsidP="0091738A">
            <w:pPr>
              <w:jc w:val="center"/>
              <w:rPr>
                <w:rFonts w:ascii="Arial" w:hAnsi="Arial" w:cs="Arial"/>
                <w:color w:val="000000"/>
                <w:sz w:val="16"/>
                <w:szCs w:val="16"/>
              </w:rPr>
            </w:pPr>
            <w:r>
              <w:rPr>
                <w:rFonts w:ascii="Arial" w:hAnsi="Arial" w:cs="Arial"/>
                <w:noProof/>
                <w:color w:val="000000"/>
                <w:sz w:val="16"/>
                <w:szCs w:val="16"/>
                <w:lang w:eastAsia="es-MX"/>
              </w:rPr>
              <w:drawing>
                <wp:anchor distT="0" distB="0" distL="114300" distR="114300" simplePos="0" relativeHeight="251742208" behindDoc="0" locked="0" layoutInCell="1" allowOverlap="1" wp14:anchorId="78E7E61C" wp14:editId="7373C6D1">
                  <wp:simplePos x="0" y="0"/>
                  <wp:positionH relativeFrom="column">
                    <wp:posOffset>1024890</wp:posOffset>
                  </wp:positionH>
                  <wp:positionV relativeFrom="paragraph">
                    <wp:posOffset>28575</wp:posOffset>
                  </wp:positionV>
                  <wp:extent cx="1242060" cy="2135505"/>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34" cstate="print"/>
                          <a:stretch>
                            <a:fillRect/>
                          </a:stretch>
                        </pic:blipFill>
                        <pic:spPr>
                          <a:xfrm>
                            <a:off x="0" y="0"/>
                            <a:ext cx="1242060" cy="2135505"/>
                          </a:xfrm>
                          <a:prstGeom prst="rect">
                            <a:avLst/>
                          </a:prstGeom>
                        </pic:spPr>
                      </pic:pic>
                    </a:graphicData>
                  </a:graphic>
                </wp:anchor>
              </w:drawing>
            </w:r>
          </w:p>
          <w:p w:rsidR="006408BD" w:rsidRPr="0075754E" w:rsidRDefault="006408BD" w:rsidP="0091738A">
            <w:pPr>
              <w:jc w:val="center"/>
              <w:rPr>
                <w:rFonts w:ascii="Arial" w:hAnsi="Arial" w:cs="Arial"/>
                <w:color w:val="000000"/>
                <w:sz w:val="16"/>
                <w:szCs w:val="16"/>
              </w:rPr>
            </w:pPr>
          </w:p>
        </w:tc>
        <w:tc>
          <w:tcPr>
            <w:tcW w:w="5056" w:type="dxa"/>
            <w:vAlign w:val="center"/>
          </w:tcPr>
          <w:p w:rsidR="006408BD" w:rsidRDefault="006408BD" w:rsidP="0091738A">
            <w:pPr>
              <w:rPr>
                <w:rFonts w:ascii="Arial" w:hAnsi="Arial" w:cs="Arial"/>
                <w:noProof/>
                <w:color w:val="000000"/>
                <w:sz w:val="16"/>
                <w:szCs w:val="16"/>
                <w:lang w:eastAsia="es-MX"/>
              </w:rPr>
            </w:pPr>
            <w:r>
              <w:rPr>
                <w:rFonts w:ascii="Arial" w:hAnsi="Arial" w:cs="Arial"/>
                <w:noProof/>
                <w:color w:val="000000"/>
                <w:sz w:val="16"/>
                <w:szCs w:val="16"/>
                <w:lang w:eastAsia="es-MX"/>
              </w:rPr>
              <w:drawing>
                <wp:anchor distT="0" distB="0" distL="114300" distR="114300" simplePos="0" relativeHeight="251743232" behindDoc="0" locked="0" layoutInCell="1" allowOverlap="1" wp14:anchorId="3B9F2980" wp14:editId="6407EACA">
                  <wp:simplePos x="0" y="0"/>
                  <wp:positionH relativeFrom="column">
                    <wp:posOffset>716280</wp:posOffset>
                  </wp:positionH>
                  <wp:positionV relativeFrom="paragraph">
                    <wp:posOffset>-3175</wp:posOffset>
                  </wp:positionV>
                  <wp:extent cx="1624965" cy="2124075"/>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35" cstate="print"/>
                          <a:stretch>
                            <a:fillRect/>
                          </a:stretch>
                        </pic:blipFill>
                        <pic:spPr>
                          <a:xfrm>
                            <a:off x="0" y="0"/>
                            <a:ext cx="1624965" cy="2124075"/>
                          </a:xfrm>
                          <a:prstGeom prst="rect">
                            <a:avLst/>
                          </a:prstGeom>
                        </pic:spPr>
                      </pic:pic>
                    </a:graphicData>
                  </a:graphic>
                </wp:anchor>
              </w:drawing>
            </w:r>
          </w:p>
          <w:p w:rsidR="006408BD" w:rsidRDefault="006408BD" w:rsidP="0091738A">
            <w:pPr>
              <w:jc w:val="center"/>
              <w:rPr>
                <w:rFonts w:ascii="Arial" w:hAnsi="Arial" w:cs="Arial"/>
                <w:color w:val="000000"/>
                <w:sz w:val="16"/>
                <w:szCs w:val="16"/>
              </w:rPr>
            </w:pPr>
          </w:p>
          <w:p w:rsidR="006408BD" w:rsidRDefault="006408BD" w:rsidP="0091738A">
            <w:pPr>
              <w:jc w:val="center"/>
              <w:rPr>
                <w:rFonts w:ascii="Arial" w:hAnsi="Arial" w:cs="Arial"/>
                <w:color w:val="000000"/>
                <w:sz w:val="16"/>
                <w:szCs w:val="16"/>
              </w:rPr>
            </w:pPr>
          </w:p>
          <w:p w:rsidR="006408BD" w:rsidRDefault="006408BD" w:rsidP="0091738A">
            <w:pPr>
              <w:jc w:val="center"/>
              <w:rPr>
                <w:rFonts w:ascii="Arial" w:hAnsi="Arial" w:cs="Arial"/>
                <w:color w:val="000000"/>
                <w:sz w:val="16"/>
                <w:szCs w:val="16"/>
              </w:rPr>
            </w:pPr>
          </w:p>
          <w:p w:rsidR="006408BD" w:rsidRPr="0075754E" w:rsidRDefault="006408BD" w:rsidP="0091738A">
            <w:pPr>
              <w:jc w:val="center"/>
              <w:rPr>
                <w:rFonts w:ascii="Arial" w:hAnsi="Arial" w:cs="Arial"/>
                <w:color w:val="000000"/>
                <w:sz w:val="16"/>
                <w:szCs w:val="16"/>
              </w:rPr>
            </w:pPr>
          </w:p>
        </w:tc>
      </w:tr>
    </w:tbl>
    <w:p w:rsidR="006408BD" w:rsidRPr="0008778C" w:rsidRDefault="006408BD" w:rsidP="006408BD">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17"/>
        <w:gridCol w:w="4537"/>
      </w:tblGrid>
      <w:tr w:rsidR="006408BD" w:rsidRPr="00F06401" w:rsidTr="0091738A">
        <w:tc>
          <w:tcPr>
            <w:tcW w:w="10112" w:type="dxa"/>
            <w:gridSpan w:val="2"/>
            <w:shd w:val="clear" w:color="auto" w:fill="943634" w:themeFill="accent2" w:themeFillShade="BF"/>
            <w:vAlign w:val="center"/>
          </w:tcPr>
          <w:p w:rsidR="006408BD" w:rsidRPr="00F06401" w:rsidRDefault="006408BD" w:rsidP="0091738A">
            <w:pPr>
              <w:jc w:val="center"/>
              <w:rPr>
                <w:rFonts w:ascii="Arial" w:hAnsi="Arial" w:cs="Arial"/>
                <w:b/>
                <w:color w:val="FFFFFF" w:themeColor="background1"/>
                <w:sz w:val="16"/>
                <w:szCs w:val="16"/>
              </w:rPr>
            </w:pPr>
            <w:r w:rsidRPr="00F06401">
              <w:rPr>
                <w:rFonts w:ascii="Arial" w:hAnsi="Arial" w:cs="Arial"/>
                <w:b/>
                <w:color w:val="FFFFFF" w:themeColor="background1"/>
                <w:sz w:val="16"/>
                <w:szCs w:val="16"/>
              </w:rPr>
              <w:t>DIAGNOSTICO Y LINEAMIENTOS</w:t>
            </w:r>
          </w:p>
        </w:tc>
      </w:tr>
      <w:tr w:rsidR="006408BD" w:rsidRPr="00F06401" w:rsidTr="0091738A">
        <w:tc>
          <w:tcPr>
            <w:tcW w:w="5056" w:type="dxa"/>
          </w:tcPr>
          <w:p w:rsidR="006408BD" w:rsidRPr="00F06401" w:rsidRDefault="006408BD" w:rsidP="0091738A">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Superficie:</w:t>
            </w:r>
            <w:r w:rsidRPr="00F06401">
              <w:rPr>
                <w:rFonts w:ascii="Arial" w:hAnsi="Arial" w:cs="Arial"/>
                <w:bCs/>
                <w:sz w:val="16"/>
                <w:szCs w:val="16"/>
              </w:rPr>
              <w:t xml:space="preserve"> </w:t>
            </w:r>
            <w:r w:rsidRPr="00F06401">
              <w:rPr>
                <w:rFonts w:ascii="Arial" w:hAnsi="Arial" w:cs="Arial"/>
                <w:color w:val="000000"/>
                <w:sz w:val="16"/>
                <w:szCs w:val="16"/>
              </w:rPr>
              <w:t xml:space="preserve">30,815.45 </w:t>
            </w:r>
            <w:r w:rsidRPr="00F06401">
              <w:rPr>
                <w:rFonts w:ascii="Arial" w:hAnsi="Arial" w:cs="Arial"/>
                <w:bCs/>
                <w:sz w:val="16"/>
                <w:szCs w:val="16"/>
              </w:rPr>
              <w:t>ha (24.02%)</w:t>
            </w:r>
          </w:p>
          <w:p w:rsidR="006408BD" w:rsidRPr="00F06401" w:rsidRDefault="006408BD" w:rsidP="0091738A">
            <w:pPr>
              <w:autoSpaceDE w:val="0"/>
              <w:autoSpaceDN w:val="0"/>
              <w:adjustRightInd w:val="0"/>
              <w:jc w:val="both"/>
              <w:rPr>
                <w:rFonts w:ascii="Arial" w:hAnsi="Arial" w:cs="Arial"/>
                <w:bCs/>
                <w:sz w:val="16"/>
                <w:szCs w:val="16"/>
              </w:rPr>
            </w:pPr>
          </w:p>
          <w:p w:rsidR="006408BD" w:rsidRPr="00F06401" w:rsidRDefault="006408BD" w:rsidP="0091738A">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Cobertura vegetal y Usos de suelo actuales:</w:t>
            </w:r>
            <w:r w:rsidRPr="00F06401">
              <w:rPr>
                <w:rFonts w:ascii="Arial" w:hAnsi="Arial" w:cs="Arial"/>
                <w:b/>
                <w:bCs/>
                <w:sz w:val="16"/>
                <w:szCs w:val="16"/>
              </w:rPr>
              <w:t xml:space="preserve"> </w:t>
            </w:r>
            <w:r w:rsidRPr="00F06401">
              <w:rPr>
                <w:rFonts w:ascii="Arial" w:hAnsi="Arial" w:cs="Arial"/>
                <w:bCs/>
                <w:sz w:val="16"/>
                <w:szCs w:val="16"/>
              </w:rPr>
              <w:t>Agricultura de Riego 9,289.91 ha (30.15%), Sin Vegetación Aparente 225.87 ha(0.73%), Vegetación Primaria de Matorral Desértico Microfilo 87.42 ha (0.28%), Vegetación Primaria de Matorral Desértico Rosetofilo 3,047.78 ha (9.89%), Vegetación Primaria de Desiertos  Arenosos 92.18 ha (0.30%), Vegetación Primaria de Vegetación Halófila 667.65 ha (2.17%), Vegetación Secundaria Arbustiva de Matorral Desértico Microfilo 1,557.95 ha (5.06%), Vegetación Secundaria Arbustiva de Matorral Desértico Rosetofilo 688.14 ha (2.23%), Vegetación Secundaria Arbustiva de Vegetación Halófila Xerófila 2,544.88 ha (8.26%), Zona Urbana 12,613.64 ha (40.93%).</w:t>
            </w:r>
          </w:p>
          <w:p w:rsidR="006408BD" w:rsidRPr="00F06401" w:rsidRDefault="006408BD" w:rsidP="0091738A">
            <w:pPr>
              <w:autoSpaceDE w:val="0"/>
              <w:autoSpaceDN w:val="0"/>
              <w:adjustRightInd w:val="0"/>
              <w:jc w:val="both"/>
              <w:rPr>
                <w:rFonts w:ascii="Arial" w:hAnsi="Arial" w:cs="Arial"/>
                <w:bCs/>
                <w:sz w:val="16"/>
                <w:szCs w:val="16"/>
              </w:rPr>
            </w:pPr>
          </w:p>
          <w:p w:rsidR="006408BD" w:rsidRPr="00F06401" w:rsidRDefault="006408BD" w:rsidP="0091738A">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 de UGA por cota de elevación (msnm)</w:t>
            </w:r>
            <w:r w:rsidRPr="00F06401">
              <w:rPr>
                <w:rFonts w:ascii="Arial" w:hAnsi="Arial" w:cs="Arial"/>
                <w:b/>
                <w:bCs/>
                <w:sz w:val="16"/>
                <w:szCs w:val="16"/>
              </w:rPr>
              <w:t xml:space="preserve">: </w:t>
            </w:r>
            <w:r w:rsidRPr="00F06401">
              <w:rPr>
                <w:rFonts w:ascii="Arial" w:hAnsi="Arial" w:cs="Arial"/>
                <w:bCs/>
                <w:sz w:val="16"/>
                <w:szCs w:val="16"/>
              </w:rPr>
              <w:t>1,078 a 1627 msnm.</w:t>
            </w:r>
          </w:p>
          <w:p w:rsidR="006408BD" w:rsidRPr="00F06401" w:rsidRDefault="006408BD" w:rsidP="0091738A">
            <w:pPr>
              <w:autoSpaceDE w:val="0"/>
              <w:autoSpaceDN w:val="0"/>
              <w:adjustRightInd w:val="0"/>
              <w:jc w:val="both"/>
              <w:rPr>
                <w:rFonts w:ascii="Arial" w:hAnsi="Arial" w:cs="Arial"/>
                <w:bCs/>
                <w:sz w:val="16"/>
                <w:szCs w:val="16"/>
              </w:rPr>
            </w:pPr>
          </w:p>
          <w:p w:rsidR="006408BD" w:rsidRPr="00F06401" w:rsidRDefault="006408BD" w:rsidP="0091738A">
            <w:pPr>
              <w:autoSpaceDE w:val="0"/>
              <w:autoSpaceDN w:val="0"/>
              <w:adjustRightInd w:val="0"/>
              <w:jc w:val="both"/>
              <w:rPr>
                <w:rFonts w:ascii="Arial" w:hAnsi="Arial" w:cs="Arial"/>
                <w:sz w:val="16"/>
                <w:szCs w:val="16"/>
              </w:rPr>
            </w:pPr>
            <w:r w:rsidRPr="00F06401">
              <w:rPr>
                <w:rFonts w:ascii="Arial" w:hAnsi="Arial" w:cs="Arial"/>
                <w:b/>
                <w:bCs/>
                <w:sz w:val="16"/>
                <w:szCs w:val="16"/>
                <w:u w:val="single"/>
              </w:rPr>
              <w:t>% de UGA por clase de pendiente (%):</w:t>
            </w:r>
            <w:r w:rsidRPr="00F06401">
              <w:rPr>
                <w:rFonts w:ascii="Arial" w:hAnsi="Arial" w:cs="Arial"/>
                <w:b/>
                <w:bCs/>
                <w:sz w:val="16"/>
                <w:szCs w:val="16"/>
              </w:rPr>
              <w:t xml:space="preserve"> </w:t>
            </w:r>
            <w:r w:rsidRPr="00F06401">
              <w:rPr>
                <w:rFonts w:ascii="Arial" w:hAnsi="Arial" w:cs="Arial"/>
                <w:sz w:val="16"/>
                <w:szCs w:val="16"/>
              </w:rPr>
              <w:t>0-5: 26,530.15 ha (86.09%), 5-10: 588.33 ha (1.91%), 10-15: 543.75 ha (1.76%), 15-30: 2,217.00 ha (7.19%), 30-45: 892.53 ha (2.90%), 45-69: 25.01 ha (0.08%).</w:t>
            </w:r>
          </w:p>
          <w:p w:rsidR="006408BD" w:rsidRPr="00F06401" w:rsidRDefault="006408BD" w:rsidP="0091738A">
            <w:pPr>
              <w:autoSpaceDE w:val="0"/>
              <w:autoSpaceDN w:val="0"/>
              <w:adjustRightInd w:val="0"/>
              <w:jc w:val="both"/>
              <w:rPr>
                <w:rFonts w:ascii="Arial" w:hAnsi="Arial" w:cs="Arial"/>
                <w:bCs/>
                <w:sz w:val="16"/>
                <w:szCs w:val="16"/>
              </w:rPr>
            </w:pPr>
          </w:p>
          <w:p w:rsidR="006408BD" w:rsidRPr="00F06401" w:rsidRDefault="006408BD" w:rsidP="0091738A">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Tipo de suelo de la UGA</w:t>
            </w:r>
            <w:r w:rsidRPr="00F06401">
              <w:rPr>
                <w:rFonts w:ascii="Arial" w:hAnsi="Arial" w:cs="Arial"/>
                <w:b/>
                <w:bCs/>
                <w:sz w:val="16"/>
                <w:szCs w:val="16"/>
              </w:rPr>
              <w:t xml:space="preserve">: </w:t>
            </w:r>
            <w:r w:rsidRPr="00F06401">
              <w:rPr>
                <w:rFonts w:ascii="Arial" w:hAnsi="Arial" w:cs="Arial"/>
                <w:bCs/>
                <w:sz w:val="16"/>
                <w:szCs w:val="16"/>
              </w:rPr>
              <w:t>Fluvisol 13.92 ha (0.05%), H2O 276.30 ha (0.90%), Leptosol 3,731.49 ha (12.11%), Luvisol 9.98 ha (9.98%), Phaeozem 7,640.54 ha (24.79%), Regosol 4,430.21 ha (14.380%), ZU 14,713.01 ha (47.75%).</w:t>
            </w:r>
          </w:p>
          <w:p w:rsidR="006408BD" w:rsidRPr="00F06401" w:rsidRDefault="006408BD" w:rsidP="0091738A">
            <w:pPr>
              <w:autoSpaceDE w:val="0"/>
              <w:autoSpaceDN w:val="0"/>
              <w:adjustRightInd w:val="0"/>
              <w:jc w:val="both"/>
              <w:rPr>
                <w:rFonts w:ascii="Arial" w:hAnsi="Arial" w:cs="Arial"/>
                <w:b/>
                <w:bCs/>
                <w:sz w:val="16"/>
                <w:szCs w:val="16"/>
              </w:rPr>
            </w:pPr>
          </w:p>
          <w:p w:rsidR="006408BD" w:rsidRPr="00F06401" w:rsidRDefault="006408BD" w:rsidP="0091738A">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Geología de la UGA:</w:t>
            </w:r>
            <w:r w:rsidRPr="00F06401">
              <w:rPr>
                <w:rFonts w:ascii="Arial" w:hAnsi="Arial" w:cs="Arial"/>
                <w:b/>
                <w:bCs/>
                <w:sz w:val="16"/>
                <w:szCs w:val="16"/>
              </w:rPr>
              <w:t xml:space="preserve"> </w:t>
            </w:r>
            <w:r w:rsidRPr="00F06401">
              <w:rPr>
                <w:rFonts w:ascii="Arial" w:hAnsi="Arial" w:cs="Arial"/>
                <w:bCs/>
                <w:sz w:val="16"/>
                <w:szCs w:val="16"/>
              </w:rPr>
              <w:t>Aluvial 26,792.20 ha (86.94%), Caliza 3,786.33 ha (12.29%), Caliza-Lutita 93.68 ha (0.30%), Eólico 143.24 ha (0.46%).</w:t>
            </w:r>
          </w:p>
          <w:p w:rsidR="006408BD" w:rsidRPr="00F06401" w:rsidRDefault="006408BD" w:rsidP="0091738A">
            <w:pPr>
              <w:autoSpaceDE w:val="0"/>
              <w:autoSpaceDN w:val="0"/>
              <w:adjustRightInd w:val="0"/>
              <w:jc w:val="both"/>
              <w:rPr>
                <w:rFonts w:ascii="Arial" w:hAnsi="Arial" w:cs="Arial"/>
                <w:bCs/>
                <w:sz w:val="16"/>
                <w:szCs w:val="16"/>
              </w:rPr>
            </w:pPr>
          </w:p>
          <w:p w:rsidR="006408BD" w:rsidRPr="00F06401" w:rsidRDefault="006408BD" w:rsidP="0091738A">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Poblados o sitios importantes en esta UGA (habitantes):</w:t>
            </w:r>
            <w:r w:rsidRPr="00F06401">
              <w:rPr>
                <w:rFonts w:ascii="Arial" w:hAnsi="Arial" w:cs="Arial"/>
                <w:b/>
                <w:bCs/>
                <w:sz w:val="16"/>
                <w:szCs w:val="16"/>
              </w:rPr>
              <w:t xml:space="preserve"> </w:t>
            </w:r>
            <w:r w:rsidRPr="00F06401">
              <w:rPr>
                <w:rFonts w:ascii="Arial" w:hAnsi="Arial" w:cs="Arial"/>
                <w:bCs/>
                <w:sz w:val="16"/>
                <w:szCs w:val="16"/>
              </w:rPr>
              <w:t>Albia (1,694 hab), Ampuero (La Arenosa) (78 hab), Ciudad de los Niños [Internado] (32 hab), Colonia Diez de Abril (El Queso) (238 hab), El Pacífico (346 hab), El Perú (1,836 hab), Fraccionamiento Ex-Hacienda la Joya (1,113 hab), Fraccionamiento la Noria (1,313 hab), Fraccionamiento Veredas de Santa Fe (103 hab), La Concha (1,914 hab), La Conchita Roja (177 hab), La Cuchilla (113 hab), La Palma (1,242 hab), La Partida (4,010 hab), La Paz (2,485 hab), La Perla (1,591 hab), Los Azulejos [Campestre] (133 hab), Nueva la Paz (410 hab), Nuevo Mieleras (La Tres) (1,173 hab), Paso del Águila (800 hab), Providencia (479 hab), Ricardo Flores Magón (506 hab), Santa Fe (2,057 hab), Torreón (608,836 hab).</w:t>
            </w:r>
          </w:p>
          <w:p w:rsidR="006408BD" w:rsidRPr="00F06401" w:rsidRDefault="006408BD" w:rsidP="0091738A">
            <w:pPr>
              <w:autoSpaceDE w:val="0"/>
              <w:autoSpaceDN w:val="0"/>
              <w:adjustRightInd w:val="0"/>
              <w:jc w:val="both"/>
              <w:rPr>
                <w:rFonts w:ascii="Arial" w:hAnsi="Arial" w:cs="Arial"/>
                <w:bCs/>
                <w:sz w:val="16"/>
                <w:szCs w:val="16"/>
              </w:rPr>
            </w:pPr>
          </w:p>
          <w:p w:rsidR="006408BD" w:rsidRPr="00F06401" w:rsidRDefault="006408BD" w:rsidP="0091738A">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Vías de comunicación existentes.</w:t>
            </w:r>
            <w:r w:rsidRPr="00F06401">
              <w:rPr>
                <w:rFonts w:ascii="Arial" w:hAnsi="Arial" w:cs="Arial"/>
                <w:b/>
                <w:bCs/>
                <w:sz w:val="16"/>
                <w:szCs w:val="16"/>
              </w:rPr>
              <w:t xml:space="preserve"> </w:t>
            </w:r>
            <w:r w:rsidRPr="00F06401">
              <w:rPr>
                <w:rFonts w:ascii="Arial" w:hAnsi="Arial" w:cs="Arial"/>
                <w:bCs/>
                <w:sz w:val="16"/>
                <w:szCs w:val="16"/>
              </w:rPr>
              <w:t>Carretera 31.89 km, Terracería 31.08 km.</w:t>
            </w:r>
          </w:p>
          <w:p w:rsidR="006408BD" w:rsidRPr="00F06401" w:rsidRDefault="006408BD" w:rsidP="0091738A">
            <w:pPr>
              <w:autoSpaceDE w:val="0"/>
              <w:autoSpaceDN w:val="0"/>
              <w:adjustRightInd w:val="0"/>
              <w:jc w:val="both"/>
              <w:rPr>
                <w:rFonts w:ascii="Arial" w:hAnsi="Arial" w:cs="Arial"/>
                <w:b/>
                <w:bCs/>
                <w:sz w:val="16"/>
                <w:szCs w:val="16"/>
              </w:rPr>
            </w:pPr>
          </w:p>
          <w:p w:rsidR="006408BD" w:rsidRPr="00F06401" w:rsidRDefault="006408BD" w:rsidP="0091738A">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Microcuencas de la UGA</w:t>
            </w:r>
            <w:r w:rsidRPr="00F06401">
              <w:rPr>
                <w:rFonts w:ascii="Arial" w:hAnsi="Arial" w:cs="Arial"/>
                <w:b/>
                <w:bCs/>
                <w:sz w:val="16"/>
                <w:szCs w:val="16"/>
              </w:rPr>
              <w:t xml:space="preserve">: </w:t>
            </w:r>
            <w:r w:rsidRPr="00F06401">
              <w:rPr>
                <w:rFonts w:ascii="Arial" w:hAnsi="Arial" w:cs="Arial"/>
                <w:bCs/>
                <w:sz w:val="16"/>
                <w:szCs w:val="16"/>
              </w:rPr>
              <w:t>1.</w:t>
            </w:r>
          </w:p>
          <w:p w:rsidR="006408BD" w:rsidRPr="00F06401" w:rsidRDefault="006408BD" w:rsidP="0091738A">
            <w:pPr>
              <w:autoSpaceDE w:val="0"/>
              <w:autoSpaceDN w:val="0"/>
              <w:adjustRightInd w:val="0"/>
              <w:jc w:val="both"/>
              <w:rPr>
                <w:rFonts w:ascii="Arial" w:hAnsi="Arial" w:cs="Arial"/>
                <w:sz w:val="16"/>
                <w:szCs w:val="16"/>
              </w:rPr>
            </w:pPr>
          </w:p>
          <w:p w:rsidR="006408BD" w:rsidRPr="00F06401" w:rsidRDefault="006408BD" w:rsidP="0091738A">
            <w:pPr>
              <w:autoSpaceDE w:val="0"/>
              <w:autoSpaceDN w:val="0"/>
              <w:adjustRightInd w:val="0"/>
              <w:jc w:val="both"/>
              <w:rPr>
                <w:rFonts w:ascii="Arial" w:hAnsi="Arial" w:cs="Arial"/>
                <w:sz w:val="16"/>
                <w:szCs w:val="16"/>
              </w:rPr>
            </w:pPr>
            <w:r w:rsidRPr="00F06401">
              <w:rPr>
                <w:rFonts w:ascii="Arial" w:hAnsi="Arial" w:cs="Arial"/>
                <w:b/>
                <w:bCs/>
                <w:sz w:val="16"/>
                <w:szCs w:val="16"/>
                <w:u w:val="single"/>
              </w:rPr>
              <w:t>Recursos vulnerables</w:t>
            </w:r>
            <w:r w:rsidRPr="00F06401">
              <w:rPr>
                <w:rFonts w:ascii="Arial" w:hAnsi="Arial" w:cs="Arial"/>
                <w:sz w:val="16"/>
                <w:szCs w:val="16"/>
              </w:rPr>
              <w:t>:</w:t>
            </w:r>
          </w:p>
          <w:p w:rsidR="006408BD" w:rsidRPr="00F06401" w:rsidRDefault="006408BD" w:rsidP="0091738A">
            <w:pPr>
              <w:autoSpaceDE w:val="0"/>
              <w:autoSpaceDN w:val="0"/>
              <w:adjustRightInd w:val="0"/>
              <w:jc w:val="both"/>
              <w:rPr>
                <w:rFonts w:ascii="Arial" w:hAnsi="Arial" w:cs="Arial"/>
                <w:sz w:val="16"/>
                <w:szCs w:val="16"/>
              </w:rPr>
            </w:pPr>
          </w:p>
          <w:p w:rsidR="006408BD" w:rsidRPr="00F06401" w:rsidRDefault="006408BD" w:rsidP="0091738A">
            <w:pPr>
              <w:autoSpaceDE w:val="0"/>
              <w:autoSpaceDN w:val="0"/>
              <w:adjustRightInd w:val="0"/>
              <w:jc w:val="both"/>
              <w:rPr>
                <w:rFonts w:ascii="Arial" w:hAnsi="Arial" w:cs="Arial"/>
                <w:sz w:val="16"/>
                <w:szCs w:val="16"/>
                <w:u w:val="single"/>
              </w:rPr>
            </w:pPr>
            <w:r w:rsidRPr="00F06401">
              <w:rPr>
                <w:rFonts w:ascii="Arial" w:hAnsi="Arial" w:cs="Arial"/>
                <w:b/>
                <w:sz w:val="16"/>
                <w:szCs w:val="16"/>
                <w:u w:val="single"/>
              </w:rPr>
              <w:t>Superficie de la UGA que queda dentro de la APC de la biodiversidad</w:t>
            </w:r>
            <w:r w:rsidRPr="00F06401">
              <w:rPr>
                <w:rFonts w:ascii="Arial" w:hAnsi="Arial" w:cs="Arial"/>
                <w:b/>
                <w:sz w:val="16"/>
                <w:szCs w:val="16"/>
              </w:rPr>
              <w:t xml:space="preserve">: </w:t>
            </w:r>
            <w:r w:rsidR="0054642A" w:rsidRPr="00F06401">
              <w:rPr>
                <w:rFonts w:ascii="Arial" w:hAnsi="Arial" w:cs="Arial"/>
                <w:sz w:val="16"/>
                <w:szCs w:val="16"/>
              </w:rPr>
              <w:t>No hay</w:t>
            </w:r>
            <w:r w:rsidRPr="00F06401">
              <w:rPr>
                <w:rFonts w:ascii="Arial" w:hAnsi="Arial" w:cs="Arial"/>
                <w:sz w:val="16"/>
                <w:szCs w:val="16"/>
              </w:rPr>
              <w:t>.</w:t>
            </w:r>
          </w:p>
          <w:p w:rsidR="006408BD" w:rsidRPr="00F06401" w:rsidRDefault="006408BD" w:rsidP="0091738A">
            <w:pPr>
              <w:autoSpaceDE w:val="0"/>
              <w:autoSpaceDN w:val="0"/>
              <w:adjustRightInd w:val="0"/>
              <w:jc w:val="both"/>
              <w:rPr>
                <w:rFonts w:ascii="Arial" w:hAnsi="Arial" w:cs="Arial"/>
                <w:b/>
                <w:sz w:val="16"/>
                <w:szCs w:val="16"/>
                <w:u w:val="single"/>
              </w:rPr>
            </w:pPr>
          </w:p>
          <w:p w:rsidR="006408BD" w:rsidRPr="00F06401" w:rsidRDefault="006408BD" w:rsidP="0091738A">
            <w:pPr>
              <w:autoSpaceDE w:val="0"/>
              <w:autoSpaceDN w:val="0"/>
              <w:adjustRightInd w:val="0"/>
              <w:jc w:val="both"/>
              <w:rPr>
                <w:rFonts w:ascii="Arial" w:hAnsi="Arial" w:cs="Arial"/>
                <w:sz w:val="16"/>
                <w:szCs w:val="16"/>
              </w:rPr>
            </w:pPr>
            <w:r w:rsidRPr="00F06401">
              <w:rPr>
                <w:rFonts w:ascii="Arial" w:hAnsi="Arial" w:cs="Arial"/>
                <w:b/>
                <w:sz w:val="16"/>
                <w:szCs w:val="16"/>
                <w:u w:val="single"/>
              </w:rPr>
              <w:t>Superficie de la UGA con importancia para la Recarga de acuíferos</w:t>
            </w:r>
            <w:r w:rsidRPr="00F06401">
              <w:rPr>
                <w:rFonts w:ascii="Arial" w:hAnsi="Arial" w:cs="Arial"/>
                <w:sz w:val="16"/>
                <w:szCs w:val="16"/>
              </w:rPr>
              <w:t>: 7,998.41 ha (25.96%).</w:t>
            </w:r>
          </w:p>
          <w:p w:rsidR="006408BD" w:rsidRPr="00F06401" w:rsidRDefault="006408BD" w:rsidP="0091738A">
            <w:pPr>
              <w:autoSpaceDE w:val="0"/>
              <w:autoSpaceDN w:val="0"/>
              <w:adjustRightInd w:val="0"/>
              <w:jc w:val="both"/>
              <w:rPr>
                <w:rFonts w:ascii="Arial" w:hAnsi="Arial" w:cs="Arial"/>
                <w:b/>
                <w:sz w:val="16"/>
                <w:szCs w:val="16"/>
                <w:u w:val="single"/>
              </w:rPr>
            </w:pPr>
          </w:p>
          <w:p w:rsidR="006408BD" w:rsidRPr="00F06401" w:rsidRDefault="006408BD" w:rsidP="0091738A">
            <w:pPr>
              <w:autoSpaceDE w:val="0"/>
              <w:autoSpaceDN w:val="0"/>
              <w:adjustRightInd w:val="0"/>
              <w:jc w:val="both"/>
              <w:rPr>
                <w:rFonts w:ascii="Arial" w:hAnsi="Arial" w:cs="Arial"/>
                <w:sz w:val="16"/>
                <w:szCs w:val="16"/>
              </w:rPr>
            </w:pPr>
            <w:r w:rsidRPr="00F06401">
              <w:rPr>
                <w:rFonts w:ascii="Arial" w:hAnsi="Arial" w:cs="Arial"/>
                <w:b/>
                <w:sz w:val="16"/>
                <w:szCs w:val="16"/>
                <w:u w:val="single"/>
              </w:rPr>
              <w:t>Principales programas ambientales</w:t>
            </w:r>
            <w:r w:rsidRPr="00F06401">
              <w:rPr>
                <w:rFonts w:ascii="Arial" w:hAnsi="Arial" w:cs="Arial"/>
                <w:sz w:val="16"/>
                <w:szCs w:val="16"/>
              </w:rPr>
              <w:t xml:space="preserve">: </w:t>
            </w:r>
          </w:p>
          <w:p w:rsidR="006408BD" w:rsidRPr="00F06401" w:rsidRDefault="006408BD" w:rsidP="0091738A">
            <w:pPr>
              <w:autoSpaceDE w:val="0"/>
              <w:autoSpaceDN w:val="0"/>
              <w:adjustRightInd w:val="0"/>
              <w:jc w:val="both"/>
              <w:rPr>
                <w:rFonts w:ascii="Arial" w:hAnsi="Arial" w:cs="Arial"/>
                <w:sz w:val="16"/>
                <w:szCs w:val="16"/>
              </w:rPr>
            </w:pPr>
          </w:p>
          <w:p w:rsidR="006408BD" w:rsidRPr="00F06401" w:rsidRDefault="006408BD" w:rsidP="0091738A">
            <w:pPr>
              <w:autoSpaceDE w:val="0"/>
              <w:autoSpaceDN w:val="0"/>
              <w:adjustRightInd w:val="0"/>
              <w:jc w:val="both"/>
              <w:rPr>
                <w:rFonts w:ascii="Arial" w:hAnsi="Arial" w:cs="Arial"/>
                <w:sz w:val="16"/>
                <w:szCs w:val="16"/>
              </w:rPr>
            </w:pPr>
            <w:r w:rsidRPr="00F06401">
              <w:rPr>
                <w:rFonts w:ascii="Arial" w:hAnsi="Arial" w:cs="Arial"/>
                <w:b/>
                <w:bCs/>
                <w:sz w:val="16"/>
                <w:szCs w:val="16"/>
                <w:u w:val="single"/>
              </w:rPr>
              <w:t>Impactos ambientales potenciales</w:t>
            </w:r>
            <w:r w:rsidRPr="00F06401">
              <w:rPr>
                <w:rFonts w:ascii="Arial" w:hAnsi="Arial" w:cs="Arial"/>
                <w:sz w:val="16"/>
                <w:szCs w:val="16"/>
              </w:rPr>
              <w:t xml:space="preserve">: </w:t>
            </w:r>
          </w:p>
          <w:p w:rsidR="006408BD" w:rsidRPr="00F06401" w:rsidRDefault="006408BD" w:rsidP="0091738A">
            <w:pPr>
              <w:autoSpaceDE w:val="0"/>
              <w:autoSpaceDN w:val="0"/>
              <w:adjustRightInd w:val="0"/>
              <w:jc w:val="both"/>
              <w:rPr>
                <w:rFonts w:ascii="Arial" w:hAnsi="Arial" w:cs="Arial"/>
                <w:sz w:val="16"/>
                <w:szCs w:val="16"/>
              </w:rPr>
            </w:pPr>
          </w:p>
          <w:p w:rsidR="006408BD" w:rsidRPr="00F06401" w:rsidRDefault="006408BD" w:rsidP="0091738A">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Otros:</w:t>
            </w:r>
            <w:r w:rsidRPr="00F06401">
              <w:rPr>
                <w:rFonts w:ascii="Arial" w:hAnsi="Arial" w:cs="Arial"/>
                <w:bCs/>
                <w:sz w:val="16"/>
                <w:szCs w:val="16"/>
              </w:rPr>
              <w:t xml:space="preserve"> </w:t>
            </w:r>
          </w:p>
          <w:p w:rsidR="006408BD" w:rsidRPr="00F06401" w:rsidRDefault="006408BD" w:rsidP="0091738A">
            <w:pPr>
              <w:autoSpaceDE w:val="0"/>
              <w:autoSpaceDN w:val="0"/>
              <w:adjustRightInd w:val="0"/>
              <w:jc w:val="both"/>
              <w:rPr>
                <w:rFonts w:ascii="Arial" w:hAnsi="Arial" w:cs="Arial"/>
                <w:bCs/>
                <w:sz w:val="16"/>
                <w:szCs w:val="16"/>
              </w:rPr>
            </w:pPr>
          </w:p>
          <w:p w:rsidR="006408BD" w:rsidRPr="00F06401" w:rsidRDefault="006408BD" w:rsidP="0091738A">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Cuerpos de Agua:</w:t>
            </w:r>
            <w:r w:rsidRPr="00F06401">
              <w:rPr>
                <w:rFonts w:ascii="Arial" w:hAnsi="Arial" w:cs="Arial"/>
                <w:bCs/>
                <w:sz w:val="16"/>
                <w:szCs w:val="16"/>
              </w:rPr>
              <w:t xml:space="preserve"> La Vega del Caracol, Río Nazas.</w:t>
            </w:r>
          </w:p>
          <w:p w:rsidR="006408BD" w:rsidRPr="00F06401" w:rsidRDefault="006408BD" w:rsidP="0091738A">
            <w:pPr>
              <w:autoSpaceDE w:val="0"/>
              <w:autoSpaceDN w:val="0"/>
              <w:adjustRightInd w:val="0"/>
              <w:jc w:val="both"/>
              <w:rPr>
                <w:rFonts w:ascii="Arial" w:hAnsi="Arial" w:cs="Arial"/>
                <w:bCs/>
                <w:sz w:val="16"/>
                <w:szCs w:val="16"/>
              </w:rPr>
            </w:pPr>
          </w:p>
          <w:p w:rsidR="006408BD" w:rsidRPr="00F06401" w:rsidRDefault="006408BD" w:rsidP="0091738A">
            <w:pPr>
              <w:autoSpaceDE w:val="0"/>
              <w:autoSpaceDN w:val="0"/>
              <w:adjustRightInd w:val="0"/>
              <w:jc w:val="both"/>
              <w:rPr>
                <w:rFonts w:ascii="Arial" w:hAnsi="Arial" w:cs="Arial"/>
                <w:sz w:val="16"/>
                <w:szCs w:val="16"/>
              </w:rPr>
            </w:pPr>
            <w:r w:rsidRPr="00F06401">
              <w:rPr>
                <w:rFonts w:ascii="Arial" w:hAnsi="Arial" w:cs="Arial"/>
                <w:b/>
                <w:bCs/>
                <w:sz w:val="16"/>
                <w:szCs w:val="16"/>
                <w:u w:val="single"/>
              </w:rPr>
              <w:t>Acuíferos:</w:t>
            </w:r>
            <w:r w:rsidRPr="00F06401">
              <w:rPr>
                <w:rFonts w:ascii="Arial" w:hAnsi="Arial" w:cs="Arial"/>
                <w:bCs/>
                <w:sz w:val="16"/>
                <w:szCs w:val="16"/>
              </w:rPr>
              <w:t xml:space="preserve"> Oriente Aguanaval 369.44 ha (1.20%), Principal-Región Lagunera 30,446.01 ha (98.80%).</w:t>
            </w:r>
          </w:p>
        </w:tc>
        <w:tc>
          <w:tcPr>
            <w:tcW w:w="5056" w:type="dxa"/>
          </w:tcPr>
          <w:p w:rsidR="006408BD" w:rsidRPr="00F06401" w:rsidRDefault="006408BD" w:rsidP="0091738A">
            <w:pPr>
              <w:autoSpaceDE w:val="0"/>
              <w:autoSpaceDN w:val="0"/>
              <w:adjustRightInd w:val="0"/>
              <w:jc w:val="both"/>
              <w:rPr>
                <w:rFonts w:ascii="Arial" w:hAnsi="Arial" w:cs="Arial"/>
                <w:b/>
                <w:bCs/>
                <w:sz w:val="16"/>
                <w:szCs w:val="16"/>
                <w:u w:val="single"/>
              </w:rPr>
            </w:pPr>
            <w:r w:rsidRPr="00F06401">
              <w:rPr>
                <w:rFonts w:ascii="Arial" w:hAnsi="Arial" w:cs="Arial"/>
                <w:b/>
                <w:bCs/>
                <w:sz w:val="16"/>
                <w:szCs w:val="16"/>
                <w:u w:val="single"/>
              </w:rPr>
              <w:t>Política ambiental:</w:t>
            </w:r>
            <w:r w:rsidRPr="00F06401">
              <w:rPr>
                <w:rFonts w:ascii="Arial" w:hAnsi="Arial" w:cs="Arial"/>
                <w:b/>
                <w:bCs/>
                <w:sz w:val="16"/>
                <w:szCs w:val="16"/>
              </w:rPr>
              <w:t xml:space="preserve"> </w:t>
            </w:r>
            <w:r w:rsidRPr="00F06401">
              <w:rPr>
                <w:rFonts w:ascii="Arial" w:hAnsi="Arial" w:cs="Arial"/>
                <w:bCs/>
                <w:sz w:val="16"/>
                <w:szCs w:val="16"/>
              </w:rPr>
              <w:t>Aprovechamiento.</w:t>
            </w:r>
          </w:p>
          <w:p w:rsidR="006408BD" w:rsidRPr="00F06401" w:rsidRDefault="006408BD" w:rsidP="0091738A">
            <w:pPr>
              <w:autoSpaceDE w:val="0"/>
              <w:autoSpaceDN w:val="0"/>
              <w:adjustRightInd w:val="0"/>
              <w:jc w:val="both"/>
              <w:rPr>
                <w:rFonts w:ascii="Arial" w:hAnsi="Arial" w:cs="Arial"/>
                <w:b/>
                <w:bCs/>
                <w:sz w:val="16"/>
                <w:szCs w:val="16"/>
                <w:u w:val="single"/>
              </w:rPr>
            </w:pPr>
          </w:p>
          <w:p w:rsidR="006408BD" w:rsidRPr="00F06401" w:rsidRDefault="006408BD" w:rsidP="0091738A">
            <w:pPr>
              <w:jc w:val="both"/>
              <w:rPr>
                <w:rFonts w:ascii="Arial" w:hAnsi="Arial" w:cs="Arial"/>
                <w:bCs/>
                <w:sz w:val="16"/>
                <w:szCs w:val="16"/>
              </w:rPr>
            </w:pPr>
            <w:r w:rsidRPr="00F06401">
              <w:rPr>
                <w:rFonts w:ascii="Arial" w:hAnsi="Arial" w:cs="Arial"/>
                <w:b/>
                <w:bCs/>
                <w:sz w:val="16"/>
                <w:szCs w:val="16"/>
                <w:u w:val="single"/>
              </w:rPr>
              <w:t>Lineamiento ecológico</w:t>
            </w:r>
            <w:r w:rsidRPr="00F06401">
              <w:rPr>
                <w:rFonts w:ascii="Arial" w:hAnsi="Arial" w:cs="Arial"/>
                <w:b/>
                <w:bCs/>
                <w:sz w:val="16"/>
                <w:szCs w:val="16"/>
              </w:rPr>
              <w:t xml:space="preserve">: </w:t>
            </w:r>
            <w:r w:rsidR="00413924" w:rsidRPr="00F06401">
              <w:rPr>
                <w:rFonts w:ascii="Arial" w:hAnsi="Arial" w:cs="Arial"/>
                <w:bCs/>
                <w:sz w:val="16"/>
                <w:szCs w:val="16"/>
              </w:rPr>
              <w:t>Consolidar el desarrollo urbano de la ciudad de Torreón, respetando lo establecido en el plan rector urbano y favoreciendo la conservación de las 87 ha con vegetación primaria de matorral micrófilo, las poco más de 3 mil ha de vegetación primaria de matorral desértico rosetófilo y las 667 ha de vegetación halófita en condición primaria. Así mismo favorecer la conservación de al menos el 70 % de las actuales áreas agrícolas, que ocupan poco más de 9 mil ha, así como de las áreas inundables y de recarga.</w:t>
            </w:r>
          </w:p>
          <w:p w:rsidR="006408BD" w:rsidRPr="00F06401" w:rsidRDefault="006408BD" w:rsidP="0091738A">
            <w:pPr>
              <w:autoSpaceDE w:val="0"/>
              <w:autoSpaceDN w:val="0"/>
              <w:adjustRightInd w:val="0"/>
              <w:jc w:val="both"/>
              <w:rPr>
                <w:rFonts w:ascii="Arial" w:hAnsi="Arial" w:cs="Arial"/>
                <w:sz w:val="16"/>
                <w:szCs w:val="16"/>
              </w:rPr>
            </w:pPr>
          </w:p>
          <w:p w:rsidR="006408BD" w:rsidRPr="00F06401" w:rsidRDefault="006408BD" w:rsidP="0091738A">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Usos compatibles</w:t>
            </w:r>
            <w:r w:rsidRPr="00F06401">
              <w:rPr>
                <w:rFonts w:ascii="Arial" w:hAnsi="Arial" w:cs="Arial"/>
                <w:b/>
                <w:bCs/>
                <w:sz w:val="16"/>
                <w:szCs w:val="16"/>
              </w:rPr>
              <w:t xml:space="preserve">: </w:t>
            </w:r>
            <w:r w:rsidR="00413924" w:rsidRPr="00F06401">
              <w:rPr>
                <w:rFonts w:ascii="Arial" w:eastAsia="Times New Roman" w:hAnsi="Arial" w:cs="Arial"/>
                <w:color w:val="000000"/>
                <w:sz w:val="16"/>
                <w:szCs w:val="16"/>
                <w:lang w:eastAsia="es-MX"/>
              </w:rPr>
              <w:t>Urbano, Industrial, Conservación, Agrícola.</w:t>
            </w:r>
          </w:p>
          <w:p w:rsidR="006408BD" w:rsidRPr="00F06401" w:rsidRDefault="006408BD" w:rsidP="0091738A">
            <w:pPr>
              <w:autoSpaceDE w:val="0"/>
              <w:autoSpaceDN w:val="0"/>
              <w:adjustRightInd w:val="0"/>
              <w:jc w:val="both"/>
              <w:rPr>
                <w:rFonts w:ascii="Arial" w:hAnsi="Arial" w:cs="Arial"/>
                <w:bCs/>
                <w:sz w:val="16"/>
                <w:szCs w:val="16"/>
              </w:rPr>
            </w:pPr>
          </w:p>
          <w:p w:rsidR="006408BD" w:rsidRPr="00F06401" w:rsidRDefault="006408BD" w:rsidP="0091738A">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Usos incompatibles</w:t>
            </w:r>
            <w:r w:rsidRPr="00F06401">
              <w:rPr>
                <w:rFonts w:ascii="Arial" w:hAnsi="Arial" w:cs="Arial"/>
                <w:b/>
                <w:bCs/>
                <w:sz w:val="16"/>
                <w:szCs w:val="16"/>
              </w:rPr>
              <w:t xml:space="preserve">: </w:t>
            </w:r>
          </w:p>
          <w:p w:rsidR="006408BD" w:rsidRPr="00F06401" w:rsidRDefault="006408BD" w:rsidP="0091738A">
            <w:pPr>
              <w:autoSpaceDE w:val="0"/>
              <w:autoSpaceDN w:val="0"/>
              <w:adjustRightInd w:val="0"/>
              <w:jc w:val="both"/>
              <w:rPr>
                <w:rFonts w:ascii="Arial" w:hAnsi="Arial" w:cs="Arial"/>
                <w:b/>
                <w:bCs/>
                <w:sz w:val="16"/>
                <w:szCs w:val="16"/>
              </w:rPr>
            </w:pPr>
          </w:p>
          <w:p w:rsidR="006408BD" w:rsidRPr="00F06401" w:rsidRDefault="006408BD" w:rsidP="0091738A">
            <w:pPr>
              <w:autoSpaceDE w:val="0"/>
              <w:autoSpaceDN w:val="0"/>
              <w:adjustRightInd w:val="0"/>
              <w:jc w:val="both"/>
              <w:rPr>
                <w:rFonts w:ascii="Arial" w:hAnsi="Arial" w:cs="Arial"/>
                <w:b/>
                <w:bCs/>
                <w:sz w:val="16"/>
                <w:szCs w:val="16"/>
                <w:u w:val="single"/>
              </w:rPr>
            </w:pPr>
            <w:r w:rsidRPr="00F06401">
              <w:rPr>
                <w:rFonts w:ascii="Arial" w:hAnsi="Arial" w:cs="Arial"/>
                <w:b/>
                <w:bCs/>
                <w:sz w:val="16"/>
                <w:szCs w:val="16"/>
                <w:u w:val="single"/>
              </w:rPr>
              <w:t xml:space="preserve">Aptitudes: </w:t>
            </w:r>
          </w:p>
          <w:p w:rsidR="006408BD" w:rsidRPr="00F06401" w:rsidRDefault="006408BD" w:rsidP="0091738A">
            <w:pPr>
              <w:autoSpaceDE w:val="0"/>
              <w:autoSpaceDN w:val="0"/>
              <w:adjustRightInd w:val="0"/>
              <w:jc w:val="both"/>
              <w:rPr>
                <w:rFonts w:ascii="Arial" w:hAnsi="Arial" w:cs="Arial"/>
                <w:sz w:val="16"/>
                <w:szCs w:val="16"/>
              </w:rPr>
            </w:pPr>
            <w:r w:rsidRPr="00F06401">
              <w:rPr>
                <w:rFonts w:ascii="Arial" w:hAnsi="Arial" w:cs="Arial"/>
                <w:b/>
                <w:sz w:val="16"/>
                <w:szCs w:val="16"/>
              </w:rPr>
              <w:t>Agricultura y Ganadería</w:t>
            </w:r>
            <w:r w:rsidRPr="00F06401">
              <w:rPr>
                <w:rFonts w:ascii="Arial" w:hAnsi="Arial" w:cs="Arial"/>
                <w:sz w:val="16"/>
                <w:szCs w:val="16"/>
              </w:rPr>
              <w:t xml:space="preserve">: Alta 6,004.72 ha (19.49%), Media 8,865.18 ha (28.77%); </w:t>
            </w:r>
            <w:r w:rsidRPr="00F06401">
              <w:rPr>
                <w:rFonts w:ascii="Arial" w:hAnsi="Arial" w:cs="Arial"/>
                <w:b/>
                <w:sz w:val="16"/>
                <w:szCs w:val="16"/>
              </w:rPr>
              <w:t>Conservación</w:t>
            </w:r>
            <w:r w:rsidRPr="00F06401">
              <w:rPr>
                <w:rFonts w:ascii="Arial" w:hAnsi="Arial" w:cs="Arial"/>
                <w:sz w:val="16"/>
                <w:szCs w:val="16"/>
              </w:rPr>
              <w:t xml:space="preserve">: Media 3,290.92 ha (10.68%); </w:t>
            </w:r>
            <w:r w:rsidRPr="00F06401">
              <w:rPr>
                <w:rFonts w:ascii="Arial" w:hAnsi="Arial" w:cs="Arial"/>
                <w:b/>
                <w:sz w:val="16"/>
                <w:szCs w:val="16"/>
              </w:rPr>
              <w:t>Industrial</w:t>
            </w:r>
            <w:r w:rsidRPr="00F06401">
              <w:rPr>
                <w:rFonts w:ascii="Arial" w:hAnsi="Arial" w:cs="Arial"/>
                <w:sz w:val="16"/>
                <w:szCs w:val="16"/>
              </w:rPr>
              <w:t xml:space="preserve">: Alta 173.59 ha (0.56%), Media 7,783.55 ha (25.26%); </w:t>
            </w:r>
            <w:r w:rsidRPr="00F06401">
              <w:rPr>
                <w:rFonts w:ascii="Arial" w:hAnsi="Arial" w:cs="Arial"/>
                <w:b/>
                <w:sz w:val="16"/>
                <w:szCs w:val="16"/>
              </w:rPr>
              <w:t>Materiales Pétreos</w:t>
            </w:r>
            <w:r w:rsidRPr="00F06401">
              <w:rPr>
                <w:rFonts w:ascii="Arial" w:hAnsi="Arial" w:cs="Arial"/>
                <w:sz w:val="16"/>
                <w:szCs w:val="16"/>
              </w:rPr>
              <w:t xml:space="preserve">: Alta 2,203.38 ha (7.15%), Media 6,043.97 ha (19.61%); </w:t>
            </w:r>
            <w:r w:rsidRPr="00F06401">
              <w:rPr>
                <w:rFonts w:ascii="Arial" w:hAnsi="Arial" w:cs="Arial"/>
                <w:b/>
                <w:sz w:val="16"/>
                <w:szCs w:val="16"/>
              </w:rPr>
              <w:t>Turismo de Naturaleza</w:t>
            </w:r>
            <w:r w:rsidRPr="00F06401">
              <w:rPr>
                <w:rFonts w:ascii="Arial" w:hAnsi="Arial" w:cs="Arial"/>
                <w:sz w:val="16"/>
                <w:szCs w:val="16"/>
              </w:rPr>
              <w:t xml:space="preserve">: Alta 1,163.04 ha (3.77%), Media 5,839.26 ha (18.95%); </w:t>
            </w:r>
            <w:r w:rsidRPr="00F06401">
              <w:rPr>
                <w:rFonts w:ascii="Arial" w:hAnsi="Arial" w:cs="Arial"/>
                <w:b/>
                <w:sz w:val="16"/>
                <w:szCs w:val="16"/>
              </w:rPr>
              <w:t>Urbano</w:t>
            </w:r>
            <w:r w:rsidRPr="00F06401">
              <w:rPr>
                <w:rFonts w:ascii="Arial" w:hAnsi="Arial" w:cs="Arial"/>
                <w:sz w:val="16"/>
                <w:szCs w:val="16"/>
              </w:rPr>
              <w:t>: Alta 14,368.13 ha (46.63%), Media 12,169.06 ha (39.49%).</w:t>
            </w:r>
          </w:p>
          <w:p w:rsidR="006408BD" w:rsidRPr="00F06401" w:rsidRDefault="006408BD" w:rsidP="0091738A">
            <w:pPr>
              <w:autoSpaceDE w:val="0"/>
              <w:autoSpaceDN w:val="0"/>
              <w:adjustRightInd w:val="0"/>
              <w:jc w:val="both"/>
              <w:rPr>
                <w:rFonts w:ascii="Arial" w:hAnsi="Arial" w:cs="Arial"/>
                <w:bCs/>
                <w:sz w:val="16"/>
                <w:szCs w:val="16"/>
              </w:rPr>
            </w:pPr>
          </w:p>
          <w:p w:rsidR="006408BD" w:rsidRPr="00F06401" w:rsidRDefault="006408BD" w:rsidP="0091738A">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Conflictos (Alto y Medio)</w:t>
            </w:r>
            <w:r w:rsidRPr="00F06401">
              <w:rPr>
                <w:rFonts w:ascii="Arial" w:hAnsi="Arial" w:cs="Arial"/>
                <w:b/>
                <w:bCs/>
                <w:sz w:val="16"/>
                <w:szCs w:val="16"/>
              </w:rPr>
              <w:t>:</w:t>
            </w:r>
            <w:r w:rsidRPr="00F06401">
              <w:rPr>
                <w:rFonts w:ascii="Arial" w:hAnsi="Arial" w:cs="Arial"/>
                <w:bCs/>
                <w:sz w:val="16"/>
                <w:szCs w:val="16"/>
              </w:rPr>
              <w:t xml:space="preserve"> </w:t>
            </w:r>
          </w:p>
          <w:p w:rsidR="006408BD" w:rsidRPr="00F06401" w:rsidRDefault="006408BD" w:rsidP="0091738A">
            <w:pPr>
              <w:autoSpaceDE w:val="0"/>
              <w:autoSpaceDN w:val="0"/>
              <w:adjustRightInd w:val="0"/>
              <w:jc w:val="both"/>
              <w:rPr>
                <w:rFonts w:ascii="Arial" w:hAnsi="Arial" w:cs="Arial"/>
                <w:b/>
                <w:bCs/>
                <w:sz w:val="16"/>
                <w:szCs w:val="16"/>
                <w:u w:val="single"/>
              </w:rPr>
            </w:pPr>
            <w:r w:rsidRPr="00F06401">
              <w:rPr>
                <w:rFonts w:ascii="Arial" w:hAnsi="Arial" w:cs="Arial"/>
                <w:b/>
                <w:sz w:val="16"/>
                <w:szCs w:val="16"/>
              </w:rPr>
              <w:t>Agricultura y Ganadería</w:t>
            </w:r>
            <w:r w:rsidRPr="00F06401">
              <w:rPr>
                <w:rFonts w:ascii="Arial" w:hAnsi="Arial" w:cs="Arial"/>
                <w:sz w:val="16"/>
                <w:szCs w:val="16"/>
              </w:rPr>
              <w:t>:</w:t>
            </w:r>
            <w:r w:rsidRPr="00F06401">
              <w:rPr>
                <w:rFonts w:ascii="Arial" w:hAnsi="Arial" w:cs="Arial"/>
                <w:color w:val="FF0000"/>
                <w:sz w:val="16"/>
                <w:szCs w:val="16"/>
              </w:rPr>
              <w:t xml:space="preserve"> </w:t>
            </w:r>
            <w:r w:rsidRPr="00F06401">
              <w:rPr>
                <w:rFonts w:ascii="Arial" w:hAnsi="Arial" w:cs="Arial"/>
                <w:sz w:val="16"/>
                <w:szCs w:val="16"/>
              </w:rPr>
              <w:t>89.62</w:t>
            </w:r>
            <w:r w:rsidRPr="00F06401">
              <w:rPr>
                <w:rFonts w:ascii="Arial" w:hAnsi="Arial" w:cs="Arial"/>
                <w:color w:val="FF0000"/>
                <w:sz w:val="16"/>
                <w:szCs w:val="16"/>
              </w:rPr>
              <w:t xml:space="preserve"> </w:t>
            </w:r>
            <w:r w:rsidRPr="00F06401">
              <w:rPr>
                <w:rFonts w:ascii="Arial" w:hAnsi="Arial" w:cs="Arial"/>
                <w:sz w:val="16"/>
                <w:szCs w:val="16"/>
              </w:rPr>
              <w:t>ha</w:t>
            </w:r>
            <w:r w:rsidRPr="00F06401">
              <w:rPr>
                <w:rFonts w:ascii="Arial" w:hAnsi="Arial" w:cs="Arial"/>
                <w:color w:val="FF0000"/>
                <w:sz w:val="16"/>
                <w:szCs w:val="16"/>
              </w:rPr>
              <w:t xml:space="preserve"> </w:t>
            </w:r>
            <w:r w:rsidRPr="00F06401">
              <w:rPr>
                <w:rFonts w:ascii="Arial" w:hAnsi="Arial" w:cs="Arial"/>
                <w:sz w:val="16"/>
                <w:szCs w:val="16"/>
              </w:rPr>
              <w:t>(0.29%)(AyG-IND-MP-URB),</w:t>
            </w:r>
            <w:r w:rsidRPr="00F06401">
              <w:rPr>
                <w:rFonts w:ascii="Arial" w:hAnsi="Arial" w:cs="Arial"/>
                <w:color w:val="FF0000"/>
                <w:sz w:val="16"/>
                <w:szCs w:val="16"/>
              </w:rPr>
              <w:t xml:space="preserve"> </w:t>
            </w:r>
            <w:r w:rsidRPr="00F06401">
              <w:rPr>
                <w:rFonts w:ascii="Arial" w:hAnsi="Arial" w:cs="Arial"/>
                <w:b/>
                <w:sz w:val="16"/>
                <w:szCs w:val="16"/>
              </w:rPr>
              <w:t>Conservación</w:t>
            </w:r>
            <w:r w:rsidRPr="00F06401">
              <w:rPr>
                <w:rFonts w:ascii="Arial" w:hAnsi="Arial" w:cs="Arial"/>
                <w:sz w:val="16"/>
                <w:szCs w:val="16"/>
              </w:rPr>
              <w:t xml:space="preserve"> 222.19 ha (0.72%)(CON-AyG-MP-URB), </w:t>
            </w:r>
            <w:r w:rsidRPr="00F06401">
              <w:rPr>
                <w:rFonts w:ascii="Arial" w:hAnsi="Arial" w:cs="Arial"/>
                <w:b/>
                <w:sz w:val="16"/>
                <w:szCs w:val="16"/>
              </w:rPr>
              <w:t>Industria</w:t>
            </w:r>
            <w:r w:rsidRPr="00F06401">
              <w:rPr>
                <w:rFonts w:ascii="Arial" w:hAnsi="Arial" w:cs="Arial"/>
                <w:sz w:val="16"/>
                <w:szCs w:val="16"/>
              </w:rPr>
              <w:t xml:space="preserve">l: 22.60 ha (0.07%)(IND-AyG-MP-TURNAT), </w:t>
            </w:r>
            <w:r w:rsidRPr="00F06401">
              <w:rPr>
                <w:rFonts w:ascii="Arial" w:hAnsi="Arial" w:cs="Arial"/>
                <w:b/>
                <w:sz w:val="16"/>
                <w:szCs w:val="16"/>
              </w:rPr>
              <w:t>Materiales Pétreos</w:t>
            </w:r>
            <w:r w:rsidRPr="00F06401">
              <w:rPr>
                <w:rFonts w:ascii="Arial" w:hAnsi="Arial" w:cs="Arial"/>
                <w:sz w:val="16"/>
                <w:szCs w:val="16"/>
              </w:rPr>
              <w:t xml:space="preserve">: 750.76 ha (2.44%)(MP-AyG-URB-TURNAT), </w:t>
            </w:r>
            <w:r w:rsidRPr="00F06401">
              <w:rPr>
                <w:rFonts w:ascii="Arial" w:hAnsi="Arial" w:cs="Arial"/>
                <w:b/>
                <w:sz w:val="16"/>
                <w:szCs w:val="16"/>
              </w:rPr>
              <w:t>Turismo de Naturaleza</w:t>
            </w:r>
            <w:r w:rsidRPr="00F06401">
              <w:rPr>
                <w:rFonts w:ascii="Arial" w:hAnsi="Arial" w:cs="Arial"/>
                <w:sz w:val="16"/>
                <w:szCs w:val="16"/>
              </w:rPr>
              <w:t>: 187.01 ha (0.61%)(TURNAT-IND-MP-URB),</w:t>
            </w:r>
            <w:r w:rsidRPr="00F06401">
              <w:rPr>
                <w:rFonts w:ascii="Arial" w:hAnsi="Arial" w:cs="Arial"/>
                <w:b/>
                <w:sz w:val="16"/>
                <w:szCs w:val="16"/>
              </w:rPr>
              <w:t xml:space="preserve"> Urbano</w:t>
            </w:r>
            <w:r w:rsidRPr="00F06401">
              <w:rPr>
                <w:rFonts w:ascii="Arial" w:hAnsi="Arial" w:cs="Arial"/>
                <w:sz w:val="16"/>
                <w:szCs w:val="16"/>
              </w:rPr>
              <w:t>: 117.63 ha (0.38%)(URB-AyG-MP-TURNAT).</w:t>
            </w:r>
          </w:p>
          <w:p w:rsidR="006408BD" w:rsidRPr="00F06401" w:rsidRDefault="006408BD" w:rsidP="0091738A">
            <w:pPr>
              <w:autoSpaceDE w:val="0"/>
              <w:autoSpaceDN w:val="0"/>
              <w:adjustRightInd w:val="0"/>
              <w:jc w:val="both"/>
              <w:rPr>
                <w:rFonts w:ascii="Arial" w:hAnsi="Arial" w:cs="Arial"/>
                <w:bCs/>
                <w:sz w:val="16"/>
                <w:szCs w:val="16"/>
              </w:rPr>
            </w:pPr>
          </w:p>
          <w:p w:rsidR="006408BD" w:rsidRPr="00F06401" w:rsidRDefault="006408BD" w:rsidP="0091738A">
            <w:pPr>
              <w:autoSpaceDE w:val="0"/>
              <w:autoSpaceDN w:val="0"/>
              <w:adjustRightInd w:val="0"/>
              <w:jc w:val="both"/>
              <w:rPr>
                <w:rFonts w:ascii="Arial" w:hAnsi="Arial" w:cs="Arial"/>
                <w:b/>
                <w:bCs/>
                <w:sz w:val="16"/>
                <w:szCs w:val="16"/>
                <w:u w:val="single"/>
              </w:rPr>
            </w:pPr>
          </w:p>
          <w:p w:rsidR="006408BD" w:rsidRPr="00F06401" w:rsidRDefault="006408BD" w:rsidP="0091738A">
            <w:pPr>
              <w:jc w:val="both"/>
              <w:rPr>
                <w:rFonts w:ascii="Arial" w:hAnsi="Arial" w:cs="Arial"/>
                <w:sz w:val="16"/>
                <w:szCs w:val="16"/>
              </w:rPr>
            </w:pPr>
          </w:p>
        </w:tc>
      </w:tr>
    </w:tbl>
    <w:p w:rsidR="006408BD" w:rsidRPr="00F06401" w:rsidRDefault="006408BD" w:rsidP="006408BD">
      <w:pPr>
        <w:autoSpaceDE w:val="0"/>
        <w:autoSpaceDN w:val="0"/>
        <w:adjustRightInd w:val="0"/>
        <w:spacing w:after="0" w:line="240" w:lineRule="auto"/>
        <w:rPr>
          <w:rFonts w:ascii="Arial" w:hAnsi="Arial" w:cs="Arial"/>
          <w:color w:val="000000"/>
          <w:sz w:val="16"/>
          <w:szCs w:val="16"/>
        </w:rPr>
      </w:pPr>
    </w:p>
    <w:p w:rsidR="006408BD" w:rsidRPr="00F06401" w:rsidRDefault="006408BD" w:rsidP="006408BD">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F06401">
        <w:rPr>
          <w:rFonts w:ascii="Arial" w:hAnsi="Arial" w:cs="Arial"/>
          <w:b/>
          <w:sz w:val="16"/>
          <w:szCs w:val="16"/>
        </w:rPr>
        <w:t>CRITERIOS DE REGULACIÓN ECOLÓGICA QUE APLICA PARA LA UGA No. 1:</w:t>
      </w:r>
    </w:p>
    <w:tbl>
      <w:tblPr>
        <w:tblStyle w:val="Tablaconcuadrcula16"/>
        <w:tblW w:w="5000" w:type="pct"/>
        <w:tblLook w:val="04A0" w:firstRow="1" w:lastRow="0" w:firstColumn="1" w:lastColumn="0" w:noHBand="0" w:noVBand="1"/>
      </w:tblPr>
      <w:tblGrid>
        <w:gridCol w:w="1955"/>
        <w:gridCol w:w="7099"/>
      </w:tblGrid>
      <w:tr w:rsidR="006408BD" w:rsidRPr="00F06401" w:rsidTr="00413924">
        <w:tc>
          <w:tcPr>
            <w:tcW w:w="1955" w:type="dxa"/>
            <w:vAlign w:val="center"/>
          </w:tcPr>
          <w:p w:rsidR="006408BD" w:rsidRPr="00F06401" w:rsidRDefault="006408BD" w:rsidP="0091738A">
            <w:pPr>
              <w:jc w:val="center"/>
              <w:rPr>
                <w:rFonts w:ascii="Arial" w:hAnsi="Arial" w:cs="Arial"/>
                <w:b/>
                <w:sz w:val="16"/>
                <w:szCs w:val="16"/>
              </w:rPr>
            </w:pPr>
            <w:r w:rsidRPr="00F06401">
              <w:rPr>
                <w:rFonts w:ascii="Arial" w:hAnsi="Arial" w:cs="Arial"/>
                <w:b/>
                <w:sz w:val="16"/>
                <w:szCs w:val="16"/>
              </w:rPr>
              <w:t>SECTOR</w:t>
            </w:r>
          </w:p>
        </w:tc>
        <w:tc>
          <w:tcPr>
            <w:tcW w:w="7099" w:type="dxa"/>
            <w:vAlign w:val="center"/>
          </w:tcPr>
          <w:p w:rsidR="006408BD" w:rsidRPr="00F06401" w:rsidRDefault="006408BD" w:rsidP="0091738A">
            <w:pPr>
              <w:jc w:val="center"/>
              <w:rPr>
                <w:rFonts w:ascii="Arial" w:hAnsi="Arial" w:cs="Arial"/>
                <w:b/>
                <w:sz w:val="16"/>
                <w:szCs w:val="16"/>
              </w:rPr>
            </w:pPr>
            <w:r w:rsidRPr="00F06401">
              <w:rPr>
                <w:rFonts w:ascii="Arial" w:hAnsi="Arial" w:cs="Arial"/>
                <w:b/>
                <w:sz w:val="16"/>
                <w:szCs w:val="16"/>
              </w:rPr>
              <w:t>CRITERIOS</w:t>
            </w:r>
          </w:p>
        </w:tc>
      </w:tr>
      <w:tr w:rsidR="006408BD" w:rsidRPr="00F06401" w:rsidTr="0095701E">
        <w:tc>
          <w:tcPr>
            <w:tcW w:w="1955" w:type="dxa"/>
            <w:shd w:val="clear" w:color="auto" w:fill="auto"/>
            <w:vAlign w:val="center"/>
          </w:tcPr>
          <w:p w:rsidR="006408BD" w:rsidRPr="00F06401" w:rsidRDefault="00413924" w:rsidP="0091738A">
            <w:pPr>
              <w:jc w:val="center"/>
              <w:rPr>
                <w:rFonts w:ascii="Arial" w:hAnsi="Arial" w:cs="Arial"/>
                <w:b/>
                <w:sz w:val="16"/>
                <w:szCs w:val="16"/>
              </w:rPr>
            </w:pPr>
            <w:r w:rsidRPr="00F06401">
              <w:rPr>
                <w:rFonts w:ascii="Arial" w:hAnsi="Arial" w:cs="Arial"/>
                <w:b/>
                <w:sz w:val="16"/>
                <w:szCs w:val="16"/>
              </w:rPr>
              <w:t>Urbano</w:t>
            </w:r>
          </w:p>
        </w:tc>
        <w:tc>
          <w:tcPr>
            <w:tcW w:w="7099" w:type="dxa"/>
            <w:shd w:val="clear" w:color="auto" w:fill="auto"/>
            <w:vAlign w:val="center"/>
          </w:tcPr>
          <w:p w:rsidR="006408BD" w:rsidRPr="00F06401" w:rsidRDefault="00AE0C43" w:rsidP="0091738A">
            <w:pPr>
              <w:rPr>
                <w:rFonts w:ascii="Arial" w:hAnsi="Arial" w:cs="Arial"/>
                <w:b/>
                <w:sz w:val="16"/>
                <w:szCs w:val="16"/>
              </w:rPr>
            </w:pPr>
            <w:r w:rsidRPr="00F06401">
              <w:rPr>
                <w:rFonts w:ascii="Arial" w:hAnsi="Arial" w:cs="Arial"/>
                <w:b/>
                <w:sz w:val="16"/>
                <w:szCs w:val="16"/>
              </w:rPr>
              <w:t>1-</w:t>
            </w:r>
            <w:r w:rsidR="000D5075" w:rsidRPr="00F06401">
              <w:rPr>
                <w:rFonts w:ascii="Arial" w:hAnsi="Arial" w:cs="Arial"/>
                <w:b/>
                <w:sz w:val="16"/>
                <w:szCs w:val="16"/>
              </w:rPr>
              <w:t>17,</w:t>
            </w:r>
            <w:r w:rsidR="009D19F7" w:rsidRPr="00F06401">
              <w:rPr>
                <w:rFonts w:ascii="Arial" w:hAnsi="Arial" w:cs="Arial"/>
                <w:b/>
                <w:sz w:val="16"/>
                <w:szCs w:val="16"/>
              </w:rPr>
              <w:t>22,25-</w:t>
            </w:r>
            <w:r w:rsidR="00572764" w:rsidRPr="00F06401">
              <w:rPr>
                <w:rFonts w:ascii="Arial" w:hAnsi="Arial" w:cs="Arial"/>
                <w:b/>
                <w:sz w:val="16"/>
                <w:szCs w:val="16"/>
              </w:rPr>
              <w:t>27,29-</w:t>
            </w:r>
            <w:r w:rsidR="00DA3372" w:rsidRPr="00F06401">
              <w:rPr>
                <w:rFonts w:ascii="Arial" w:hAnsi="Arial" w:cs="Arial"/>
                <w:b/>
                <w:sz w:val="16"/>
                <w:szCs w:val="16"/>
              </w:rPr>
              <w:t>37,</w:t>
            </w:r>
            <w:r w:rsidR="00572764" w:rsidRPr="00F06401">
              <w:rPr>
                <w:rFonts w:ascii="Arial" w:hAnsi="Arial" w:cs="Arial"/>
                <w:b/>
                <w:sz w:val="16"/>
                <w:szCs w:val="16"/>
              </w:rPr>
              <w:t>39-46,48-50</w:t>
            </w:r>
          </w:p>
        </w:tc>
      </w:tr>
      <w:tr w:rsidR="00A10F86" w:rsidRPr="00F06401" w:rsidTr="00413924">
        <w:tc>
          <w:tcPr>
            <w:tcW w:w="1955" w:type="dxa"/>
            <w:vAlign w:val="center"/>
          </w:tcPr>
          <w:p w:rsidR="00A10F86" w:rsidRPr="00F06401" w:rsidRDefault="00A10F86" w:rsidP="0091738A">
            <w:pPr>
              <w:jc w:val="center"/>
              <w:rPr>
                <w:rFonts w:ascii="Arial" w:hAnsi="Arial" w:cs="Arial"/>
                <w:b/>
                <w:sz w:val="16"/>
                <w:szCs w:val="16"/>
              </w:rPr>
            </w:pPr>
            <w:r w:rsidRPr="00F06401">
              <w:rPr>
                <w:rFonts w:ascii="Arial" w:hAnsi="Arial" w:cs="Arial"/>
                <w:b/>
                <w:sz w:val="16"/>
                <w:szCs w:val="16"/>
              </w:rPr>
              <w:t>Conservación</w:t>
            </w:r>
          </w:p>
        </w:tc>
        <w:tc>
          <w:tcPr>
            <w:tcW w:w="7099" w:type="dxa"/>
            <w:vAlign w:val="center"/>
          </w:tcPr>
          <w:p w:rsidR="00A10F86" w:rsidRPr="00F06401" w:rsidRDefault="00AC1F2A" w:rsidP="005156D8">
            <w:pPr>
              <w:rPr>
                <w:rFonts w:ascii="Arial" w:hAnsi="Arial" w:cs="Arial"/>
                <w:b/>
                <w:sz w:val="16"/>
                <w:szCs w:val="16"/>
              </w:rPr>
            </w:pPr>
            <w:r w:rsidRPr="00F06401">
              <w:rPr>
                <w:rFonts w:ascii="Arial" w:hAnsi="Arial" w:cs="Arial"/>
                <w:b/>
                <w:sz w:val="16"/>
                <w:szCs w:val="16"/>
              </w:rPr>
              <w:t>1-18</w:t>
            </w:r>
          </w:p>
        </w:tc>
      </w:tr>
      <w:tr w:rsidR="00A10F86" w:rsidRPr="00F06401" w:rsidTr="00413924">
        <w:tc>
          <w:tcPr>
            <w:tcW w:w="1955" w:type="dxa"/>
            <w:vAlign w:val="center"/>
          </w:tcPr>
          <w:p w:rsidR="00A10F86" w:rsidRPr="00F06401" w:rsidRDefault="00A10F86" w:rsidP="0091738A">
            <w:pPr>
              <w:jc w:val="center"/>
              <w:rPr>
                <w:rFonts w:ascii="Arial" w:hAnsi="Arial" w:cs="Arial"/>
                <w:b/>
                <w:sz w:val="16"/>
                <w:szCs w:val="16"/>
              </w:rPr>
            </w:pPr>
            <w:r w:rsidRPr="00F06401">
              <w:rPr>
                <w:rFonts w:ascii="Arial" w:hAnsi="Arial" w:cs="Arial"/>
                <w:b/>
                <w:sz w:val="16"/>
                <w:szCs w:val="16"/>
              </w:rPr>
              <w:t>Industrial</w:t>
            </w:r>
          </w:p>
        </w:tc>
        <w:tc>
          <w:tcPr>
            <w:tcW w:w="7099" w:type="dxa"/>
            <w:vAlign w:val="center"/>
          </w:tcPr>
          <w:p w:rsidR="00A10F86" w:rsidRPr="00F06401" w:rsidRDefault="00AC1F2A" w:rsidP="005156D8">
            <w:pPr>
              <w:rPr>
                <w:rFonts w:ascii="Arial" w:hAnsi="Arial" w:cs="Arial"/>
                <w:b/>
                <w:sz w:val="16"/>
                <w:szCs w:val="16"/>
              </w:rPr>
            </w:pPr>
            <w:r w:rsidRPr="00F06401">
              <w:rPr>
                <w:rFonts w:ascii="Arial" w:hAnsi="Arial" w:cs="Arial"/>
                <w:b/>
                <w:sz w:val="16"/>
                <w:szCs w:val="16"/>
              </w:rPr>
              <w:t>1-26</w:t>
            </w:r>
          </w:p>
        </w:tc>
      </w:tr>
      <w:tr w:rsidR="00A10F86" w:rsidRPr="00F06401" w:rsidTr="00413924">
        <w:tc>
          <w:tcPr>
            <w:tcW w:w="1955" w:type="dxa"/>
            <w:vAlign w:val="center"/>
          </w:tcPr>
          <w:p w:rsidR="00A10F86" w:rsidRPr="00F06401" w:rsidRDefault="00A10F86" w:rsidP="00413924">
            <w:pPr>
              <w:jc w:val="center"/>
              <w:rPr>
                <w:rFonts w:ascii="Arial" w:hAnsi="Arial" w:cs="Arial"/>
                <w:b/>
                <w:sz w:val="16"/>
                <w:szCs w:val="16"/>
              </w:rPr>
            </w:pPr>
            <w:r w:rsidRPr="00F06401">
              <w:rPr>
                <w:rFonts w:ascii="Arial" w:hAnsi="Arial" w:cs="Arial"/>
                <w:b/>
                <w:sz w:val="16"/>
                <w:szCs w:val="16"/>
              </w:rPr>
              <w:t>Agrícola</w:t>
            </w:r>
          </w:p>
        </w:tc>
        <w:tc>
          <w:tcPr>
            <w:tcW w:w="7099" w:type="dxa"/>
            <w:vAlign w:val="center"/>
          </w:tcPr>
          <w:p w:rsidR="00A10F86" w:rsidRPr="00F06401" w:rsidRDefault="00A10F86" w:rsidP="005156D8">
            <w:pPr>
              <w:rPr>
                <w:rFonts w:ascii="Arial" w:hAnsi="Arial" w:cs="Arial"/>
                <w:b/>
                <w:sz w:val="16"/>
                <w:szCs w:val="16"/>
              </w:rPr>
            </w:pPr>
            <w:r w:rsidRPr="00F06401">
              <w:rPr>
                <w:rFonts w:ascii="Arial" w:hAnsi="Arial" w:cs="Arial"/>
                <w:b/>
                <w:sz w:val="16"/>
                <w:szCs w:val="16"/>
              </w:rPr>
              <w:t>6,7,10-30,34,35</w:t>
            </w:r>
            <w:r w:rsidR="00AC1F2A" w:rsidRPr="00F06401">
              <w:rPr>
                <w:rFonts w:ascii="Arial" w:hAnsi="Arial" w:cs="Arial"/>
                <w:b/>
                <w:sz w:val="16"/>
                <w:szCs w:val="16"/>
              </w:rPr>
              <w:t>,55</w:t>
            </w:r>
          </w:p>
        </w:tc>
      </w:tr>
    </w:tbl>
    <w:p w:rsidR="00AC1F2A" w:rsidRDefault="00AC1F2A" w:rsidP="00AB6EFF">
      <w:pPr>
        <w:spacing w:after="0" w:line="240" w:lineRule="auto"/>
        <w:jc w:val="center"/>
        <w:rPr>
          <w:rFonts w:ascii="Arial" w:hAnsi="Arial" w:cs="Arial"/>
          <w:b/>
          <w:bCs/>
          <w:color w:val="000000"/>
        </w:rPr>
      </w:pPr>
    </w:p>
    <w:p w:rsidR="00AC1F2A" w:rsidRDefault="00AC1F2A" w:rsidP="00AB6EFF">
      <w:pPr>
        <w:spacing w:after="0" w:line="240" w:lineRule="auto"/>
        <w:jc w:val="center"/>
        <w:rPr>
          <w:rFonts w:ascii="Arial" w:hAnsi="Arial" w:cs="Arial"/>
          <w:b/>
          <w:bCs/>
          <w:color w:val="000000"/>
        </w:rPr>
      </w:pPr>
    </w:p>
    <w:p w:rsidR="00914949" w:rsidRDefault="00914949" w:rsidP="00AB6EFF">
      <w:pPr>
        <w:spacing w:after="0" w:line="240" w:lineRule="auto"/>
        <w:jc w:val="center"/>
        <w:rPr>
          <w:rFonts w:ascii="Arial" w:hAnsi="Arial" w:cs="Arial"/>
          <w:b/>
          <w:bCs/>
          <w:color w:val="000000"/>
        </w:rPr>
      </w:pPr>
    </w:p>
    <w:p w:rsidR="00914949" w:rsidRDefault="00914949" w:rsidP="00AB6EFF">
      <w:pPr>
        <w:spacing w:after="0" w:line="240" w:lineRule="auto"/>
        <w:jc w:val="center"/>
        <w:rPr>
          <w:rFonts w:ascii="Arial" w:hAnsi="Arial" w:cs="Arial"/>
          <w:b/>
          <w:bCs/>
          <w:color w:val="000000"/>
        </w:rPr>
      </w:pPr>
    </w:p>
    <w:p w:rsidR="00914949" w:rsidRDefault="00914949" w:rsidP="00AB6EFF">
      <w:pPr>
        <w:spacing w:after="0" w:line="240" w:lineRule="auto"/>
        <w:jc w:val="center"/>
        <w:rPr>
          <w:rFonts w:ascii="Arial" w:hAnsi="Arial" w:cs="Arial"/>
          <w:b/>
          <w:bCs/>
          <w:color w:val="000000"/>
        </w:rPr>
      </w:pPr>
    </w:p>
    <w:p w:rsidR="00EB7A70" w:rsidRDefault="00EB7A70" w:rsidP="00AB6EFF">
      <w:pPr>
        <w:spacing w:after="0" w:line="240" w:lineRule="auto"/>
        <w:jc w:val="center"/>
        <w:rPr>
          <w:rFonts w:ascii="Arial" w:hAnsi="Arial" w:cs="Arial"/>
          <w:b/>
          <w:bCs/>
          <w:color w:val="000000"/>
        </w:rPr>
      </w:pPr>
    </w:p>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2 – Los Indios.</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47328" behindDoc="0" locked="0" layoutInCell="1" allowOverlap="1" wp14:anchorId="7E58833A" wp14:editId="24AF5264">
                  <wp:simplePos x="0" y="0"/>
                  <wp:positionH relativeFrom="column">
                    <wp:posOffset>1024255</wp:posOffset>
                  </wp:positionH>
                  <wp:positionV relativeFrom="paragraph">
                    <wp:posOffset>29845</wp:posOffset>
                  </wp:positionV>
                  <wp:extent cx="1242060" cy="2134870"/>
                  <wp:effectExtent l="1905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36"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48352" behindDoc="0" locked="0" layoutInCell="1" allowOverlap="1" wp14:anchorId="74F885A4" wp14:editId="7D2BD112">
                  <wp:simplePos x="0" y="0"/>
                  <wp:positionH relativeFrom="column">
                    <wp:posOffset>538480</wp:posOffset>
                  </wp:positionH>
                  <wp:positionV relativeFrom="paragraph">
                    <wp:posOffset>-7620</wp:posOffset>
                  </wp:positionV>
                  <wp:extent cx="2200275" cy="2143125"/>
                  <wp:effectExtent l="19050" t="0" r="952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37" cstate="print"/>
                          <a:stretch>
                            <a:fillRect/>
                          </a:stretch>
                        </pic:blipFill>
                        <pic:spPr>
                          <a:xfrm>
                            <a:off x="0" y="0"/>
                            <a:ext cx="2200275" cy="2143125"/>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Default="00AB6EFF" w:rsidP="00AB6EFF">
      <w:pPr>
        <w:spacing w:after="0" w:line="240" w:lineRule="auto"/>
        <w:jc w:val="center"/>
        <w:rPr>
          <w:rFonts w:ascii="Arial" w:hAnsi="Arial" w:cs="Arial"/>
          <w:color w:val="000000"/>
          <w:sz w:val="12"/>
          <w:szCs w:val="12"/>
        </w:rPr>
      </w:pPr>
    </w:p>
    <w:p w:rsidR="00861D0F" w:rsidRDefault="00861D0F" w:rsidP="00AB6EFF">
      <w:pPr>
        <w:spacing w:after="0" w:line="240" w:lineRule="auto"/>
        <w:jc w:val="center"/>
        <w:rPr>
          <w:rFonts w:ascii="Arial" w:hAnsi="Arial" w:cs="Arial"/>
          <w:color w:val="000000"/>
          <w:sz w:val="12"/>
          <w:szCs w:val="12"/>
        </w:rPr>
      </w:pPr>
    </w:p>
    <w:p w:rsidR="00861D0F" w:rsidRDefault="00861D0F" w:rsidP="00AB6EFF">
      <w:pPr>
        <w:spacing w:after="0" w:line="240" w:lineRule="auto"/>
        <w:jc w:val="center"/>
        <w:rPr>
          <w:rFonts w:ascii="Arial" w:hAnsi="Arial" w:cs="Arial"/>
          <w:color w:val="000000"/>
          <w:sz w:val="12"/>
          <w:szCs w:val="12"/>
        </w:rPr>
      </w:pPr>
    </w:p>
    <w:p w:rsidR="00861D0F" w:rsidRPr="00AB6EFF" w:rsidRDefault="00861D0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24"/>
        <w:gridCol w:w="4530"/>
      </w:tblGrid>
      <w:tr w:rsidR="00AB6EFF" w:rsidRPr="00AB6EFF" w:rsidTr="00AB6EFF">
        <w:tc>
          <w:tcPr>
            <w:tcW w:w="10112" w:type="dxa"/>
            <w:gridSpan w:val="2"/>
            <w:shd w:val="clear" w:color="auto" w:fill="943634" w:themeFill="accent2" w:themeFillShade="BF"/>
            <w:vAlign w:val="center"/>
          </w:tcPr>
          <w:p w:rsidR="00AB6EFF" w:rsidRPr="00AB6EFF" w:rsidRDefault="00AB6EFF" w:rsidP="00AB6EFF">
            <w:pPr>
              <w:jc w:val="center"/>
              <w:rPr>
                <w:rFonts w:ascii="Arial" w:hAnsi="Arial" w:cs="Arial"/>
                <w:b/>
                <w:color w:val="FFFFFF" w:themeColor="background1"/>
              </w:rPr>
            </w:pPr>
            <w:r w:rsidRPr="00F06401">
              <w:rPr>
                <w:rFonts w:ascii="Arial" w:hAnsi="Arial" w:cs="Arial"/>
                <w:b/>
                <w:color w:val="FFFFFF" w:themeColor="background1"/>
                <w:sz w:val="16"/>
              </w:rPr>
              <w:t>DIAGNOSTICO Y LINEAMIENTOS</w:t>
            </w:r>
          </w:p>
        </w:tc>
      </w:tr>
      <w:tr w:rsidR="00AB6EFF" w:rsidRPr="00F06401" w:rsidTr="00AB6EFF">
        <w:tc>
          <w:tcPr>
            <w:tcW w:w="5056" w:type="dxa"/>
          </w:tcPr>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Superficie:</w:t>
            </w:r>
            <w:r w:rsidRPr="00F06401">
              <w:rPr>
                <w:rFonts w:ascii="Arial" w:hAnsi="Arial" w:cs="Arial"/>
                <w:bCs/>
                <w:sz w:val="16"/>
                <w:szCs w:val="16"/>
              </w:rPr>
              <w:t xml:space="preserve"> 1,097.30</w:t>
            </w:r>
            <w:r w:rsidRPr="00F06401">
              <w:rPr>
                <w:rFonts w:ascii="Arial" w:hAnsi="Arial" w:cs="Arial"/>
                <w:color w:val="000000"/>
                <w:sz w:val="16"/>
                <w:szCs w:val="16"/>
              </w:rPr>
              <w:t xml:space="preserve"> </w:t>
            </w:r>
            <w:r w:rsidRPr="00F06401">
              <w:rPr>
                <w:rFonts w:ascii="Arial" w:hAnsi="Arial" w:cs="Arial"/>
                <w:bCs/>
                <w:sz w:val="16"/>
                <w:szCs w:val="16"/>
              </w:rPr>
              <w:t>ha (0.86%)</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Cobertura vegetal y Usos de suelo actuales:</w:t>
            </w:r>
            <w:r w:rsidRPr="00F06401">
              <w:rPr>
                <w:rFonts w:ascii="Arial" w:hAnsi="Arial" w:cs="Arial"/>
                <w:b/>
                <w:bCs/>
                <w:sz w:val="16"/>
                <w:szCs w:val="16"/>
              </w:rPr>
              <w:t xml:space="preserve"> </w:t>
            </w:r>
            <w:r w:rsidRPr="00F06401">
              <w:rPr>
                <w:rFonts w:ascii="Arial" w:hAnsi="Arial" w:cs="Arial"/>
                <w:bCs/>
                <w:sz w:val="16"/>
                <w:szCs w:val="16"/>
              </w:rPr>
              <w:t>Vegetación Primaria de Matorral Desértico Rosetofilo 1,097.30 ha (100%).</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 de UGA por cota de elevación (msnm)</w:t>
            </w:r>
            <w:r w:rsidRPr="00F06401">
              <w:rPr>
                <w:rFonts w:ascii="Arial" w:hAnsi="Arial" w:cs="Arial"/>
                <w:b/>
                <w:bCs/>
                <w:sz w:val="16"/>
                <w:szCs w:val="16"/>
              </w:rPr>
              <w:t xml:space="preserve">: </w:t>
            </w:r>
            <w:r w:rsidRPr="00F06401">
              <w:rPr>
                <w:rFonts w:ascii="Arial" w:hAnsi="Arial" w:cs="Arial"/>
                <w:bCs/>
                <w:sz w:val="16"/>
                <w:szCs w:val="16"/>
              </w:rPr>
              <w:t>1,257 a 1,745 msnm.</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 de UGA por clase de pendiente (%):</w:t>
            </w:r>
            <w:r w:rsidRPr="00F06401">
              <w:rPr>
                <w:rFonts w:ascii="Arial" w:hAnsi="Arial" w:cs="Arial"/>
                <w:bCs/>
                <w:sz w:val="16"/>
                <w:szCs w:val="16"/>
              </w:rPr>
              <w:t>0-5: 119.69 ha (10.91%), 5-10: 163.69 ha (14.92%), 10-15: 207.76 ha (18.93%), 15-30: 512.31 ha (46.69%), 30-45: 90.65 ha (8.26%), 45-69: 0.34 ha (0.03%).</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Tipo de suelo de la UGA</w:t>
            </w:r>
            <w:r w:rsidRPr="00F06401">
              <w:rPr>
                <w:rFonts w:ascii="Arial" w:hAnsi="Arial" w:cs="Arial"/>
                <w:b/>
                <w:bCs/>
                <w:sz w:val="16"/>
                <w:szCs w:val="16"/>
              </w:rPr>
              <w:t xml:space="preserve">: </w:t>
            </w:r>
            <w:r w:rsidRPr="00F06401">
              <w:rPr>
                <w:rFonts w:ascii="Arial" w:hAnsi="Arial" w:cs="Arial"/>
                <w:bCs/>
                <w:sz w:val="16"/>
                <w:szCs w:val="16"/>
              </w:rPr>
              <w:t>Regosol 1,097.30 ha (100%).</w:t>
            </w:r>
          </w:p>
          <w:p w:rsidR="00AB6EFF" w:rsidRPr="00F06401" w:rsidRDefault="00AB6EFF" w:rsidP="00AB6EFF">
            <w:pPr>
              <w:autoSpaceDE w:val="0"/>
              <w:autoSpaceDN w:val="0"/>
              <w:adjustRightInd w:val="0"/>
              <w:jc w:val="both"/>
              <w:rPr>
                <w:rFonts w:ascii="Arial" w:hAnsi="Arial" w:cs="Arial"/>
                <w:b/>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Geología de la UGA:</w:t>
            </w:r>
            <w:r w:rsidRPr="00F06401">
              <w:rPr>
                <w:rFonts w:ascii="Arial" w:hAnsi="Arial" w:cs="Arial"/>
                <w:b/>
                <w:bCs/>
                <w:sz w:val="16"/>
                <w:szCs w:val="16"/>
              </w:rPr>
              <w:t xml:space="preserve"> </w:t>
            </w:r>
            <w:r w:rsidRPr="00F06401">
              <w:rPr>
                <w:rFonts w:ascii="Arial" w:hAnsi="Arial" w:cs="Arial"/>
                <w:bCs/>
                <w:sz w:val="16"/>
                <w:szCs w:val="16"/>
              </w:rPr>
              <w:t>Conglomerado 1,096.97 ha (99.97%), Yeso 0.33 ha (0.03%).</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Poblados o sitios importantes en esta UGA (habitantes):</w:t>
            </w:r>
            <w:r w:rsidRPr="00F06401">
              <w:rPr>
                <w:rFonts w:ascii="Arial" w:hAnsi="Arial" w:cs="Arial"/>
                <w:b/>
                <w:bCs/>
                <w:sz w:val="16"/>
                <w:szCs w:val="16"/>
              </w:rPr>
              <w:t xml:space="preserve"> </w:t>
            </w:r>
            <w:r w:rsidRPr="00F06401">
              <w:rPr>
                <w:rFonts w:ascii="Arial" w:hAnsi="Arial" w:cs="Arial"/>
                <w:bCs/>
                <w:sz w:val="16"/>
                <w:szCs w:val="16"/>
              </w:rPr>
              <w:t>No hay.</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Vías de comunicación existentes.</w:t>
            </w:r>
            <w:r w:rsidRPr="00F06401">
              <w:rPr>
                <w:rFonts w:ascii="Arial" w:hAnsi="Arial" w:cs="Arial"/>
                <w:b/>
                <w:bCs/>
                <w:sz w:val="16"/>
                <w:szCs w:val="16"/>
              </w:rPr>
              <w:t xml:space="preserve"> </w:t>
            </w:r>
            <w:r w:rsidRPr="00F06401">
              <w:rPr>
                <w:rFonts w:ascii="Arial" w:hAnsi="Arial" w:cs="Arial"/>
                <w:bCs/>
                <w:sz w:val="16"/>
                <w:szCs w:val="16"/>
              </w:rPr>
              <w:t>No hay.</w:t>
            </w:r>
          </w:p>
          <w:p w:rsidR="00AB6EFF" w:rsidRPr="00F06401" w:rsidRDefault="00AB6EFF" w:rsidP="00AB6EFF">
            <w:pPr>
              <w:autoSpaceDE w:val="0"/>
              <w:autoSpaceDN w:val="0"/>
              <w:adjustRightInd w:val="0"/>
              <w:jc w:val="both"/>
              <w:rPr>
                <w:rFonts w:ascii="Arial" w:hAnsi="Arial" w:cs="Arial"/>
                <w:b/>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Microcuencas de la UGA</w:t>
            </w:r>
            <w:r w:rsidRPr="00F06401">
              <w:rPr>
                <w:rFonts w:ascii="Arial" w:hAnsi="Arial" w:cs="Arial"/>
                <w:b/>
                <w:bCs/>
                <w:sz w:val="16"/>
                <w:szCs w:val="16"/>
              </w:rPr>
              <w:t xml:space="preserve">: </w:t>
            </w:r>
            <w:r w:rsidRPr="00F06401">
              <w:rPr>
                <w:rFonts w:ascii="Arial" w:hAnsi="Arial" w:cs="Arial"/>
                <w:bCs/>
                <w:sz w:val="16"/>
                <w:szCs w:val="16"/>
              </w:rPr>
              <w:t>3.</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Recursos vulnerables</w:t>
            </w:r>
            <w:r w:rsidRPr="00F06401">
              <w:rPr>
                <w:rFonts w:ascii="Arial" w:hAnsi="Arial" w:cs="Arial"/>
                <w:sz w:val="16"/>
                <w:szCs w:val="16"/>
              </w:rPr>
              <w:t>:</w:t>
            </w: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sz w:val="16"/>
                <w:szCs w:val="16"/>
                <w:u w:val="single"/>
              </w:rPr>
              <w:t>Superficie de la UGA que queda dentro de la APC de la biodiversidad</w:t>
            </w:r>
            <w:r w:rsidRPr="00F06401">
              <w:rPr>
                <w:rFonts w:ascii="Arial" w:hAnsi="Arial" w:cs="Arial"/>
                <w:b/>
                <w:sz w:val="16"/>
                <w:szCs w:val="16"/>
              </w:rPr>
              <w:t xml:space="preserve">: </w:t>
            </w:r>
            <w:r w:rsidRPr="00F06401">
              <w:rPr>
                <w:rFonts w:ascii="Arial" w:hAnsi="Arial" w:cs="Arial"/>
                <w:bCs/>
                <w:sz w:val="16"/>
                <w:szCs w:val="16"/>
              </w:rPr>
              <w:t>216.30 ha (19.71%).</w:t>
            </w:r>
          </w:p>
          <w:p w:rsidR="00AB6EFF" w:rsidRPr="00F06401" w:rsidRDefault="00AB6EFF" w:rsidP="00AB6EFF">
            <w:pPr>
              <w:autoSpaceDE w:val="0"/>
              <w:autoSpaceDN w:val="0"/>
              <w:adjustRightInd w:val="0"/>
              <w:jc w:val="both"/>
              <w:rPr>
                <w:rFonts w:ascii="Arial" w:hAnsi="Arial" w:cs="Arial"/>
                <w:b/>
                <w:sz w:val="16"/>
                <w:szCs w:val="16"/>
                <w:u w:val="single"/>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sz w:val="16"/>
                <w:szCs w:val="16"/>
                <w:u w:val="single"/>
              </w:rPr>
              <w:t>Superficie de la UGA con importancia para la Recarga de acuíferos</w:t>
            </w:r>
            <w:r w:rsidRPr="00F06401">
              <w:rPr>
                <w:rFonts w:ascii="Arial" w:hAnsi="Arial" w:cs="Arial"/>
                <w:sz w:val="16"/>
                <w:szCs w:val="16"/>
              </w:rPr>
              <w:t xml:space="preserve">: </w:t>
            </w:r>
            <w:r w:rsidRPr="00F06401">
              <w:rPr>
                <w:rFonts w:ascii="Arial" w:hAnsi="Arial" w:cs="Arial"/>
                <w:bCs/>
                <w:sz w:val="16"/>
                <w:szCs w:val="16"/>
              </w:rPr>
              <w:t>12 ha (1.09%)</w:t>
            </w:r>
          </w:p>
          <w:p w:rsidR="0054642A" w:rsidRPr="00F06401" w:rsidRDefault="0054642A"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sz w:val="16"/>
                <w:szCs w:val="16"/>
                <w:u w:val="single"/>
              </w:rPr>
              <w:t>Principales programas ambientales</w:t>
            </w:r>
            <w:r w:rsidRPr="00F06401">
              <w:rPr>
                <w:rFonts w:ascii="Arial" w:hAnsi="Arial" w:cs="Arial"/>
                <w:sz w:val="16"/>
                <w:szCs w:val="16"/>
              </w:rPr>
              <w:t xml:space="preserve">: </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Impactos ambientales potenciales</w:t>
            </w:r>
            <w:r w:rsidRPr="00F06401">
              <w:rPr>
                <w:rFonts w:ascii="Arial" w:hAnsi="Arial" w:cs="Arial"/>
                <w:sz w:val="16"/>
                <w:szCs w:val="16"/>
              </w:rPr>
              <w:t xml:space="preserve">: </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Cuerpos de Agua:</w:t>
            </w:r>
            <w:r w:rsidRPr="00F06401">
              <w:rPr>
                <w:rFonts w:ascii="Arial" w:hAnsi="Arial" w:cs="Arial"/>
                <w:bCs/>
                <w:sz w:val="16"/>
                <w:szCs w:val="16"/>
              </w:rPr>
              <w:t xml:space="preserve"> Arroyo los indios.</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Acuíferos:</w:t>
            </w:r>
            <w:r w:rsidRPr="00F06401">
              <w:rPr>
                <w:rFonts w:ascii="Arial" w:hAnsi="Arial" w:cs="Arial"/>
                <w:bCs/>
                <w:sz w:val="16"/>
                <w:szCs w:val="16"/>
              </w:rPr>
              <w:t xml:space="preserve"> Oriente Aguanaval  1,097.30 ha (100%).</w:t>
            </w:r>
          </w:p>
        </w:tc>
        <w:tc>
          <w:tcPr>
            <w:tcW w:w="5056" w:type="dxa"/>
          </w:tcPr>
          <w:p w:rsidR="00AB6EFF" w:rsidRPr="00F06401" w:rsidRDefault="00AB6EFF" w:rsidP="00AB6EFF">
            <w:pPr>
              <w:autoSpaceDE w:val="0"/>
              <w:autoSpaceDN w:val="0"/>
              <w:adjustRightInd w:val="0"/>
              <w:jc w:val="both"/>
              <w:rPr>
                <w:rFonts w:ascii="Arial" w:hAnsi="Arial" w:cs="Arial"/>
                <w:b/>
                <w:bCs/>
                <w:sz w:val="16"/>
                <w:szCs w:val="16"/>
                <w:u w:val="single"/>
              </w:rPr>
            </w:pPr>
            <w:r w:rsidRPr="00F06401">
              <w:rPr>
                <w:rFonts w:ascii="Arial" w:hAnsi="Arial" w:cs="Arial"/>
                <w:b/>
                <w:bCs/>
                <w:sz w:val="16"/>
                <w:szCs w:val="16"/>
                <w:u w:val="single"/>
              </w:rPr>
              <w:t>Política ambiental:</w:t>
            </w:r>
            <w:r w:rsidRPr="00F06401">
              <w:rPr>
                <w:rFonts w:ascii="Arial" w:hAnsi="Arial" w:cs="Arial"/>
                <w:b/>
                <w:bCs/>
                <w:sz w:val="16"/>
                <w:szCs w:val="16"/>
              </w:rPr>
              <w:t xml:space="preserve"> </w:t>
            </w:r>
            <w:r w:rsidRPr="00F06401">
              <w:rPr>
                <w:rFonts w:ascii="Arial" w:hAnsi="Arial" w:cs="Arial"/>
                <w:bCs/>
                <w:sz w:val="16"/>
                <w:szCs w:val="16"/>
              </w:rPr>
              <w:t>Conservación.</w:t>
            </w:r>
          </w:p>
          <w:p w:rsidR="00AB6EFF" w:rsidRPr="00F06401" w:rsidRDefault="00AB6EFF" w:rsidP="00AB6EFF">
            <w:pPr>
              <w:autoSpaceDE w:val="0"/>
              <w:autoSpaceDN w:val="0"/>
              <w:adjustRightInd w:val="0"/>
              <w:jc w:val="both"/>
              <w:rPr>
                <w:rFonts w:ascii="Arial" w:hAnsi="Arial" w:cs="Arial"/>
                <w:b/>
                <w:bCs/>
                <w:sz w:val="16"/>
                <w:szCs w:val="16"/>
                <w:u w:val="single"/>
              </w:rPr>
            </w:pPr>
          </w:p>
          <w:p w:rsidR="00AB6EFF" w:rsidRPr="00F06401" w:rsidRDefault="00AB6EFF" w:rsidP="00AB6EFF">
            <w:pPr>
              <w:jc w:val="both"/>
              <w:rPr>
                <w:rFonts w:ascii="Arial" w:hAnsi="Arial" w:cs="Arial"/>
                <w:bCs/>
                <w:sz w:val="16"/>
                <w:szCs w:val="16"/>
              </w:rPr>
            </w:pPr>
            <w:r w:rsidRPr="00F06401">
              <w:rPr>
                <w:rFonts w:ascii="Arial" w:hAnsi="Arial" w:cs="Arial"/>
                <w:b/>
                <w:bCs/>
                <w:sz w:val="16"/>
                <w:szCs w:val="16"/>
                <w:u w:val="single"/>
              </w:rPr>
              <w:t>Lineamiento ecológico</w:t>
            </w:r>
            <w:r w:rsidRPr="00F06401">
              <w:rPr>
                <w:rFonts w:ascii="Arial" w:hAnsi="Arial" w:cs="Arial"/>
                <w:b/>
                <w:bCs/>
                <w:sz w:val="16"/>
                <w:szCs w:val="16"/>
              </w:rPr>
              <w:t xml:space="preserve">: </w:t>
            </w:r>
            <w:r w:rsidRPr="00F06401">
              <w:rPr>
                <w:rFonts w:ascii="Arial" w:hAnsi="Arial" w:cs="Arial"/>
                <w:bCs/>
                <w:sz w:val="16"/>
                <w:szCs w:val="16"/>
              </w:rPr>
              <w:t>Conservar las condiciones actuales de esta área para permitir la continuación de los procesos ecológicos que ahí ocurren y favorecer así la conservación de las poco más de 1,000 ha de matorral desértico rosetófilo en condición primaria que existen en esta UGA.</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Usos compatibles</w:t>
            </w:r>
            <w:r w:rsidRPr="00F06401">
              <w:rPr>
                <w:rFonts w:ascii="Arial" w:hAnsi="Arial" w:cs="Arial"/>
                <w:b/>
                <w:bCs/>
                <w:sz w:val="16"/>
                <w:szCs w:val="16"/>
              </w:rPr>
              <w:t xml:space="preserve">: </w:t>
            </w:r>
            <w:r w:rsidRPr="00F06401">
              <w:rPr>
                <w:rFonts w:ascii="Arial" w:hAnsi="Arial" w:cs="Arial"/>
                <w:bCs/>
                <w:sz w:val="16"/>
                <w:szCs w:val="16"/>
              </w:rPr>
              <w:t>Turismo de Naturaleza y Conservación.</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Usos incompatibles</w:t>
            </w:r>
            <w:r w:rsidRPr="00F06401">
              <w:rPr>
                <w:rFonts w:ascii="Arial" w:hAnsi="Arial" w:cs="Arial"/>
                <w:b/>
                <w:bCs/>
                <w:sz w:val="16"/>
                <w:szCs w:val="16"/>
              </w:rPr>
              <w:t xml:space="preserve">: </w:t>
            </w:r>
            <w:r w:rsidRPr="00F06401">
              <w:rPr>
                <w:rFonts w:ascii="Arial" w:hAnsi="Arial" w:cs="Arial"/>
                <w:bCs/>
                <w:sz w:val="16"/>
                <w:szCs w:val="16"/>
              </w:rPr>
              <w:t>Industrial, Urbano, Materiales Pétreos, Agrícola, Pecuario.</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
                <w:bCs/>
                <w:sz w:val="16"/>
                <w:szCs w:val="16"/>
                <w:u w:val="single"/>
              </w:rPr>
            </w:pPr>
            <w:r w:rsidRPr="00F06401">
              <w:rPr>
                <w:rFonts w:ascii="Arial" w:hAnsi="Arial" w:cs="Arial"/>
                <w:b/>
                <w:bCs/>
                <w:sz w:val="16"/>
                <w:szCs w:val="16"/>
                <w:u w:val="single"/>
              </w:rPr>
              <w:t xml:space="preserve">Aptitudes: </w:t>
            </w: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sz w:val="16"/>
                <w:szCs w:val="16"/>
              </w:rPr>
              <w:t>Turismo de Naturaleza</w:t>
            </w:r>
            <w:r w:rsidRPr="00F06401">
              <w:rPr>
                <w:rFonts w:ascii="Arial" w:hAnsi="Arial" w:cs="Arial"/>
                <w:sz w:val="16"/>
                <w:szCs w:val="16"/>
              </w:rPr>
              <w:t xml:space="preserve">: </w:t>
            </w:r>
            <w:r w:rsidRPr="00F06401">
              <w:rPr>
                <w:rFonts w:ascii="Arial" w:hAnsi="Arial" w:cs="Arial"/>
                <w:bCs/>
                <w:sz w:val="16"/>
                <w:szCs w:val="16"/>
              </w:rPr>
              <w:t xml:space="preserve">Alta 295.97 ha (0.96%), Media 801.34 ha (2.60%); Urbano: Media 1,085.30 ha (3.52%). </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Conflictos (Alto y Medio)</w:t>
            </w:r>
            <w:r w:rsidRPr="00F06401">
              <w:rPr>
                <w:rFonts w:ascii="Arial" w:hAnsi="Arial" w:cs="Arial"/>
                <w:b/>
                <w:bCs/>
                <w:sz w:val="16"/>
                <w:szCs w:val="16"/>
              </w:rPr>
              <w:t>:</w:t>
            </w:r>
            <w:r w:rsidRPr="00F06401">
              <w:rPr>
                <w:rFonts w:ascii="Arial" w:hAnsi="Arial" w:cs="Arial"/>
                <w:bCs/>
                <w:sz w:val="16"/>
                <w:szCs w:val="16"/>
              </w:rPr>
              <w:t xml:space="preserve"> No hay.</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
                <w:bCs/>
                <w:sz w:val="16"/>
                <w:szCs w:val="16"/>
                <w:u w:val="single"/>
              </w:rPr>
            </w:pPr>
          </w:p>
          <w:p w:rsidR="00AB6EFF" w:rsidRPr="00F06401" w:rsidRDefault="00AB6EFF" w:rsidP="00AB6EFF">
            <w:pPr>
              <w:jc w:val="both"/>
              <w:rPr>
                <w:rFonts w:ascii="Arial" w:hAnsi="Arial" w:cs="Arial"/>
                <w:sz w:val="16"/>
                <w:szCs w:val="16"/>
              </w:rPr>
            </w:pPr>
            <w:r w:rsidRPr="00F06401">
              <w:rPr>
                <w:rFonts w:ascii="Arial" w:hAnsi="Arial" w:cs="Arial"/>
                <w:sz w:val="16"/>
                <w:szCs w:val="16"/>
              </w:rPr>
              <w:t xml:space="preserve"> </w:t>
            </w:r>
          </w:p>
        </w:tc>
      </w:tr>
    </w:tbl>
    <w:p w:rsidR="00AB6EFF" w:rsidRPr="00F06401" w:rsidRDefault="00AB6EFF" w:rsidP="00AB6EFF">
      <w:pPr>
        <w:autoSpaceDE w:val="0"/>
        <w:autoSpaceDN w:val="0"/>
        <w:adjustRightInd w:val="0"/>
        <w:spacing w:after="0" w:line="240" w:lineRule="auto"/>
        <w:rPr>
          <w:rFonts w:ascii="Arial" w:hAnsi="Arial" w:cs="Arial"/>
          <w:color w:val="000000"/>
          <w:sz w:val="16"/>
          <w:szCs w:val="16"/>
        </w:rPr>
      </w:pPr>
    </w:p>
    <w:p w:rsidR="00AB6EFF" w:rsidRPr="00F06401"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F06401">
        <w:rPr>
          <w:rFonts w:ascii="Arial" w:hAnsi="Arial" w:cs="Arial"/>
          <w:b/>
          <w:sz w:val="16"/>
          <w:szCs w:val="16"/>
        </w:rPr>
        <w:t>CRITERIOS DE REGULACIÓN ECOLÓGICA QUE APLICA PARA LA UGA No. 2:</w:t>
      </w:r>
    </w:p>
    <w:tbl>
      <w:tblPr>
        <w:tblStyle w:val="Tablaconcuadrcula163"/>
        <w:tblW w:w="5000" w:type="pct"/>
        <w:tblLook w:val="04A0" w:firstRow="1" w:lastRow="0" w:firstColumn="1" w:lastColumn="0" w:noHBand="0" w:noVBand="1"/>
      </w:tblPr>
      <w:tblGrid>
        <w:gridCol w:w="1955"/>
        <w:gridCol w:w="7099"/>
      </w:tblGrid>
      <w:tr w:rsidR="00AB6EFF" w:rsidRPr="00F06401" w:rsidTr="00A10F86">
        <w:tc>
          <w:tcPr>
            <w:tcW w:w="1955" w:type="dxa"/>
            <w:vAlign w:val="center"/>
          </w:tcPr>
          <w:p w:rsidR="00AB6EFF" w:rsidRPr="00F06401" w:rsidRDefault="00AB6EFF" w:rsidP="00AB6EFF">
            <w:pPr>
              <w:jc w:val="center"/>
              <w:rPr>
                <w:rFonts w:ascii="Arial" w:hAnsi="Arial" w:cs="Arial"/>
                <w:b/>
                <w:sz w:val="16"/>
                <w:szCs w:val="16"/>
              </w:rPr>
            </w:pPr>
            <w:r w:rsidRPr="00F06401">
              <w:rPr>
                <w:rFonts w:ascii="Arial" w:hAnsi="Arial" w:cs="Arial"/>
                <w:b/>
                <w:sz w:val="16"/>
                <w:szCs w:val="16"/>
              </w:rPr>
              <w:t>SECTOR</w:t>
            </w:r>
          </w:p>
        </w:tc>
        <w:tc>
          <w:tcPr>
            <w:tcW w:w="7099" w:type="dxa"/>
            <w:vAlign w:val="center"/>
          </w:tcPr>
          <w:p w:rsidR="00AB6EFF" w:rsidRPr="00F06401" w:rsidRDefault="00AB6EFF" w:rsidP="00AB6EFF">
            <w:pPr>
              <w:jc w:val="center"/>
              <w:rPr>
                <w:rFonts w:ascii="Arial" w:hAnsi="Arial" w:cs="Arial"/>
                <w:b/>
                <w:sz w:val="16"/>
                <w:szCs w:val="16"/>
              </w:rPr>
            </w:pPr>
            <w:r w:rsidRPr="00F06401">
              <w:rPr>
                <w:rFonts w:ascii="Arial" w:hAnsi="Arial" w:cs="Arial"/>
                <w:b/>
                <w:sz w:val="16"/>
                <w:szCs w:val="16"/>
              </w:rPr>
              <w:t>CRITERIOS</w:t>
            </w:r>
          </w:p>
        </w:tc>
      </w:tr>
      <w:tr w:rsidR="00A10F86" w:rsidRPr="00F06401" w:rsidTr="00A10F86">
        <w:tc>
          <w:tcPr>
            <w:tcW w:w="1955" w:type="dxa"/>
            <w:vAlign w:val="center"/>
          </w:tcPr>
          <w:p w:rsidR="00A10F86" w:rsidRPr="00F06401" w:rsidRDefault="00A10F86" w:rsidP="00AB6EFF">
            <w:pPr>
              <w:jc w:val="center"/>
              <w:rPr>
                <w:rFonts w:ascii="Arial" w:hAnsi="Arial" w:cs="Arial"/>
                <w:b/>
                <w:sz w:val="16"/>
                <w:szCs w:val="16"/>
              </w:rPr>
            </w:pPr>
            <w:r w:rsidRPr="00F06401">
              <w:rPr>
                <w:rFonts w:ascii="Arial" w:hAnsi="Arial" w:cs="Arial"/>
                <w:b/>
                <w:sz w:val="16"/>
                <w:szCs w:val="16"/>
              </w:rPr>
              <w:t>Conservación</w:t>
            </w:r>
          </w:p>
        </w:tc>
        <w:tc>
          <w:tcPr>
            <w:tcW w:w="7099" w:type="dxa"/>
            <w:vAlign w:val="center"/>
          </w:tcPr>
          <w:p w:rsidR="00A10F86" w:rsidRPr="00F06401" w:rsidRDefault="00AC1F2A" w:rsidP="005156D8">
            <w:pPr>
              <w:rPr>
                <w:rFonts w:ascii="Arial" w:hAnsi="Arial" w:cs="Arial"/>
                <w:b/>
                <w:sz w:val="16"/>
                <w:szCs w:val="16"/>
              </w:rPr>
            </w:pPr>
            <w:r w:rsidRPr="00F06401">
              <w:rPr>
                <w:rFonts w:ascii="Arial" w:hAnsi="Arial" w:cs="Arial"/>
                <w:b/>
                <w:sz w:val="16"/>
                <w:szCs w:val="16"/>
              </w:rPr>
              <w:t>1-18</w:t>
            </w:r>
          </w:p>
        </w:tc>
      </w:tr>
      <w:tr w:rsidR="00A10F86" w:rsidRPr="00F06401" w:rsidTr="00A10F86">
        <w:tc>
          <w:tcPr>
            <w:tcW w:w="1955" w:type="dxa"/>
            <w:vAlign w:val="center"/>
          </w:tcPr>
          <w:p w:rsidR="00A10F86" w:rsidRPr="00F06401" w:rsidRDefault="00A10F86" w:rsidP="00AB6EFF">
            <w:pPr>
              <w:jc w:val="center"/>
              <w:rPr>
                <w:rFonts w:ascii="Arial" w:hAnsi="Arial" w:cs="Arial"/>
                <w:b/>
                <w:sz w:val="16"/>
                <w:szCs w:val="16"/>
              </w:rPr>
            </w:pPr>
            <w:r w:rsidRPr="00F06401">
              <w:rPr>
                <w:rFonts w:ascii="Arial" w:hAnsi="Arial" w:cs="Arial"/>
                <w:b/>
                <w:sz w:val="16"/>
                <w:szCs w:val="16"/>
              </w:rPr>
              <w:t>Turismo de Naturaleza</w:t>
            </w:r>
          </w:p>
        </w:tc>
        <w:tc>
          <w:tcPr>
            <w:tcW w:w="7099" w:type="dxa"/>
            <w:vAlign w:val="center"/>
          </w:tcPr>
          <w:p w:rsidR="00A10F86" w:rsidRPr="00F06401" w:rsidRDefault="00AC1F2A" w:rsidP="005156D8">
            <w:pPr>
              <w:rPr>
                <w:rFonts w:ascii="Arial" w:hAnsi="Arial" w:cs="Arial"/>
                <w:b/>
                <w:sz w:val="16"/>
                <w:szCs w:val="16"/>
              </w:rPr>
            </w:pPr>
            <w:r w:rsidRPr="00F06401">
              <w:rPr>
                <w:rFonts w:ascii="Arial" w:hAnsi="Arial" w:cs="Arial"/>
                <w:b/>
                <w:sz w:val="16"/>
                <w:szCs w:val="16"/>
              </w:rPr>
              <w:t>1-47</w:t>
            </w:r>
          </w:p>
        </w:tc>
      </w:tr>
    </w:tbl>
    <w:p w:rsidR="00AB6EFF" w:rsidRDefault="00AB6EFF" w:rsidP="00AB6EFF"/>
    <w:p w:rsidR="00EB7A70" w:rsidRDefault="00EB7A70" w:rsidP="00AB6EFF"/>
    <w:p w:rsidR="00EB7A70" w:rsidRDefault="00EB7A70" w:rsidP="00AB6EFF"/>
    <w:p w:rsidR="00EB7A70" w:rsidRDefault="00EB7A70" w:rsidP="00AB6EFF"/>
    <w:p w:rsidR="00914949" w:rsidRDefault="00914949" w:rsidP="00AB6EFF"/>
    <w:p w:rsidR="00EB7A70" w:rsidRDefault="00EB7A70" w:rsidP="00AB6EFF"/>
    <w:p w:rsidR="00EB7A70" w:rsidRDefault="00EB7A70"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3 – Juan Eugenio I.</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49376" behindDoc="0" locked="0" layoutInCell="1" allowOverlap="1" wp14:anchorId="1500A058" wp14:editId="54140CBC">
                  <wp:simplePos x="0" y="0"/>
                  <wp:positionH relativeFrom="column">
                    <wp:posOffset>1024255</wp:posOffset>
                  </wp:positionH>
                  <wp:positionV relativeFrom="paragraph">
                    <wp:posOffset>29845</wp:posOffset>
                  </wp:positionV>
                  <wp:extent cx="1242060" cy="2134870"/>
                  <wp:effectExtent l="1905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38"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50400" behindDoc="0" locked="0" layoutInCell="1" allowOverlap="1" wp14:anchorId="20396E0D" wp14:editId="563FB5D3">
                  <wp:simplePos x="0" y="0"/>
                  <wp:positionH relativeFrom="column">
                    <wp:posOffset>1124585</wp:posOffset>
                  </wp:positionH>
                  <wp:positionV relativeFrom="paragraph">
                    <wp:posOffset>-635</wp:posOffset>
                  </wp:positionV>
                  <wp:extent cx="821055" cy="2124075"/>
                  <wp:effectExtent l="1905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39" cstate="print"/>
                          <a:stretch>
                            <a:fillRect/>
                          </a:stretch>
                        </pic:blipFill>
                        <pic:spPr>
                          <a:xfrm>
                            <a:off x="0" y="0"/>
                            <a:ext cx="821055" cy="2124075"/>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04"/>
        <w:gridCol w:w="4550"/>
      </w:tblGrid>
      <w:tr w:rsidR="00AB6EFF" w:rsidRPr="00F06401" w:rsidTr="00AB6EFF">
        <w:tc>
          <w:tcPr>
            <w:tcW w:w="10112" w:type="dxa"/>
            <w:gridSpan w:val="2"/>
            <w:shd w:val="clear" w:color="auto" w:fill="943634" w:themeFill="accent2" w:themeFillShade="BF"/>
            <w:vAlign w:val="center"/>
          </w:tcPr>
          <w:p w:rsidR="00AB6EFF" w:rsidRPr="00F06401" w:rsidRDefault="00AB6EFF" w:rsidP="00AB6EFF">
            <w:pPr>
              <w:jc w:val="center"/>
              <w:rPr>
                <w:rFonts w:ascii="Arial" w:hAnsi="Arial" w:cs="Arial"/>
                <w:b/>
                <w:color w:val="FFFFFF" w:themeColor="background1"/>
                <w:sz w:val="16"/>
                <w:szCs w:val="16"/>
              </w:rPr>
            </w:pPr>
            <w:r w:rsidRPr="00F06401">
              <w:rPr>
                <w:rFonts w:ascii="Arial" w:hAnsi="Arial" w:cs="Arial"/>
                <w:b/>
                <w:color w:val="FFFFFF" w:themeColor="background1"/>
                <w:sz w:val="16"/>
                <w:szCs w:val="16"/>
              </w:rPr>
              <w:t>DIAGNOSTICO Y LINEAMIENTOS</w:t>
            </w:r>
          </w:p>
        </w:tc>
      </w:tr>
      <w:tr w:rsidR="00AB6EFF" w:rsidRPr="00F06401" w:rsidTr="00AB6EFF">
        <w:tc>
          <w:tcPr>
            <w:tcW w:w="5056" w:type="dxa"/>
          </w:tcPr>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Superficie:</w:t>
            </w:r>
            <w:r w:rsidRPr="00F06401">
              <w:rPr>
                <w:rFonts w:ascii="Arial" w:hAnsi="Arial" w:cs="Arial"/>
                <w:bCs/>
                <w:sz w:val="16"/>
                <w:szCs w:val="16"/>
              </w:rPr>
              <w:t xml:space="preserve"> 24.80</w:t>
            </w:r>
            <w:r w:rsidRPr="00F06401">
              <w:rPr>
                <w:rFonts w:ascii="Arial" w:hAnsi="Arial" w:cs="Arial"/>
                <w:color w:val="000000"/>
                <w:sz w:val="16"/>
                <w:szCs w:val="16"/>
              </w:rPr>
              <w:t xml:space="preserve"> </w:t>
            </w:r>
            <w:r w:rsidRPr="00F06401">
              <w:rPr>
                <w:rFonts w:ascii="Arial" w:hAnsi="Arial" w:cs="Arial"/>
                <w:bCs/>
                <w:sz w:val="16"/>
                <w:szCs w:val="16"/>
              </w:rPr>
              <w:t>ha (0.02%)</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Cobertura vegetal y Usos de suelo actuales:</w:t>
            </w:r>
            <w:r w:rsidRPr="00F06401">
              <w:rPr>
                <w:rFonts w:ascii="Arial" w:hAnsi="Arial" w:cs="Arial"/>
                <w:b/>
                <w:bCs/>
                <w:sz w:val="16"/>
                <w:szCs w:val="16"/>
              </w:rPr>
              <w:t xml:space="preserve"> </w:t>
            </w:r>
            <w:r w:rsidRPr="00F06401">
              <w:rPr>
                <w:rFonts w:ascii="Arial" w:hAnsi="Arial" w:cs="Arial"/>
                <w:bCs/>
                <w:sz w:val="16"/>
                <w:szCs w:val="16"/>
              </w:rPr>
              <w:t>Vegetación Primaria de Matorral Desértico Rosetofilo 23.73 ha (95.69%), Zona Urbana 1.07 ha (4.31%).</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 de UGA por cota de elevación (msnm)</w:t>
            </w:r>
            <w:r w:rsidRPr="00F06401">
              <w:rPr>
                <w:rFonts w:ascii="Arial" w:hAnsi="Arial" w:cs="Arial"/>
                <w:b/>
                <w:bCs/>
                <w:sz w:val="16"/>
                <w:szCs w:val="16"/>
              </w:rPr>
              <w:t xml:space="preserve">: </w:t>
            </w:r>
            <w:r w:rsidRPr="00F06401">
              <w:rPr>
                <w:rFonts w:ascii="Arial" w:hAnsi="Arial" w:cs="Arial"/>
                <w:bCs/>
                <w:sz w:val="16"/>
                <w:szCs w:val="16"/>
              </w:rPr>
              <w:t>1,189 a 1210 msnm.</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 de UGA por clase de pendiente (%):</w:t>
            </w:r>
            <w:r w:rsidRPr="00F06401">
              <w:rPr>
                <w:rFonts w:ascii="Arial" w:hAnsi="Arial" w:cs="Arial"/>
                <w:b/>
                <w:bCs/>
                <w:sz w:val="16"/>
                <w:szCs w:val="16"/>
              </w:rPr>
              <w:t xml:space="preserve"> </w:t>
            </w:r>
            <w:r w:rsidRPr="00F06401">
              <w:rPr>
                <w:rFonts w:ascii="Arial" w:hAnsi="Arial" w:cs="Arial"/>
                <w:sz w:val="16"/>
                <w:szCs w:val="16"/>
              </w:rPr>
              <w:t>0-5: 7.70 ha (31.05%), 5-10: 13.29 ha (53.59%), 10-15: 2.31 ha (9.31%), 15-30: 0.71 ha (2.86%).</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Tipo de suelo de la UGA</w:t>
            </w:r>
            <w:r w:rsidRPr="00F06401">
              <w:rPr>
                <w:rFonts w:ascii="Arial" w:hAnsi="Arial" w:cs="Arial"/>
                <w:b/>
                <w:bCs/>
                <w:sz w:val="16"/>
                <w:szCs w:val="16"/>
              </w:rPr>
              <w:t xml:space="preserve">: </w:t>
            </w:r>
            <w:r w:rsidRPr="00F06401">
              <w:rPr>
                <w:rFonts w:ascii="Arial" w:hAnsi="Arial" w:cs="Arial"/>
                <w:bCs/>
                <w:sz w:val="16"/>
                <w:szCs w:val="16"/>
              </w:rPr>
              <w:t>Leptosol 6.71 ha (27.06%), Phaeozem 18.09 ha (72.94%).</w:t>
            </w:r>
          </w:p>
          <w:p w:rsidR="00AB6EFF" w:rsidRPr="00F06401" w:rsidRDefault="00AB6EFF" w:rsidP="00AB6EFF">
            <w:pPr>
              <w:autoSpaceDE w:val="0"/>
              <w:autoSpaceDN w:val="0"/>
              <w:adjustRightInd w:val="0"/>
              <w:jc w:val="both"/>
              <w:rPr>
                <w:rFonts w:ascii="Arial" w:hAnsi="Arial" w:cs="Arial"/>
                <w:b/>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Geología de la UGA:</w:t>
            </w:r>
            <w:r w:rsidRPr="00F06401">
              <w:rPr>
                <w:rFonts w:ascii="Arial" w:hAnsi="Arial" w:cs="Arial"/>
                <w:b/>
                <w:bCs/>
                <w:sz w:val="16"/>
                <w:szCs w:val="16"/>
              </w:rPr>
              <w:t xml:space="preserve"> </w:t>
            </w:r>
            <w:r w:rsidRPr="00F06401">
              <w:rPr>
                <w:rFonts w:ascii="Arial" w:hAnsi="Arial" w:cs="Arial"/>
                <w:bCs/>
                <w:sz w:val="16"/>
                <w:szCs w:val="16"/>
              </w:rPr>
              <w:t>Aluvial 14.41 ha (58.10%), Caliza 10.39 ha (41.90%).</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Poblados o sitios importantes en esta UGA (habitantes):</w:t>
            </w:r>
            <w:r w:rsidRPr="00F06401">
              <w:rPr>
                <w:rFonts w:ascii="Arial" w:hAnsi="Arial" w:cs="Arial"/>
                <w:b/>
                <w:bCs/>
                <w:sz w:val="16"/>
                <w:szCs w:val="16"/>
              </w:rPr>
              <w:t xml:space="preserve"> </w:t>
            </w:r>
            <w:r w:rsidRPr="00F06401">
              <w:rPr>
                <w:rFonts w:ascii="Arial" w:hAnsi="Arial" w:cs="Arial"/>
                <w:bCs/>
                <w:sz w:val="16"/>
                <w:szCs w:val="16"/>
              </w:rPr>
              <w:t>No hay.</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
                <w:bCs/>
                <w:sz w:val="16"/>
                <w:szCs w:val="16"/>
              </w:rPr>
            </w:pPr>
            <w:r w:rsidRPr="00F06401">
              <w:rPr>
                <w:rFonts w:ascii="Arial" w:hAnsi="Arial" w:cs="Arial"/>
                <w:b/>
                <w:bCs/>
                <w:sz w:val="16"/>
                <w:szCs w:val="16"/>
                <w:u w:val="single"/>
              </w:rPr>
              <w:t>Vías de comunicación existentes.</w:t>
            </w:r>
            <w:r w:rsidRPr="00F06401">
              <w:rPr>
                <w:rFonts w:ascii="Arial" w:hAnsi="Arial" w:cs="Arial"/>
                <w:b/>
                <w:bCs/>
                <w:sz w:val="16"/>
                <w:szCs w:val="16"/>
              </w:rPr>
              <w:t xml:space="preserve"> </w:t>
            </w:r>
            <w:r w:rsidRPr="00F06401">
              <w:rPr>
                <w:rFonts w:ascii="Arial" w:hAnsi="Arial" w:cs="Arial"/>
                <w:bCs/>
                <w:sz w:val="16"/>
                <w:szCs w:val="16"/>
              </w:rPr>
              <w:t>Carretera 0.04 km.</w:t>
            </w:r>
          </w:p>
          <w:p w:rsidR="00AB6EFF" w:rsidRPr="00F06401" w:rsidRDefault="00AB6EFF" w:rsidP="00AB6EFF">
            <w:pPr>
              <w:autoSpaceDE w:val="0"/>
              <w:autoSpaceDN w:val="0"/>
              <w:adjustRightInd w:val="0"/>
              <w:jc w:val="both"/>
              <w:rPr>
                <w:rFonts w:ascii="Arial" w:hAnsi="Arial" w:cs="Arial"/>
                <w:b/>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Microcuencas de la UGA</w:t>
            </w:r>
            <w:r w:rsidRPr="00F06401">
              <w:rPr>
                <w:rFonts w:ascii="Arial" w:hAnsi="Arial" w:cs="Arial"/>
                <w:b/>
                <w:bCs/>
                <w:sz w:val="16"/>
                <w:szCs w:val="16"/>
              </w:rPr>
              <w:t xml:space="preserve">: </w:t>
            </w:r>
            <w:r w:rsidRPr="00F06401">
              <w:rPr>
                <w:rFonts w:ascii="Arial" w:hAnsi="Arial" w:cs="Arial"/>
                <w:bCs/>
                <w:sz w:val="16"/>
                <w:szCs w:val="16"/>
              </w:rPr>
              <w:t>2.</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Recursos vulnerables</w:t>
            </w:r>
            <w:r w:rsidRPr="00F06401">
              <w:rPr>
                <w:rFonts w:ascii="Arial" w:hAnsi="Arial" w:cs="Arial"/>
                <w:sz w:val="16"/>
                <w:szCs w:val="16"/>
              </w:rPr>
              <w:t>:</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sz w:val="16"/>
                <w:szCs w:val="16"/>
                <w:u w:val="single"/>
              </w:rPr>
            </w:pPr>
            <w:r w:rsidRPr="00F06401">
              <w:rPr>
                <w:rFonts w:ascii="Arial" w:hAnsi="Arial" w:cs="Arial"/>
                <w:b/>
                <w:sz w:val="16"/>
                <w:szCs w:val="16"/>
                <w:u w:val="single"/>
              </w:rPr>
              <w:t>Superficie de la UGA que queda dentro de la APC de la biodiversidad</w:t>
            </w:r>
            <w:r w:rsidRPr="00F06401">
              <w:rPr>
                <w:rFonts w:ascii="Arial" w:hAnsi="Arial" w:cs="Arial"/>
                <w:b/>
                <w:sz w:val="16"/>
                <w:szCs w:val="16"/>
              </w:rPr>
              <w:t xml:space="preserve">: </w:t>
            </w:r>
            <w:r w:rsidRPr="00F06401">
              <w:rPr>
                <w:rFonts w:ascii="Arial" w:hAnsi="Arial" w:cs="Arial"/>
                <w:sz w:val="16"/>
                <w:szCs w:val="16"/>
              </w:rPr>
              <w:t xml:space="preserve">No </w:t>
            </w:r>
            <w:r w:rsidR="0054642A" w:rsidRPr="00F06401">
              <w:rPr>
                <w:rFonts w:ascii="Arial" w:hAnsi="Arial" w:cs="Arial"/>
                <w:sz w:val="16"/>
                <w:szCs w:val="16"/>
              </w:rPr>
              <w:t>hay</w:t>
            </w:r>
            <w:r w:rsidRPr="00F06401">
              <w:rPr>
                <w:rFonts w:ascii="Arial" w:hAnsi="Arial" w:cs="Arial"/>
                <w:sz w:val="16"/>
                <w:szCs w:val="16"/>
              </w:rPr>
              <w:t>.</w:t>
            </w:r>
          </w:p>
          <w:p w:rsidR="00AB6EFF" w:rsidRPr="00F06401" w:rsidRDefault="00AB6EFF" w:rsidP="00AB6EFF">
            <w:pPr>
              <w:autoSpaceDE w:val="0"/>
              <w:autoSpaceDN w:val="0"/>
              <w:adjustRightInd w:val="0"/>
              <w:jc w:val="both"/>
              <w:rPr>
                <w:rFonts w:ascii="Arial" w:hAnsi="Arial" w:cs="Arial"/>
                <w:b/>
                <w:sz w:val="16"/>
                <w:szCs w:val="16"/>
                <w:u w:val="single"/>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sz w:val="16"/>
                <w:szCs w:val="16"/>
                <w:u w:val="single"/>
              </w:rPr>
              <w:t>Superficie de la UGA con importancia para la Recarga de acuíferos</w:t>
            </w:r>
            <w:r w:rsidRPr="00F06401">
              <w:rPr>
                <w:rFonts w:ascii="Arial" w:hAnsi="Arial" w:cs="Arial"/>
                <w:sz w:val="16"/>
                <w:szCs w:val="16"/>
              </w:rPr>
              <w:t>: 15.13 ha (61.01%)</w:t>
            </w:r>
          </w:p>
          <w:p w:rsidR="00AB6EFF" w:rsidRPr="00F06401" w:rsidRDefault="00AB6EFF" w:rsidP="00AB6EFF">
            <w:pPr>
              <w:autoSpaceDE w:val="0"/>
              <w:autoSpaceDN w:val="0"/>
              <w:adjustRightInd w:val="0"/>
              <w:jc w:val="both"/>
              <w:rPr>
                <w:rFonts w:ascii="Arial" w:hAnsi="Arial" w:cs="Arial"/>
                <w:b/>
                <w:sz w:val="16"/>
                <w:szCs w:val="16"/>
                <w:u w:val="single"/>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sz w:val="16"/>
                <w:szCs w:val="16"/>
                <w:u w:val="single"/>
              </w:rPr>
              <w:t>Principales programas ambientales</w:t>
            </w:r>
            <w:r w:rsidRPr="00F06401">
              <w:rPr>
                <w:rFonts w:ascii="Arial" w:hAnsi="Arial" w:cs="Arial"/>
                <w:sz w:val="16"/>
                <w:szCs w:val="16"/>
              </w:rPr>
              <w:t xml:space="preserve">: </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Impactos ambientales potenciales</w:t>
            </w:r>
            <w:r w:rsidRPr="00F06401">
              <w:rPr>
                <w:rFonts w:ascii="Arial" w:hAnsi="Arial" w:cs="Arial"/>
                <w:sz w:val="16"/>
                <w:szCs w:val="16"/>
              </w:rPr>
              <w:t xml:space="preserve">: </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Cuerpos de Agua:</w:t>
            </w:r>
            <w:r w:rsidRPr="00F06401">
              <w:rPr>
                <w:rFonts w:ascii="Arial" w:hAnsi="Arial" w:cs="Arial"/>
                <w:bCs/>
                <w:sz w:val="16"/>
                <w:szCs w:val="16"/>
              </w:rPr>
              <w:t xml:space="preserve"> Río Aguanaval.</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Acuíferos:</w:t>
            </w:r>
            <w:r w:rsidRPr="00F06401">
              <w:rPr>
                <w:rFonts w:ascii="Arial" w:hAnsi="Arial" w:cs="Arial"/>
                <w:bCs/>
                <w:sz w:val="16"/>
                <w:szCs w:val="16"/>
              </w:rPr>
              <w:t xml:space="preserve"> Villa Juárez 17.16 ha (69.19%), Oriente Aguanaval 7.64 ha (30.81%).</w:t>
            </w:r>
          </w:p>
        </w:tc>
        <w:tc>
          <w:tcPr>
            <w:tcW w:w="5056" w:type="dxa"/>
          </w:tcPr>
          <w:p w:rsidR="00AB6EFF" w:rsidRPr="00F06401" w:rsidRDefault="00AB6EFF" w:rsidP="00AB6EFF">
            <w:pPr>
              <w:autoSpaceDE w:val="0"/>
              <w:autoSpaceDN w:val="0"/>
              <w:adjustRightInd w:val="0"/>
              <w:jc w:val="both"/>
              <w:rPr>
                <w:rFonts w:ascii="Arial" w:hAnsi="Arial" w:cs="Arial"/>
                <w:b/>
                <w:bCs/>
                <w:sz w:val="16"/>
                <w:szCs w:val="16"/>
                <w:u w:val="single"/>
              </w:rPr>
            </w:pPr>
            <w:r w:rsidRPr="00F06401">
              <w:rPr>
                <w:rFonts w:ascii="Arial" w:hAnsi="Arial" w:cs="Arial"/>
                <w:b/>
                <w:bCs/>
                <w:sz w:val="16"/>
                <w:szCs w:val="16"/>
                <w:u w:val="single"/>
              </w:rPr>
              <w:t>Política ambiental:</w:t>
            </w:r>
            <w:r w:rsidRPr="00F06401">
              <w:rPr>
                <w:rFonts w:ascii="Arial" w:hAnsi="Arial" w:cs="Arial"/>
                <w:b/>
                <w:bCs/>
                <w:sz w:val="16"/>
                <w:szCs w:val="16"/>
              </w:rPr>
              <w:t xml:space="preserve"> </w:t>
            </w:r>
            <w:r w:rsidRPr="00F06401">
              <w:rPr>
                <w:rFonts w:ascii="Arial" w:hAnsi="Arial" w:cs="Arial"/>
                <w:bCs/>
                <w:sz w:val="16"/>
                <w:szCs w:val="16"/>
              </w:rPr>
              <w:t>Conservación.</w:t>
            </w:r>
          </w:p>
          <w:p w:rsidR="00AB6EFF" w:rsidRPr="00F06401" w:rsidRDefault="00AB6EFF" w:rsidP="00AB6EFF">
            <w:pPr>
              <w:autoSpaceDE w:val="0"/>
              <w:autoSpaceDN w:val="0"/>
              <w:adjustRightInd w:val="0"/>
              <w:jc w:val="both"/>
              <w:rPr>
                <w:rFonts w:ascii="Arial" w:hAnsi="Arial" w:cs="Arial"/>
                <w:b/>
                <w:bCs/>
                <w:sz w:val="16"/>
                <w:szCs w:val="16"/>
                <w:u w:val="single"/>
              </w:rPr>
            </w:pPr>
          </w:p>
          <w:p w:rsidR="00AB6EFF" w:rsidRPr="00F06401" w:rsidRDefault="00AB6EFF" w:rsidP="00AB6EFF">
            <w:pPr>
              <w:jc w:val="both"/>
              <w:rPr>
                <w:rFonts w:ascii="Arial" w:hAnsi="Arial" w:cs="Arial"/>
                <w:bCs/>
                <w:sz w:val="16"/>
                <w:szCs w:val="16"/>
              </w:rPr>
            </w:pPr>
            <w:r w:rsidRPr="00F06401">
              <w:rPr>
                <w:rFonts w:ascii="Arial" w:hAnsi="Arial" w:cs="Arial"/>
                <w:b/>
                <w:bCs/>
                <w:sz w:val="16"/>
                <w:szCs w:val="16"/>
                <w:u w:val="single"/>
              </w:rPr>
              <w:t>Lineamiento ecológico</w:t>
            </w:r>
            <w:r w:rsidRPr="00F06401">
              <w:rPr>
                <w:rFonts w:ascii="Arial" w:hAnsi="Arial" w:cs="Arial"/>
                <w:b/>
                <w:bCs/>
                <w:sz w:val="16"/>
                <w:szCs w:val="16"/>
              </w:rPr>
              <w:t xml:space="preserve">: </w:t>
            </w:r>
            <w:r w:rsidRPr="00F06401">
              <w:rPr>
                <w:rFonts w:ascii="Arial" w:hAnsi="Arial" w:cs="Arial"/>
                <w:bCs/>
                <w:sz w:val="16"/>
                <w:szCs w:val="16"/>
              </w:rPr>
              <w:t xml:space="preserve">Conservar el cauce, zona federal y área inundable del Rio Aguanaval y favorecer la recuperación de la vegetación natural en esta área y el establecimiento de infraestructura urbana y turística sustentable.  </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Usos compatibles</w:t>
            </w:r>
            <w:r w:rsidRPr="00F06401">
              <w:rPr>
                <w:rFonts w:ascii="Arial" w:hAnsi="Arial" w:cs="Arial"/>
                <w:b/>
                <w:bCs/>
                <w:sz w:val="16"/>
                <w:szCs w:val="16"/>
              </w:rPr>
              <w:t xml:space="preserve">: </w:t>
            </w:r>
            <w:r w:rsidRPr="00F06401">
              <w:rPr>
                <w:rFonts w:ascii="Arial" w:hAnsi="Arial" w:cs="Arial"/>
                <w:bCs/>
                <w:sz w:val="16"/>
                <w:szCs w:val="16"/>
              </w:rPr>
              <w:t>Turismo de Naturaleza y Conservación.</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Usos incompatibles</w:t>
            </w:r>
            <w:r w:rsidRPr="00F06401">
              <w:rPr>
                <w:rFonts w:ascii="Arial" w:hAnsi="Arial" w:cs="Arial"/>
                <w:b/>
                <w:bCs/>
                <w:sz w:val="16"/>
                <w:szCs w:val="16"/>
              </w:rPr>
              <w:t xml:space="preserve">: </w:t>
            </w:r>
            <w:r w:rsidRPr="00F06401">
              <w:rPr>
                <w:rFonts w:ascii="Arial" w:hAnsi="Arial" w:cs="Arial"/>
                <w:bCs/>
                <w:sz w:val="16"/>
                <w:szCs w:val="16"/>
              </w:rPr>
              <w:t>Industrial, Urbano, Materiales Pétreos, Agrícola y Pecuario.</w:t>
            </w:r>
          </w:p>
          <w:p w:rsidR="00AB6EFF" w:rsidRPr="00F06401" w:rsidRDefault="00AB6EFF" w:rsidP="00AB6EFF">
            <w:pPr>
              <w:autoSpaceDE w:val="0"/>
              <w:autoSpaceDN w:val="0"/>
              <w:adjustRightInd w:val="0"/>
              <w:jc w:val="both"/>
              <w:rPr>
                <w:rFonts w:ascii="Arial" w:hAnsi="Arial" w:cs="Arial"/>
                <w:b/>
                <w:bCs/>
                <w:sz w:val="16"/>
                <w:szCs w:val="16"/>
              </w:rPr>
            </w:pPr>
          </w:p>
          <w:p w:rsidR="00AB6EFF" w:rsidRPr="00F06401" w:rsidRDefault="00AB6EFF" w:rsidP="00AB6EFF">
            <w:pPr>
              <w:autoSpaceDE w:val="0"/>
              <w:autoSpaceDN w:val="0"/>
              <w:adjustRightInd w:val="0"/>
              <w:jc w:val="both"/>
              <w:rPr>
                <w:rFonts w:ascii="Arial" w:hAnsi="Arial" w:cs="Arial"/>
                <w:b/>
                <w:bCs/>
                <w:sz w:val="16"/>
                <w:szCs w:val="16"/>
                <w:u w:val="single"/>
              </w:rPr>
            </w:pPr>
            <w:r w:rsidRPr="00F06401">
              <w:rPr>
                <w:rFonts w:ascii="Arial" w:hAnsi="Arial" w:cs="Arial"/>
                <w:b/>
                <w:bCs/>
                <w:sz w:val="16"/>
                <w:szCs w:val="16"/>
                <w:u w:val="single"/>
              </w:rPr>
              <w:t xml:space="preserve">Aptitudes: </w:t>
            </w: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sz w:val="16"/>
                <w:szCs w:val="16"/>
              </w:rPr>
              <w:t>Industrial</w:t>
            </w:r>
            <w:r w:rsidRPr="00F06401">
              <w:rPr>
                <w:rFonts w:ascii="Arial" w:hAnsi="Arial" w:cs="Arial"/>
                <w:sz w:val="16"/>
                <w:szCs w:val="16"/>
              </w:rPr>
              <w:t xml:space="preserve">: Media 10.05 ha (0.03%); </w:t>
            </w:r>
            <w:r w:rsidRPr="00F06401">
              <w:rPr>
                <w:rFonts w:ascii="Arial" w:hAnsi="Arial" w:cs="Arial"/>
                <w:b/>
                <w:sz w:val="16"/>
                <w:szCs w:val="16"/>
              </w:rPr>
              <w:t>Materiales Pétreos</w:t>
            </w:r>
            <w:r w:rsidRPr="00F06401">
              <w:rPr>
                <w:rFonts w:ascii="Arial" w:hAnsi="Arial" w:cs="Arial"/>
                <w:sz w:val="16"/>
                <w:szCs w:val="16"/>
              </w:rPr>
              <w:t xml:space="preserve">: Alta 7.65 ha (0.02%), Media 11.33 ha (0.04%); </w:t>
            </w:r>
            <w:r w:rsidRPr="00F06401">
              <w:rPr>
                <w:rFonts w:ascii="Arial" w:hAnsi="Arial" w:cs="Arial"/>
                <w:b/>
                <w:sz w:val="16"/>
                <w:szCs w:val="16"/>
              </w:rPr>
              <w:t>Turismo de Naturaleza</w:t>
            </w:r>
            <w:r w:rsidRPr="00F06401">
              <w:rPr>
                <w:rFonts w:ascii="Arial" w:hAnsi="Arial" w:cs="Arial"/>
                <w:sz w:val="16"/>
                <w:szCs w:val="16"/>
              </w:rPr>
              <w:t xml:space="preserve">: Alta 24.80 ha (0.08%); </w:t>
            </w:r>
            <w:r w:rsidRPr="00F06401">
              <w:rPr>
                <w:rFonts w:ascii="Arial" w:hAnsi="Arial" w:cs="Arial"/>
                <w:b/>
                <w:sz w:val="16"/>
                <w:szCs w:val="16"/>
              </w:rPr>
              <w:t>Urbano</w:t>
            </w:r>
            <w:r w:rsidRPr="00F06401">
              <w:rPr>
                <w:rFonts w:ascii="Arial" w:hAnsi="Arial" w:cs="Arial"/>
                <w:sz w:val="16"/>
                <w:szCs w:val="16"/>
              </w:rPr>
              <w:t xml:space="preserve">: Alta 24.80 ha (0.08%). </w:t>
            </w:r>
          </w:p>
          <w:p w:rsidR="00AB6EFF" w:rsidRPr="00F06401" w:rsidRDefault="00AB6EFF" w:rsidP="00AB6EFF">
            <w:pPr>
              <w:autoSpaceDE w:val="0"/>
              <w:autoSpaceDN w:val="0"/>
              <w:adjustRightInd w:val="0"/>
              <w:jc w:val="both"/>
              <w:rPr>
                <w:rFonts w:ascii="Arial" w:hAnsi="Arial" w:cs="Arial"/>
                <w:b/>
                <w:bCs/>
                <w:sz w:val="16"/>
                <w:szCs w:val="16"/>
                <w:u w:val="single"/>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Conflictos (Alto y Medio)</w:t>
            </w:r>
            <w:r w:rsidRPr="00F06401">
              <w:rPr>
                <w:rFonts w:ascii="Arial" w:hAnsi="Arial" w:cs="Arial"/>
                <w:b/>
                <w:bCs/>
                <w:sz w:val="16"/>
                <w:szCs w:val="16"/>
              </w:rPr>
              <w:t>:</w:t>
            </w:r>
            <w:r w:rsidRPr="00F06401">
              <w:rPr>
                <w:rFonts w:ascii="Arial" w:hAnsi="Arial" w:cs="Arial"/>
                <w:bCs/>
                <w:sz w:val="16"/>
                <w:szCs w:val="16"/>
              </w:rPr>
              <w:t xml:space="preserve"> </w:t>
            </w:r>
          </w:p>
          <w:p w:rsidR="00AB6EFF" w:rsidRPr="00F06401" w:rsidRDefault="00AB6EFF" w:rsidP="00AB6EFF">
            <w:pPr>
              <w:autoSpaceDE w:val="0"/>
              <w:autoSpaceDN w:val="0"/>
              <w:adjustRightInd w:val="0"/>
              <w:jc w:val="both"/>
              <w:rPr>
                <w:rFonts w:ascii="Arial" w:hAnsi="Arial" w:cs="Arial"/>
                <w:b/>
                <w:bCs/>
                <w:sz w:val="16"/>
                <w:szCs w:val="16"/>
                <w:u w:val="single"/>
              </w:rPr>
            </w:pPr>
            <w:r w:rsidRPr="00F06401">
              <w:rPr>
                <w:rFonts w:ascii="Arial" w:hAnsi="Arial" w:cs="Arial"/>
                <w:b/>
                <w:sz w:val="16"/>
                <w:szCs w:val="16"/>
              </w:rPr>
              <w:t>Agricultura y Ganadería</w:t>
            </w:r>
            <w:r w:rsidRPr="00F06401">
              <w:rPr>
                <w:rFonts w:ascii="Arial" w:hAnsi="Arial" w:cs="Arial"/>
                <w:sz w:val="16"/>
                <w:szCs w:val="16"/>
              </w:rPr>
              <w:t>:</w:t>
            </w:r>
            <w:r w:rsidRPr="00F06401">
              <w:rPr>
                <w:rFonts w:ascii="Arial" w:hAnsi="Arial" w:cs="Arial"/>
                <w:color w:val="FF0000"/>
                <w:sz w:val="16"/>
                <w:szCs w:val="16"/>
              </w:rPr>
              <w:t xml:space="preserve"> </w:t>
            </w:r>
            <w:r w:rsidRPr="00F06401">
              <w:rPr>
                <w:rFonts w:ascii="Arial" w:hAnsi="Arial" w:cs="Arial"/>
                <w:sz w:val="16"/>
                <w:szCs w:val="16"/>
              </w:rPr>
              <w:t>0.58</w:t>
            </w:r>
            <w:r w:rsidRPr="00F06401">
              <w:rPr>
                <w:rFonts w:ascii="Arial" w:hAnsi="Arial" w:cs="Arial"/>
                <w:color w:val="FF0000"/>
                <w:sz w:val="16"/>
                <w:szCs w:val="16"/>
              </w:rPr>
              <w:t xml:space="preserve"> </w:t>
            </w:r>
            <w:r w:rsidRPr="00F06401">
              <w:rPr>
                <w:rFonts w:ascii="Arial" w:hAnsi="Arial" w:cs="Arial"/>
                <w:sz w:val="16"/>
                <w:szCs w:val="16"/>
              </w:rPr>
              <w:t>ha</w:t>
            </w:r>
            <w:r w:rsidRPr="00F06401">
              <w:rPr>
                <w:rFonts w:ascii="Arial" w:hAnsi="Arial" w:cs="Arial"/>
                <w:color w:val="FF0000"/>
                <w:sz w:val="16"/>
                <w:szCs w:val="16"/>
              </w:rPr>
              <w:t xml:space="preserve"> </w:t>
            </w:r>
            <w:r w:rsidRPr="00F06401">
              <w:rPr>
                <w:rFonts w:ascii="Arial" w:hAnsi="Arial" w:cs="Arial"/>
                <w:sz w:val="16"/>
                <w:szCs w:val="16"/>
              </w:rPr>
              <w:t>(2.34%)(AyG-MP-URB),</w:t>
            </w:r>
            <w:r w:rsidRPr="00F06401">
              <w:rPr>
                <w:rFonts w:ascii="Arial" w:hAnsi="Arial" w:cs="Arial"/>
                <w:color w:val="FF0000"/>
                <w:sz w:val="16"/>
                <w:szCs w:val="16"/>
              </w:rPr>
              <w:t xml:space="preserve"> </w:t>
            </w:r>
            <w:r w:rsidRPr="00F06401">
              <w:rPr>
                <w:rFonts w:ascii="Arial" w:hAnsi="Arial" w:cs="Arial"/>
                <w:b/>
                <w:sz w:val="16"/>
                <w:szCs w:val="16"/>
              </w:rPr>
              <w:t>Industria</w:t>
            </w:r>
            <w:r w:rsidRPr="00F06401">
              <w:rPr>
                <w:rFonts w:ascii="Arial" w:hAnsi="Arial" w:cs="Arial"/>
                <w:sz w:val="16"/>
                <w:szCs w:val="16"/>
              </w:rPr>
              <w:t xml:space="preserve">l: 1.48 ha (5.97%)(IND-AyG-MP-TURNAT), </w:t>
            </w:r>
            <w:r w:rsidRPr="00F06401">
              <w:rPr>
                <w:rFonts w:ascii="Arial" w:hAnsi="Arial" w:cs="Arial"/>
                <w:b/>
                <w:sz w:val="16"/>
                <w:szCs w:val="16"/>
              </w:rPr>
              <w:t>Materiales Pétreos</w:t>
            </w:r>
            <w:r w:rsidRPr="00F06401">
              <w:rPr>
                <w:rFonts w:ascii="Arial" w:hAnsi="Arial" w:cs="Arial"/>
                <w:sz w:val="16"/>
                <w:szCs w:val="16"/>
              </w:rPr>
              <w:t xml:space="preserve">: 18.98 ha (76.53%)(MP-AyG-URB-TURNAT), </w:t>
            </w:r>
            <w:r w:rsidRPr="00F06401">
              <w:rPr>
                <w:rFonts w:ascii="Arial" w:hAnsi="Arial" w:cs="Arial"/>
                <w:b/>
                <w:sz w:val="16"/>
                <w:szCs w:val="16"/>
              </w:rPr>
              <w:t>Turismo de Naturaleza</w:t>
            </w:r>
            <w:r w:rsidRPr="00F06401">
              <w:rPr>
                <w:rFonts w:ascii="Arial" w:hAnsi="Arial" w:cs="Arial"/>
                <w:sz w:val="16"/>
                <w:szCs w:val="16"/>
              </w:rPr>
              <w:t>: 7.65 ha (30.85%)(TURNAT-MP-URB),</w:t>
            </w:r>
            <w:r w:rsidRPr="00F06401">
              <w:rPr>
                <w:rFonts w:ascii="Arial" w:hAnsi="Arial" w:cs="Arial"/>
                <w:b/>
                <w:sz w:val="16"/>
                <w:szCs w:val="16"/>
              </w:rPr>
              <w:t xml:space="preserve"> Urbano</w:t>
            </w:r>
            <w:r w:rsidRPr="00F06401">
              <w:rPr>
                <w:rFonts w:ascii="Arial" w:hAnsi="Arial" w:cs="Arial"/>
                <w:sz w:val="16"/>
                <w:szCs w:val="16"/>
              </w:rPr>
              <w:t>: 7.67 ha (30.93%)(URB-AyG-MP-TURNAT).</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CE4967">
            <w:pPr>
              <w:autoSpaceDE w:val="0"/>
              <w:autoSpaceDN w:val="0"/>
              <w:adjustRightInd w:val="0"/>
              <w:jc w:val="both"/>
              <w:rPr>
                <w:rFonts w:ascii="Arial" w:hAnsi="Arial" w:cs="Arial"/>
                <w:sz w:val="16"/>
                <w:szCs w:val="16"/>
              </w:rPr>
            </w:pPr>
          </w:p>
        </w:tc>
      </w:tr>
    </w:tbl>
    <w:p w:rsidR="00AB6EFF" w:rsidRPr="00F06401" w:rsidRDefault="00AB6EFF" w:rsidP="00AB6EFF">
      <w:pPr>
        <w:autoSpaceDE w:val="0"/>
        <w:autoSpaceDN w:val="0"/>
        <w:adjustRightInd w:val="0"/>
        <w:spacing w:after="0" w:line="240" w:lineRule="auto"/>
        <w:rPr>
          <w:rFonts w:ascii="Arial" w:hAnsi="Arial" w:cs="Arial"/>
          <w:color w:val="000000"/>
          <w:sz w:val="16"/>
          <w:szCs w:val="16"/>
        </w:rPr>
      </w:pPr>
    </w:p>
    <w:p w:rsidR="00914949" w:rsidRDefault="00914949"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p>
    <w:p w:rsidR="00AB6EFF" w:rsidRPr="00F06401"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F06401">
        <w:rPr>
          <w:rFonts w:ascii="Arial" w:hAnsi="Arial" w:cs="Arial"/>
          <w:b/>
          <w:sz w:val="16"/>
          <w:szCs w:val="16"/>
        </w:rPr>
        <w:t>CRITERIOS DE REGULACIÓN ECOLÓGICA QUE APLICA PARA LA UGA No. 3:</w:t>
      </w:r>
    </w:p>
    <w:tbl>
      <w:tblPr>
        <w:tblStyle w:val="Tablaconcuadrcula163"/>
        <w:tblW w:w="5000" w:type="pct"/>
        <w:tblLook w:val="04A0" w:firstRow="1" w:lastRow="0" w:firstColumn="1" w:lastColumn="0" w:noHBand="0" w:noVBand="1"/>
      </w:tblPr>
      <w:tblGrid>
        <w:gridCol w:w="1955"/>
        <w:gridCol w:w="7099"/>
      </w:tblGrid>
      <w:tr w:rsidR="00AB6EFF" w:rsidRPr="00F06401" w:rsidTr="00A10F86">
        <w:tc>
          <w:tcPr>
            <w:tcW w:w="1955" w:type="dxa"/>
            <w:vAlign w:val="center"/>
          </w:tcPr>
          <w:p w:rsidR="00AB6EFF" w:rsidRPr="00F06401" w:rsidRDefault="00AB6EFF" w:rsidP="00AB6EFF">
            <w:pPr>
              <w:jc w:val="center"/>
              <w:rPr>
                <w:rFonts w:ascii="Arial" w:hAnsi="Arial" w:cs="Arial"/>
                <w:b/>
                <w:sz w:val="16"/>
                <w:szCs w:val="16"/>
              </w:rPr>
            </w:pPr>
            <w:r w:rsidRPr="00F06401">
              <w:rPr>
                <w:rFonts w:ascii="Arial" w:hAnsi="Arial" w:cs="Arial"/>
                <w:b/>
                <w:sz w:val="16"/>
                <w:szCs w:val="16"/>
              </w:rPr>
              <w:t>SECTOR</w:t>
            </w:r>
          </w:p>
        </w:tc>
        <w:tc>
          <w:tcPr>
            <w:tcW w:w="7099" w:type="dxa"/>
            <w:vAlign w:val="center"/>
          </w:tcPr>
          <w:p w:rsidR="00AB6EFF" w:rsidRPr="00F06401" w:rsidRDefault="00AB6EFF" w:rsidP="00AB6EFF">
            <w:pPr>
              <w:jc w:val="center"/>
              <w:rPr>
                <w:rFonts w:ascii="Arial" w:hAnsi="Arial" w:cs="Arial"/>
                <w:b/>
                <w:sz w:val="16"/>
                <w:szCs w:val="16"/>
              </w:rPr>
            </w:pPr>
            <w:r w:rsidRPr="00F06401">
              <w:rPr>
                <w:rFonts w:ascii="Arial" w:hAnsi="Arial" w:cs="Arial"/>
                <w:b/>
                <w:sz w:val="16"/>
                <w:szCs w:val="16"/>
              </w:rPr>
              <w:t>CRITERIOS</w:t>
            </w:r>
          </w:p>
        </w:tc>
      </w:tr>
      <w:tr w:rsidR="00A10F86" w:rsidRPr="00F06401" w:rsidTr="00A10F86">
        <w:tc>
          <w:tcPr>
            <w:tcW w:w="1955" w:type="dxa"/>
            <w:vAlign w:val="center"/>
          </w:tcPr>
          <w:p w:rsidR="00A10F86" w:rsidRPr="00F06401" w:rsidRDefault="00A10F86" w:rsidP="00AB6EFF">
            <w:pPr>
              <w:jc w:val="center"/>
              <w:rPr>
                <w:rFonts w:ascii="Arial" w:hAnsi="Arial" w:cs="Arial"/>
                <w:b/>
                <w:sz w:val="16"/>
                <w:szCs w:val="16"/>
              </w:rPr>
            </w:pPr>
            <w:r w:rsidRPr="00F06401">
              <w:rPr>
                <w:rFonts w:ascii="Arial" w:hAnsi="Arial" w:cs="Arial"/>
                <w:b/>
                <w:sz w:val="16"/>
                <w:szCs w:val="16"/>
              </w:rPr>
              <w:t>Conservación</w:t>
            </w:r>
          </w:p>
        </w:tc>
        <w:tc>
          <w:tcPr>
            <w:tcW w:w="7099" w:type="dxa"/>
            <w:vAlign w:val="center"/>
          </w:tcPr>
          <w:p w:rsidR="00A10F86" w:rsidRPr="00F06401" w:rsidRDefault="00AC1F2A" w:rsidP="005156D8">
            <w:pPr>
              <w:rPr>
                <w:rFonts w:ascii="Arial" w:hAnsi="Arial" w:cs="Arial"/>
                <w:b/>
                <w:sz w:val="16"/>
                <w:szCs w:val="16"/>
              </w:rPr>
            </w:pPr>
            <w:r w:rsidRPr="00F06401">
              <w:rPr>
                <w:rFonts w:ascii="Arial" w:hAnsi="Arial" w:cs="Arial"/>
                <w:b/>
                <w:sz w:val="16"/>
                <w:szCs w:val="16"/>
              </w:rPr>
              <w:t>1-18</w:t>
            </w:r>
          </w:p>
        </w:tc>
      </w:tr>
      <w:tr w:rsidR="00A10F86" w:rsidRPr="00F06401" w:rsidTr="00A10F86">
        <w:tc>
          <w:tcPr>
            <w:tcW w:w="1955" w:type="dxa"/>
            <w:vAlign w:val="center"/>
          </w:tcPr>
          <w:p w:rsidR="00A10F86" w:rsidRPr="00F06401" w:rsidRDefault="00A10F86" w:rsidP="00AB6EFF">
            <w:pPr>
              <w:jc w:val="center"/>
              <w:rPr>
                <w:rFonts w:ascii="Arial" w:hAnsi="Arial" w:cs="Arial"/>
                <w:b/>
                <w:sz w:val="16"/>
                <w:szCs w:val="16"/>
              </w:rPr>
            </w:pPr>
            <w:r w:rsidRPr="00F06401">
              <w:rPr>
                <w:rFonts w:ascii="Arial" w:hAnsi="Arial" w:cs="Arial"/>
                <w:b/>
                <w:sz w:val="16"/>
                <w:szCs w:val="16"/>
              </w:rPr>
              <w:t>Turismo de Naturaleza</w:t>
            </w:r>
          </w:p>
        </w:tc>
        <w:tc>
          <w:tcPr>
            <w:tcW w:w="7099" w:type="dxa"/>
            <w:vAlign w:val="center"/>
          </w:tcPr>
          <w:p w:rsidR="00A10F86" w:rsidRPr="00F06401" w:rsidRDefault="00AC1F2A" w:rsidP="005156D8">
            <w:pPr>
              <w:rPr>
                <w:rFonts w:ascii="Arial" w:hAnsi="Arial" w:cs="Arial"/>
                <w:b/>
                <w:sz w:val="16"/>
                <w:szCs w:val="16"/>
              </w:rPr>
            </w:pPr>
            <w:r w:rsidRPr="00F06401">
              <w:rPr>
                <w:rFonts w:ascii="Arial" w:hAnsi="Arial" w:cs="Arial"/>
                <w:b/>
                <w:sz w:val="16"/>
                <w:szCs w:val="16"/>
              </w:rPr>
              <w:t>1-47</w:t>
            </w:r>
          </w:p>
        </w:tc>
      </w:tr>
    </w:tbl>
    <w:p w:rsidR="00AB6EFF" w:rsidRDefault="00AB6EFF" w:rsidP="00AB6EFF"/>
    <w:p w:rsidR="00EB7A70" w:rsidRPr="00AB6EFF" w:rsidRDefault="00EB7A70"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4 – Cañón de la Frastera.</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51424" behindDoc="0" locked="0" layoutInCell="1" allowOverlap="1" wp14:anchorId="652F35F8" wp14:editId="5F364E86">
                  <wp:simplePos x="0" y="0"/>
                  <wp:positionH relativeFrom="column">
                    <wp:posOffset>1024255</wp:posOffset>
                  </wp:positionH>
                  <wp:positionV relativeFrom="paragraph">
                    <wp:posOffset>29845</wp:posOffset>
                  </wp:positionV>
                  <wp:extent cx="1242060" cy="2134870"/>
                  <wp:effectExtent l="1905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40"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52448" behindDoc="0" locked="0" layoutInCell="1" allowOverlap="1" wp14:anchorId="416F45F1" wp14:editId="64DB1187">
                  <wp:simplePos x="0" y="0"/>
                  <wp:positionH relativeFrom="column">
                    <wp:posOffset>304800</wp:posOffset>
                  </wp:positionH>
                  <wp:positionV relativeFrom="paragraph">
                    <wp:posOffset>-20320</wp:posOffset>
                  </wp:positionV>
                  <wp:extent cx="2364740" cy="215455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41" cstate="print"/>
                          <a:stretch>
                            <a:fillRect/>
                          </a:stretch>
                        </pic:blipFill>
                        <pic:spPr>
                          <a:xfrm>
                            <a:off x="0" y="0"/>
                            <a:ext cx="2364740" cy="2154555"/>
                          </a:xfrm>
                          <a:prstGeom prst="rect">
                            <a:avLst/>
                          </a:prstGeom>
                        </pic:spPr>
                      </pic:pic>
                    </a:graphicData>
                  </a:graphic>
                  <wp14:sizeRelH relativeFrom="margin">
                    <wp14:pctWidth>0</wp14:pctWidth>
                  </wp14:sizeRelH>
                  <wp14:sizeRelV relativeFrom="margin">
                    <wp14:pctHeight>0</wp14:pctHeight>
                  </wp14:sizeRelV>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04"/>
        <w:gridCol w:w="4550"/>
      </w:tblGrid>
      <w:tr w:rsidR="00AB6EFF" w:rsidRPr="00F06401" w:rsidTr="00AB6EFF">
        <w:tc>
          <w:tcPr>
            <w:tcW w:w="10112" w:type="dxa"/>
            <w:gridSpan w:val="2"/>
            <w:shd w:val="clear" w:color="auto" w:fill="943634" w:themeFill="accent2" w:themeFillShade="BF"/>
            <w:vAlign w:val="center"/>
          </w:tcPr>
          <w:p w:rsidR="00AB6EFF" w:rsidRPr="00F06401" w:rsidRDefault="00AB6EFF" w:rsidP="00AB6EFF">
            <w:pPr>
              <w:jc w:val="center"/>
              <w:rPr>
                <w:rFonts w:ascii="Arial" w:hAnsi="Arial" w:cs="Arial"/>
                <w:b/>
                <w:color w:val="FFFFFF" w:themeColor="background1"/>
                <w:sz w:val="16"/>
                <w:szCs w:val="16"/>
              </w:rPr>
            </w:pPr>
            <w:r w:rsidRPr="00F06401">
              <w:rPr>
                <w:rFonts w:ascii="Arial" w:hAnsi="Arial" w:cs="Arial"/>
                <w:b/>
                <w:color w:val="FFFFFF" w:themeColor="background1"/>
                <w:sz w:val="16"/>
                <w:szCs w:val="16"/>
              </w:rPr>
              <w:t>DIAGNOSTICO Y LINEAMIENTOS</w:t>
            </w:r>
          </w:p>
        </w:tc>
      </w:tr>
      <w:tr w:rsidR="00AB6EFF" w:rsidRPr="00F06401" w:rsidTr="00AB6EFF">
        <w:tc>
          <w:tcPr>
            <w:tcW w:w="5056" w:type="dxa"/>
          </w:tcPr>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Superficie:</w:t>
            </w:r>
            <w:r w:rsidRPr="00F06401">
              <w:rPr>
                <w:rFonts w:ascii="Arial" w:hAnsi="Arial" w:cs="Arial"/>
                <w:bCs/>
                <w:sz w:val="16"/>
                <w:szCs w:val="16"/>
              </w:rPr>
              <w:t xml:space="preserve"> 682.24</w:t>
            </w:r>
            <w:r w:rsidRPr="00F06401">
              <w:rPr>
                <w:rFonts w:ascii="Arial" w:hAnsi="Arial" w:cs="Arial"/>
                <w:color w:val="000000"/>
                <w:sz w:val="16"/>
                <w:szCs w:val="16"/>
              </w:rPr>
              <w:t xml:space="preserve"> </w:t>
            </w:r>
            <w:r w:rsidRPr="00F06401">
              <w:rPr>
                <w:rFonts w:ascii="Arial" w:hAnsi="Arial" w:cs="Arial"/>
                <w:bCs/>
                <w:sz w:val="16"/>
                <w:szCs w:val="16"/>
              </w:rPr>
              <w:t>ha (0.53%)</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Cobertura vegetal y Usos de suelo actuales:</w:t>
            </w:r>
            <w:r w:rsidRPr="00F06401">
              <w:rPr>
                <w:rFonts w:ascii="Arial" w:hAnsi="Arial" w:cs="Arial"/>
                <w:b/>
                <w:bCs/>
                <w:sz w:val="16"/>
                <w:szCs w:val="16"/>
              </w:rPr>
              <w:t xml:space="preserve"> </w:t>
            </w:r>
            <w:r w:rsidRPr="00F06401">
              <w:rPr>
                <w:rFonts w:ascii="Arial" w:hAnsi="Arial" w:cs="Arial"/>
                <w:bCs/>
                <w:sz w:val="16"/>
                <w:szCs w:val="16"/>
              </w:rPr>
              <w:t>Vegetación Primaria de Matorral Desértico Rosetofilo 616.93 ha (90.43%), Vegetación Secundaria Arbustiva de Matorral Desértico Microfilo 65.31 ha (9.57%).</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 de UGA por cota de elevación (msnm)</w:t>
            </w:r>
            <w:r w:rsidRPr="00F06401">
              <w:rPr>
                <w:rFonts w:ascii="Arial" w:hAnsi="Arial" w:cs="Arial"/>
                <w:b/>
                <w:bCs/>
                <w:sz w:val="16"/>
                <w:szCs w:val="16"/>
              </w:rPr>
              <w:t xml:space="preserve">: </w:t>
            </w:r>
            <w:r w:rsidRPr="00F06401">
              <w:rPr>
                <w:rFonts w:ascii="Arial" w:hAnsi="Arial" w:cs="Arial"/>
                <w:bCs/>
                <w:sz w:val="16"/>
                <w:szCs w:val="16"/>
              </w:rPr>
              <w:t>1,197 a 1,640 msnm.</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 de UGA por clase de pendiente (%):</w:t>
            </w:r>
            <w:r w:rsidRPr="00F06401">
              <w:rPr>
                <w:rFonts w:ascii="Arial" w:hAnsi="Arial" w:cs="Arial"/>
                <w:sz w:val="16"/>
                <w:szCs w:val="16"/>
              </w:rPr>
              <w:t>0-5: 39.42 ha (5.78%), 5-10: 56.45 ha (8.27%), 10-15: 68.11 ha (9.98%), 15-30: 309.03 ha (45.30%), 30-45: 199.73 ha (29.28%), 45-69: 7.77 ha (1.14%).</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Tipo de suelo de la UGA</w:t>
            </w:r>
            <w:r w:rsidRPr="00F06401">
              <w:rPr>
                <w:rFonts w:ascii="Arial" w:hAnsi="Arial" w:cs="Arial"/>
                <w:b/>
                <w:bCs/>
                <w:sz w:val="16"/>
                <w:szCs w:val="16"/>
              </w:rPr>
              <w:t xml:space="preserve">: </w:t>
            </w:r>
            <w:r w:rsidRPr="00F06401">
              <w:rPr>
                <w:rFonts w:ascii="Arial" w:hAnsi="Arial" w:cs="Arial"/>
                <w:bCs/>
                <w:sz w:val="16"/>
                <w:szCs w:val="16"/>
              </w:rPr>
              <w:t>Leptosol 638.34 ha (93.57%), Phaeozem 5.77 ha (0.85%), Regosol 38.14 ha (5.59%).</w:t>
            </w:r>
          </w:p>
          <w:p w:rsidR="00AB6EFF" w:rsidRPr="00F06401" w:rsidRDefault="00AB6EFF" w:rsidP="00AB6EFF">
            <w:pPr>
              <w:autoSpaceDE w:val="0"/>
              <w:autoSpaceDN w:val="0"/>
              <w:adjustRightInd w:val="0"/>
              <w:jc w:val="both"/>
              <w:rPr>
                <w:rFonts w:ascii="Arial" w:hAnsi="Arial" w:cs="Arial"/>
                <w:b/>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Geología de la UGA:</w:t>
            </w:r>
            <w:r w:rsidRPr="00F06401">
              <w:rPr>
                <w:rFonts w:ascii="Arial" w:hAnsi="Arial" w:cs="Arial"/>
                <w:b/>
                <w:bCs/>
                <w:sz w:val="16"/>
                <w:szCs w:val="16"/>
              </w:rPr>
              <w:t xml:space="preserve"> </w:t>
            </w:r>
            <w:r w:rsidRPr="00F06401">
              <w:rPr>
                <w:rFonts w:ascii="Arial" w:hAnsi="Arial" w:cs="Arial"/>
                <w:bCs/>
                <w:sz w:val="16"/>
                <w:szCs w:val="16"/>
              </w:rPr>
              <w:t>Aluvial 106.23 ha (15.57%), Caliza 464.80 ha (68.13%), Conglomerado 111.21 ha (16.30%).</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Poblados o sitios importantes en esta UGA (habitantes):</w:t>
            </w:r>
            <w:r w:rsidRPr="00F06401">
              <w:rPr>
                <w:rFonts w:ascii="Arial" w:hAnsi="Arial" w:cs="Arial"/>
                <w:b/>
                <w:bCs/>
                <w:sz w:val="16"/>
                <w:szCs w:val="16"/>
              </w:rPr>
              <w:t xml:space="preserve"> </w:t>
            </w:r>
            <w:r w:rsidRPr="00F06401">
              <w:rPr>
                <w:rFonts w:ascii="Arial" w:hAnsi="Arial" w:cs="Arial"/>
                <w:bCs/>
                <w:sz w:val="16"/>
                <w:szCs w:val="16"/>
              </w:rPr>
              <w:t>8 de Abril (Pozo 2030) [Sociedad de Producción Agropecuaria] (3 hab).</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Vías de comunicación existentes.</w:t>
            </w:r>
            <w:r w:rsidRPr="00F06401">
              <w:rPr>
                <w:rFonts w:ascii="Arial" w:hAnsi="Arial" w:cs="Arial"/>
                <w:b/>
                <w:bCs/>
                <w:sz w:val="16"/>
                <w:szCs w:val="16"/>
              </w:rPr>
              <w:t xml:space="preserve"> </w:t>
            </w:r>
            <w:r w:rsidRPr="00F06401">
              <w:rPr>
                <w:rFonts w:ascii="Arial" w:hAnsi="Arial" w:cs="Arial"/>
                <w:bCs/>
                <w:sz w:val="16"/>
                <w:szCs w:val="16"/>
              </w:rPr>
              <w:t>No hay.</w:t>
            </w:r>
          </w:p>
          <w:p w:rsidR="00AB6EFF" w:rsidRPr="00F06401" w:rsidRDefault="00AB6EFF" w:rsidP="00AB6EFF">
            <w:pPr>
              <w:autoSpaceDE w:val="0"/>
              <w:autoSpaceDN w:val="0"/>
              <w:adjustRightInd w:val="0"/>
              <w:jc w:val="both"/>
              <w:rPr>
                <w:rFonts w:ascii="Arial" w:hAnsi="Arial" w:cs="Arial"/>
                <w:b/>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Microcuencas de la UGA</w:t>
            </w:r>
            <w:r w:rsidRPr="00F06401">
              <w:rPr>
                <w:rFonts w:ascii="Arial" w:hAnsi="Arial" w:cs="Arial"/>
                <w:b/>
                <w:bCs/>
                <w:sz w:val="16"/>
                <w:szCs w:val="16"/>
              </w:rPr>
              <w:t xml:space="preserve">: </w:t>
            </w:r>
            <w:r w:rsidRPr="00F06401">
              <w:rPr>
                <w:rFonts w:ascii="Arial" w:hAnsi="Arial" w:cs="Arial"/>
                <w:bCs/>
                <w:sz w:val="16"/>
                <w:szCs w:val="16"/>
              </w:rPr>
              <w:t>2.</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Recursos vulnerables</w:t>
            </w:r>
            <w:r w:rsidRPr="00F06401">
              <w:rPr>
                <w:rFonts w:ascii="Arial" w:hAnsi="Arial" w:cs="Arial"/>
                <w:sz w:val="16"/>
                <w:szCs w:val="16"/>
              </w:rPr>
              <w:t>:</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sz w:val="16"/>
                <w:szCs w:val="16"/>
                <w:u w:val="single"/>
              </w:rPr>
            </w:pPr>
            <w:r w:rsidRPr="00F06401">
              <w:rPr>
                <w:rFonts w:ascii="Arial" w:hAnsi="Arial" w:cs="Arial"/>
                <w:b/>
                <w:sz w:val="16"/>
                <w:szCs w:val="16"/>
                <w:u w:val="single"/>
              </w:rPr>
              <w:t>Superficie de la UGA que queda dentro de la APC de la biodiversidad</w:t>
            </w:r>
            <w:r w:rsidRPr="00F06401">
              <w:rPr>
                <w:rFonts w:ascii="Arial" w:hAnsi="Arial" w:cs="Arial"/>
                <w:b/>
                <w:sz w:val="16"/>
                <w:szCs w:val="16"/>
              </w:rPr>
              <w:t xml:space="preserve">: </w:t>
            </w:r>
            <w:r w:rsidRPr="00F06401">
              <w:rPr>
                <w:rFonts w:ascii="Arial" w:hAnsi="Arial" w:cs="Arial"/>
                <w:sz w:val="16"/>
                <w:szCs w:val="16"/>
              </w:rPr>
              <w:t>No aplica.</w:t>
            </w:r>
          </w:p>
          <w:p w:rsidR="00AB6EFF" w:rsidRPr="00F06401" w:rsidRDefault="00AB6EFF" w:rsidP="00AB6EFF">
            <w:pPr>
              <w:autoSpaceDE w:val="0"/>
              <w:autoSpaceDN w:val="0"/>
              <w:adjustRightInd w:val="0"/>
              <w:jc w:val="both"/>
              <w:rPr>
                <w:rFonts w:ascii="Arial" w:hAnsi="Arial" w:cs="Arial"/>
                <w:b/>
                <w:sz w:val="16"/>
                <w:szCs w:val="16"/>
                <w:u w:val="single"/>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sz w:val="16"/>
                <w:szCs w:val="16"/>
                <w:u w:val="single"/>
              </w:rPr>
              <w:t>Superficie de la UGA con importancia para la Recarga de acuíferos</w:t>
            </w:r>
            <w:r w:rsidRPr="00F06401">
              <w:rPr>
                <w:rFonts w:ascii="Arial" w:hAnsi="Arial" w:cs="Arial"/>
                <w:sz w:val="16"/>
                <w:szCs w:val="16"/>
              </w:rPr>
              <w:t>: 2.42 ha (0.35%)</w:t>
            </w:r>
          </w:p>
          <w:p w:rsidR="00AB6EFF" w:rsidRPr="00F06401" w:rsidRDefault="00AB6EFF" w:rsidP="00AB6EFF">
            <w:pPr>
              <w:autoSpaceDE w:val="0"/>
              <w:autoSpaceDN w:val="0"/>
              <w:adjustRightInd w:val="0"/>
              <w:jc w:val="both"/>
              <w:rPr>
                <w:rFonts w:ascii="Arial" w:hAnsi="Arial" w:cs="Arial"/>
                <w:b/>
                <w:sz w:val="16"/>
                <w:szCs w:val="16"/>
                <w:u w:val="single"/>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sz w:val="16"/>
                <w:szCs w:val="16"/>
                <w:u w:val="single"/>
              </w:rPr>
              <w:t>Principales programas ambientales</w:t>
            </w:r>
            <w:r w:rsidRPr="00F06401">
              <w:rPr>
                <w:rFonts w:ascii="Arial" w:hAnsi="Arial" w:cs="Arial"/>
                <w:sz w:val="16"/>
                <w:szCs w:val="16"/>
              </w:rPr>
              <w:t xml:space="preserve">: </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Impactos ambientales potenciales</w:t>
            </w:r>
            <w:r w:rsidRPr="00F06401">
              <w:rPr>
                <w:rFonts w:ascii="Arial" w:hAnsi="Arial" w:cs="Arial"/>
                <w:sz w:val="16"/>
                <w:szCs w:val="16"/>
              </w:rPr>
              <w:t xml:space="preserve">: </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Otros:</w:t>
            </w:r>
            <w:r w:rsidRPr="00F06401">
              <w:rPr>
                <w:rFonts w:ascii="Arial" w:hAnsi="Arial" w:cs="Arial"/>
                <w:bCs/>
                <w:sz w:val="16"/>
                <w:szCs w:val="16"/>
              </w:rPr>
              <w:t xml:space="preserve"> </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Cuerpos de Agua:</w:t>
            </w:r>
            <w:r w:rsidRPr="00F06401">
              <w:rPr>
                <w:rFonts w:ascii="Arial" w:hAnsi="Arial" w:cs="Arial"/>
                <w:bCs/>
                <w:sz w:val="16"/>
                <w:szCs w:val="16"/>
              </w:rPr>
              <w:t xml:space="preserve"> No hay.</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Acuíferos:</w:t>
            </w:r>
            <w:r w:rsidRPr="00F06401">
              <w:rPr>
                <w:rFonts w:ascii="Arial" w:hAnsi="Arial" w:cs="Arial"/>
                <w:bCs/>
                <w:sz w:val="16"/>
                <w:szCs w:val="16"/>
              </w:rPr>
              <w:t xml:space="preserve"> Villa Juárez 3.6 ha (0.53%), Oriente Aguanaval 678.64 ha (99.47%).</w:t>
            </w:r>
          </w:p>
        </w:tc>
        <w:tc>
          <w:tcPr>
            <w:tcW w:w="5056" w:type="dxa"/>
          </w:tcPr>
          <w:p w:rsidR="00AB6EFF" w:rsidRPr="00F06401" w:rsidRDefault="00AB6EFF" w:rsidP="00AB6EFF">
            <w:pPr>
              <w:autoSpaceDE w:val="0"/>
              <w:autoSpaceDN w:val="0"/>
              <w:adjustRightInd w:val="0"/>
              <w:jc w:val="both"/>
              <w:rPr>
                <w:rFonts w:ascii="Arial" w:hAnsi="Arial" w:cs="Arial"/>
                <w:b/>
                <w:bCs/>
                <w:sz w:val="16"/>
                <w:szCs w:val="16"/>
                <w:u w:val="single"/>
              </w:rPr>
            </w:pPr>
            <w:r w:rsidRPr="00F06401">
              <w:rPr>
                <w:rFonts w:ascii="Arial" w:hAnsi="Arial" w:cs="Arial"/>
                <w:b/>
                <w:bCs/>
                <w:sz w:val="16"/>
                <w:szCs w:val="16"/>
                <w:u w:val="single"/>
              </w:rPr>
              <w:t>Política ambiental:</w:t>
            </w:r>
            <w:r w:rsidRPr="00F06401">
              <w:rPr>
                <w:rFonts w:ascii="Arial" w:hAnsi="Arial" w:cs="Arial"/>
                <w:b/>
                <w:bCs/>
                <w:sz w:val="16"/>
                <w:szCs w:val="16"/>
              </w:rPr>
              <w:t xml:space="preserve"> </w:t>
            </w:r>
            <w:r w:rsidRPr="00F06401">
              <w:rPr>
                <w:rFonts w:ascii="Arial" w:hAnsi="Arial" w:cs="Arial"/>
                <w:bCs/>
                <w:sz w:val="16"/>
                <w:szCs w:val="16"/>
              </w:rPr>
              <w:t>Aprovechamiento.</w:t>
            </w:r>
          </w:p>
          <w:p w:rsidR="00AB6EFF" w:rsidRPr="00F06401" w:rsidRDefault="00AB6EFF" w:rsidP="00AB6EFF">
            <w:pPr>
              <w:autoSpaceDE w:val="0"/>
              <w:autoSpaceDN w:val="0"/>
              <w:adjustRightInd w:val="0"/>
              <w:jc w:val="both"/>
              <w:rPr>
                <w:rFonts w:ascii="Arial" w:hAnsi="Arial" w:cs="Arial"/>
                <w:b/>
                <w:bCs/>
                <w:sz w:val="16"/>
                <w:szCs w:val="16"/>
                <w:u w:val="single"/>
              </w:rPr>
            </w:pPr>
          </w:p>
          <w:p w:rsidR="00AB6EFF" w:rsidRPr="00F06401" w:rsidRDefault="00AB6EFF" w:rsidP="00AB6EFF">
            <w:pPr>
              <w:jc w:val="both"/>
              <w:rPr>
                <w:rFonts w:ascii="Arial" w:hAnsi="Arial" w:cs="Arial"/>
                <w:bCs/>
                <w:sz w:val="16"/>
                <w:szCs w:val="16"/>
              </w:rPr>
            </w:pPr>
            <w:r w:rsidRPr="00F06401">
              <w:rPr>
                <w:rFonts w:ascii="Arial" w:hAnsi="Arial" w:cs="Arial"/>
                <w:b/>
                <w:bCs/>
                <w:sz w:val="16"/>
                <w:szCs w:val="16"/>
                <w:u w:val="single"/>
              </w:rPr>
              <w:t>Lineamiento ecológico</w:t>
            </w:r>
            <w:r w:rsidRPr="00F06401">
              <w:rPr>
                <w:rFonts w:ascii="Arial" w:hAnsi="Arial" w:cs="Arial"/>
                <w:b/>
                <w:bCs/>
                <w:sz w:val="16"/>
                <w:szCs w:val="16"/>
              </w:rPr>
              <w:t xml:space="preserve">: </w:t>
            </w:r>
            <w:r w:rsidRPr="00F06401">
              <w:rPr>
                <w:rFonts w:ascii="Arial" w:hAnsi="Arial" w:cs="Arial"/>
                <w:bCs/>
                <w:sz w:val="16"/>
                <w:szCs w:val="16"/>
              </w:rPr>
              <w:t>Aprovechar las áreas aledañas a la vía del ferrocarril para el desarrollo industrial, comercial y de servicios, así como el aprovechamiento de materiales pétreos y el desarrollo de infraestructura para manejo de residuos sólidos en áreas con vegetación secundaria y/o deteriorada. Promover el desarrollo de actividades e infraestructura para el turismo de naturaleza en áreas de vegetación primaria de matorral desértico rosetófilo e impulsar el pago por servicios ambientales.</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Usos compatibles</w:t>
            </w:r>
            <w:r w:rsidRPr="00F06401">
              <w:rPr>
                <w:rFonts w:ascii="Arial" w:hAnsi="Arial" w:cs="Arial"/>
                <w:b/>
                <w:bCs/>
                <w:sz w:val="16"/>
                <w:szCs w:val="16"/>
              </w:rPr>
              <w:t xml:space="preserve">: </w:t>
            </w:r>
            <w:r w:rsidRPr="00F06401">
              <w:rPr>
                <w:rFonts w:ascii="Arial" w:hAnsi="Arial" w:cs="Arial"/>
                <w:bCs/>
                <w:sz w:val="16"/>
                <w:szCs w:val="16"/>
              </w:rPr>
              <w:t>Industrial, Urbano, Turismo de Naturaleza, Conservación y Materiales Pétreos.</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Usos incompatibles</w:t>
            </w:r>
            <w:r w:rsidRPr="00F06401">
              <w:rPr>
                <w:rFonts w:ascii="Arial" w:hAnsi="Arial" w:cs="Arial"/>
                <w:b/>
                <w:bCs/>
                <w:sz w:val="16"/>
                <w:szCs w:val="16"/>
              </w:rPr>
              <w:t xml:space="preserve">: </w:t>
            </w:r>
            <w:r w:rsidRPr="00F06401">
              <w:rPr>
                <w:rFonts w:ascii="Arial" w:hAnsi="Arial" w:cs="Arial"/>
                <w:bCs/>
                <w:sz w:val="16"/>
                <w:szCs w:val="16"/>
              </w:rPr>
              <w:t>Agrícola y Pecuario.</w:t>
            </w:r>
          </w:p>
          <w:p w:rsidR="00AB6EFF" w:rsidRPr="00F06401" w:rsidRDefault="00AB6EFF" w:rsidP="00AB6EFF">
            <w:pPr>
              <w:autoSpaceDE w:val="0"/>
              <w:autoSpaceDN w:val="0"/>
              <w:adjustRightInd w:val="0"/>
              <w:jc w:val="both"/>
              <w:rPr>
                <w:rFonts w:ascii="Arial" w:hAnsi="Arial" w:cs="Arial"/>
                <w:b/>
                <w:bCs/>
                <w:sz w:val="16"/>
                <w:szCs w:val="16"/>
              </w:rPr>
            </w:pPr>
          </w:p>
          <w:p w:rsidR="00AB6EFF" w:rsidRPr="00F06401" w:rsidRDefault="00AB6EFF" w:rsidP="00AB6EFF">
            <w:pPr>
              <w:autoSpaceDE w:val="0"/>
              <w:autoSpaceDN w:val="0"/>
              <w:adjustRightInd w:val="0"/>
              <w:jc w:val="both"/>
              <w:rPr>
                <w:rFonts w:ascii="Arial" w:hAnsi="Arial" w:cs="Arial"/>
                <w:b/>
                <w:bCs/>
                <w:sz w:val="16"/>
                <w:szCs w:val="16"/>
                <w:u w:val="single"/>
              </w:rPr>
            </w:pPr>
            <w:r w:rsidRPr="00F06401">
              <w:rPr>
                <w:rFonts w:ascii="Arial" w:hAnsi="Arial" w:cs="Arial"/>
                <w:b/>
                <w:bCs/>
                <w:sz w:val="16"/>
                <w:szCs w:val="16"/>
                <w:u w:val="single"/>
              </w:rPr>
              <w:t xml:space="preserve">Aptitudes: </w:t>
            </w: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sz w:val="16"/>
                <w:szCs w:val="16"/>
              </w:rPr>
              <w:t>Agricultura y Ganadería</w:t>
            </w:r>
            <w:r w:rsidRPr="00F06401">
              <w:rPr>
                <w:rFonts w:ascii="Arial" w:hAnsi="Arial" w:cs="Arial"/>
                <w:sz w:val="16"/>
                <w:szCs w:val="16"/>
              </w:rPr>
              <w:t xml:space="preserve">: Media 4.12 ha (0.60%); </w:t>
            </w:r>
            <w:r w:rsidRPr="00F06401">
              <w:rPr>
                <w:rFonts w:ascii="Arial" w:hAnsi="Arial" w:cs="Arial"/>
                <w:b/>
                <w:sz w:val="16"/>
                <w:szCs w:val="16"/>
              </w:rPr>
              <w:t>Industrial</w:t>
            </w:r>
            <w:r w:rsidRPr="00F06401">
              <w:rPr>
                <w:rFonts w:ascii="Arial" w:hAnsi="Arial" w:cs="Arial"/>
                <w:sz w:val="16"/>
                <w:szCs w:val="16"/>
              </w:rPr>
              <w:t xml:space="preserve">: Media 73.71 ha (10.80%); </w:t>
            </w:r>
            <w:r w:rsidRPr="00F06401">
              <w:rPr>
                <w:rFonts w:ascii="Arial" w:hAnsi="Arial" w:cs="Arial"/>
                <w:b/>
                <w:sz w:val="16"/>
                <w:szCs w:val="16"/>
              </w:rPr>
              <w:t>Materiales Pétreos</w:t>
            </w:r>
            <w:r w:rsidRPr="00F06401">
              <w:rPr>
                <w:rFonts w:ascii="Arial" w:hAnsi="Arial" w:cs="Arial"/>
                <w:sz w:val="16"/>
                <w:szCs w:val="16"/>
              </w:rPr>
              <w:t xml:space="preserve">: Alta 124.41 ha (18.24%), Media 355.23 ha (52.07%); </w:t>
            </w:r>
            <w:r w:rsidRPr="00F06401">
              <w:rPr>
                <w:rFonts w:ascii="Arial" w:hAnsi="Arial" w:cs="Arial"/>
                <w:b/>
                <w:sz w:val="16"/>
                <w:szCs w:val="16"/>
              </w:rPr>
              <w:t>Turismo de Naturaleza</w:t>
            </w:r>
            <w:r w:rsidRPr="00F06401">
              <w:rPr>
                <w:rFonts w:ascii="Arial" w:hAnsi="Arial" w:cs="Arial"/>
                <w:sz w:val="16"/>
                <w:szCs w:val="16"/>
              </w:rPr>
              <w:t xml:space="preserve">: Alta 252.95 ha (37.08%), Media 429.29 ha (62.92%); </w:t>
            </w:r>
            <w:r w:rsidRPr="00F06401">
              <w:rPr>
                <w:rFonts w:ascii="Arial" w:hAnsi="Arial" w:cs="Arial"/>
                <w:b/>
                <w:sz w:val="16"/>
                <w:szCs w:val="16"/>
              </w:rPr>
              <w:t>Urbano</w:t>
            </w:r>
            <w:r w:rsidRPr="00F06401">
              <w:rPr>
                <w:rFonts w:ascii="Arial" w:hAnsi="Arial" w:cs="Arial"/>
                <w:sz w:val="16"/>
                <w:szCs w:val="16"/>
              </w:rPr>
              <w:t xml:space="preserve">: Alta 157.64 ha (23.11%), Media 524.60 ha (76.89%). </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Conflictos (Alto y Medio)</w:t>
            </w:r>
            <w:r w:rsidRPr="00F06401">
              <w:rPr>
                <w:rFonts w:ascii="Arial" w:hAnsi="Arial" w:cs="Arial"/>
                <w:b/>
                <w:bCs/>
                <w:sz w:val="16"/>
                <w:szCs w:val="16"/>
              </w:rPr>
              <w:t>:</w:t>
            </w:r>
            <w:r w:rsidRPr="00F06401">
              <w:rPr>
                <w:rFonts w:ascii="Arial" w:hAnsi="Arial" w:cs="Arial"/>
                <w:bCs/>
                <w:sz w:val="16"/>
                <w:szCs w:val="16"/>
              </w:rPr>
              <w:t xml:space="preserve"> </w:t>
            </w:r>
          </w:p>
          <w:p w:rsidR="00AB6EFF" w:rsidRPr="00F06401" w:rsidRDefault="00AB6EFF" w:rsidP="00AB6EFF">
            <w:pPr>
              <w:autoSpaceDE w:val="0"/>
              <w:autoSpaceDN w:val="0"/>
              <w:adjustRightInd w:val="0"/>
              <w:jc w:val="both"/>
              <w:rPr>
                <w:rFonts w:ascii="Arial" w:hAnsi="Arial" w:cs="Arial"/>
                <w:b/>
                <w:bCs/>
                <w:sz w:val="16"/>
                <w:szCs w:val="16"/>
                <w:u w:val="single"/>
              </w:rPr>
            </w:pPr>
            <w:r w:rsidRPr="00F06401">
              <w:rPr>
                <w:rFonts w:ascii="Arial" w:hAnsi="Arial" w:cs="Arial"/>
                <w:b/>
                <w:sz w:val="16"/>
                <w:szCs w:val="16"/>
              </w:rPr>
              <w:t>Industria</w:t>
            </w:r>
            <w:r w:rsidRPr="00F06401">
              <w:rPr>
                <w:rFonts w:ascii="Arial" w:hAnsi="Arial" w:cs="Arial"/>
                <w:sz w:val="16"/>
                <w:szCs w:val="16"/>
              </w:rPr>
              <w:t xml:space="preserve">l: 57.73 ha (8.46%)(IND-MP-TURNAT), </w:t>
            </w:r>
            <w:r w:rsidRPr="00F06401">
              <w:rPr>
                <w:rFonts w:ascii="Arial" w:hAnsi="Arial" w:cs="Arial"/>
                <w:b/>
                <w:sz w:val="16"/>
                <w:szCs w:val="16"/>
              </w:rPr>
              <w:t>Materiales Pétreos</w:t>
            </w:r>
            <w:r w:rsidRPr="00F06401">
              <w:rPr>
                <w:rFonts w:ascii="Arial" w:hAnsi="Arial" w:cs="Arial"/>
                <w:sz w:val="16"/>
                <w:szCs w:val="16"/>
              </w:rPr>
              <w:t xml:space="preserve">: 126.30 ha (18.51%)(MP-URB-TURNAT), </w:t>
            </w:r>
            <w:r w:rsidRPr="00F06401">
              <w:rPr>
                <w:rFonts w:ascii="Arial" w:hAnsi="Arial" w:cs="Arial"/>
                <w:b/>
                <w:sz w:val="16"/>
                <w:szCs w:val="16"/>
              </w:rPr>
              <w:t>Turismo de Naturaleza</w:t>
            </w:r>
            <w:r w:rsidRPr="00F06401">
              <w:rPr>
                <w:rFonts w:ascii="Arial" w:hAnsi="Arial" w:cs="Arial"/>
                <w:sz w:val="16"/>
                <w:szCs w:val="16"/>
              </w:rPr>
              <w:t>: 73.45 ha (10.77%)(TURNAT-MP-URB),</w:t>
            </w:r>
            <w:r w:rsidRPr="00F06401">
              <w:rPr>
                <w:rFonts w:ascii="Arial" w:hAnsi="Arial" w:cs="Arial"/>
                <w:b/>
                <w:sz w:val="16"/>
                <w:szCs w:val="16"/>
              </w:rPr>
              <w:t xml:space="preserve"> Urbano</w:t>
            </w:r>
            <w:r w:rsidRPr="00F06401">
              <w:rPr>
                <w:rFonts w:ascii="Arial" w:hAnsi="Arial" w:cs="Arial"/>
                <w:sz w:val="16"/>
                <w:szCs w:val="16"/>
              </w:rPr>
              <w:t>: 92.77 ha (13.60%)(URB-MP-TURNAT).</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jc w:val="both"/>
              <w:rPr>
                <w:rFonts w:ascii="Arial" w:hAnsi="Arial" w:cs="Arial"/>
                <w:sz w:val="16"/>
                <w:szCs w:val="16"/>
              </w:rPr>
            </w:pPr>
            <w:r w:rsidRPr="00F06401">
              <w:rPr>
                <w:rFonts w:ascii="Arial" w:hAnsi="Arial" w:cs="Arial"/>
                <w:sz w:val="16"/>
                <w:szCs w:val="16"/>
              </w:rPr>
              <w:t xml:space="preserve"> </w:t>
            </w:r>
          </w:p>
        </w:tc>
      </w:tr>
    </w:tbl>
    <w:p w:rsidR="00AB6EFF" w:rsidRPr="00F06401" w:rsidRDefault="00AB6EFF" w:rsidP="00AB6EFF">
      <w:pPr>
        <w:autoSpaceDE w:val="0"/>
        <w:autoSpaceDN w:val="0"/>
        <w:adjustRightInd w:val="0"/>
        <w:spacing w:after="0" w:line="240" w:lineRule="auto"/>
        <w:rPr>
          <w:rFonts w:ascii="Arial" w:hAnsi="Arial" w:cs="Arial"/>
          <w:color w:val="000000"/>
          <w:sz w:val="16"/>
          <w:szCs w:val="16"/>
        </w:rPr>
      </w:pPr>
    </w:p>
    <w:p w:rsidR="00AB6EFF" w:rsidRPr="00F06401"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F06401">
        <w:rPr>
          <w:rFonts w:ascii="Arial" w:hAnsi="Arial" w:cs="Arial"/>
          <w:b/>
          <w:sz w:val="16"/>
          <w:szCs w:val="16"/>
        </w:rPr>
        <w:t>CRITERIOS DE REGULACIÓN ECOLÓGICA QUE APLICA PARA LA UGA No. 4:</w:t>
      </w:r>
    </w:p>
    <w:tbl>
      <w:tblPr>
        <w:tblStyle w:val="Tablaconcuadrcula163"/>
        <w:tblW w:w="5000" w:type="pct"/>
        <w:tblLook w:val="04A0" w:firstRow="1" w:lastRow="0" w:firstColumn="1" w:lastColumn="0" w:noHBand="0" w:noVBand="1"/>
      </w:tblPr>
      <w:tblGrid>
        <w:gridCol w:w="1955"/>
        <w:gridCol w:w="7099"/>
      </w:tblGrid>
      <w:tr w:rsidR="00AB6EFF" w:rsidRPr="00F06401" w:rsidTr="00A10F86">
        <w:tc>
          <w:tcPr>
            <w:tcW w:w="1955" w:type="dxa"/>
            <w:vAlign w:val="center"/>
          </w:tcPr>
          <w:p w:rsidR="00AB6EFF" w:rsidRPr="00F06401" w:rsidRDefault="00AB6EFF" w:rsidP="00AB6EFF">
            <w:pPr>
              <w:jc w:val="center"/>
              <w:rPr>
                <w:rFonts w:ascii="Arial" w:hAnsi="Arial" w:cs="Arial"/>
                <w:b/>
                <w:sz w:val="16"/>
                <w:szCs w:val="16"/>
              </w:rPr>
            </w:pPr>
            <w:r w:rsidRPr="00F06401">
              <w:rPr>
                <w:rFonts w:ascii="Arial" w:hAnsi="Arial" w:cs="Arial"/>
                <w:b/>
                <w:sz w:val="16"/>
                <w:szCs w:val="16"/>
              </w:rPr>
              <w:t>SECTOR</w:t>
            </w:r>
          </w:p>
        </w:tc>
        <w:tc>
          <w:tcPr>
            <w:tcW w:w="7099" w:type="dxa"/>
            <w:vAlign w:val="center"/>
          </w:tcPr>
          <w:p w:rsidR="00AB6EFF" w:rsidRPr="00F06401" w:rsidRDefault="00AB6EFF" w:rsidP="00AB6EFF">
            <w:pPr>
              <w:jc w:val="center"/>
              <w:rPr>
                <w:rFonts w:ascii="Arial" w:hAnsi="Arial" w:cs="Arial"/>
                <w:b/>
                <w:sz w:val="16"/>
                <w:szCs w:val="16"/>
              </w:rPr>
            </w:pPr>
            <w:r w:rsidRPr="00F06401">
              <w:rPr>
                <w:rFonts w:ascii="Arial" w:hAnsi="Arial" w:cs="Arial"/>
                <w:b/>
                <w:sz w:val="16"/>
                <w:szCs w:val="16"/>
              </w:rPr>
              <w:t>CRITERIOS</w:t>
            </w:r>
          </w:p>
        </w:tc>
      </w:tr>
      <w:tr w:rsidR="00A10F86" w:rsidRPr="00F06401" w:rsidTr="00A10F86">
        <w:tc>
          <w:tcPr>
            <w:tcW w:w="1955" w:type="dxa"/>
            <w:vAlign w:val="center"/>
          </w:tcPr>
          <w:p w:rsidR="00A10F86" w:rsidRPr="00F06401" w:rsidRDefault="00A10F86" w:rsidP="00AB6EFF">
            <w:pPr>
              <w:jc w:val="center"/>
              <w:rPr>
                <w:rFonts w:ascii="Arial" w:hAnsi="Arial" w:cs="Arial"/>
                <w:b/>
                <w:sz w:val="16"/>
                <w:szCs w:val="16"/>
              </w:rPr>
            </w:pPr>
            <w:r w:rsidRPr="00F06401">
              <w:rPr>
                <w:rFonts w:ascii="Arial" w:hAnsi="Arial" w:cs="Arial"/>
                <w:b/>
                <w:sz w:val="16"/>
                <w:szCs w:val="16"/>
              </w:rPr>
              <w:t>Conservación</w:t>
            </w:r>
          </w:p>
        </w:tc>
        <w:tc>
          <w:tcPr>
            <w:tcW w:w="7099" w:type="dxa"/>
            <w:vAlign w:val="center"/>
          </w:tcPr>
          <w:p w:rsidR="00A10F86" w:rsidRPr="00F06401" w:rsidRDefault="00AC1F2A" w:rsidP="005156D8">
            <w:pPr>
              <w:rPr>
                <w:rFonts w:ascii="Arial" w:hAnsi="Arial" w:cs="Arial"/>
                <w:b/>
                <w:sz w:val="16"/>
                <w:szCs w:val="16"/>
              </w:rPr>
            </w:pPr>
            <w:r w:rsidRPr="00F06401">
              <w:rPr>
                <w:rFonts w:ascii="Arial" w:hAnsi="Arial" w:cs="Arial"/>
                <w:b/>
                <w:sz w:val="16"/>
                <w:szCs w:val="16"/>
              </w:rPr>
              <w:t>1-10,12-18</w:t>
            </w:r>
          </w:p>
        </w:tc>
      </w:tr>
      <w:tr w:rsidR="00A10F86" w:rsidRPr="00F06401" w:rsidTr="00A10F86">
        <w:tc>
          <w:tcPr>
            <w:tcW w:w="1955" w:type="dxa"/>
            <w:vAlign w:val="center"/>
          </w:tcPr>
          <w:p w:rsidR="00A10F86" w:rsidRPr="00F06401" w:rsidRDefault="00A10F86" w:rsidP="00AB6EFF">
            <w:pPr>
              <w:jc w:val="center"/>
              <w:rPr>
                <w:rFonts w:ascii="Arial" w:hAnsi="Arial" w:cs="Arial"/>
                <w:b/>
                <w:sz w:val="16"/>
                <w:szCs w:val="16"/>
              </w:rPr>
            </w:pPr>
            <w:r w:rsidRPr="00F06401">
              <w:rPr>
                <w:rFonts w:ascii="Arial" w:hAnsi="Arial" w:cs="Arial"/>
                <w:b/>
                <w:sz w:val="16"/>
                <w:szCs w:val="16"/>
              </w:rPr>
              <w:t>Industrial</w:t>
            </w:r>
          </w:p>
        </w:tc>
        <w:tc>
          <w:tcPr>
            <w:tcW w:w="7099" w:type="dxa"/>
            <w:vAlign w:val="center"/>
          </w:tcPr>
          <w:p w:rsidR="00A10F86" w:rsidRPr="00F06401" w:rsidRDefault="00AC1F2A" w:rsidP="005156D8">
            <w:pPr>
              <w:rPr>
                <w:rFonts w:ascii="Arial" w:hAnsi="Arial" w:cs="Arial"/>
                <w:b/>
                <w:sz w:val="16"/>
                <w:szCs w:val="16"/>
              </w:rPr>
            </w:pPr>
            <w:r w:rsidRPr="00F06401">
              <w:rPr>
                <w:rFonts w:ascii="Arial" w:hAnsi="Arial" w:cs="Arial"/>
                <w:b/>
                <w:sz w:val="16"/>
                <w:szCs w:val="16"/>
              </w:rPr>
              <w:t>1-26</w:t>
            </w:r>
          </w:p>
        </w:tc>
      </w:tr>
      <w:tr w:rsidR="00A10F86" w:rsidRPr="00F06401" w:rsidTr="00A10F86">
        <w:tc>
          <w:tcPr>
            <w:tcW w:w="1955" w:type="dxa"/>
            <w:vAlign w:val="center"/>
          </w:tcPr>
          <w:p w:rsidR="00A10F86" w:rsidRPr="00F06401" w:rsidRDefault="00A10F86" w:rsidP="00AB6EFF">
            <w:pPr>
              <w:jc w:val="center"/>
              <w:rPr>
                <w:rFonts w:ascii="Arial" w:hAnsi="Arial" w:cs="Arial"/>
                <w:b/>
                <w:sz w:val="16"/>
                <w:szCs w:val="16"/>
              </w:rPr>
            </w:pPr>
            <w:r w:rsidRPr="00F06401">
              <w:rPr>
                <w:rFonts w:ascii="Arial" w:hAnsi="Arial" w:cs="Arial"/>
                <w:b/>
                <w:sz w:val="16"/>
                <w:szCs w:val="16"/>
              </w:rPr>
              <w:t>Materiales Pétreos</w:t>
            </w:r>
          </w:p>
        </w:tc>
        <w:tc>
          <w:tcPr>
            <w:tcW w:w="7099" w:type="dxa"/>
            <w:vAlign w:val="center"/>
          </w:tcPr>
          <w:p w:rsidR="00A10F86" w:rsidRPr="00F06401" w:rsidRDefault="00AC1F2A" w:rsidP="005156D8">
            <w:pPr>
              <w:rPr>
                <w:rFonts w:ascii="Arial" w:hAnsi="Arial" w:cs="Arial"/>
                <w:b/>
                <w:sz w:val="16"/>
                <w:szCs w:val="16"/>
              </w:rPr>
            </w:pPr>
            <w:r w:rsidRPr="00F06401">
              <w:rPr>
                <w:rFonts w:ascii="Arial" w:hAnsi="Arial" w:cs="Arial"/>
                <w:b/>
                <w:sz w:val="16"/>
                <w:szCs w:val="16"/>
              </w:rPr>
              <w:t>1-44</w:t>
            </w:r>
          </w:p>
        </w:tc>
      </w:tr>
      <w:tr w:rsidR="00A10F86" w:rsidRPr="00F06401" w:rsidTr="00347A08">
        <w:tc>
          <w:tcPr>
            <w:tcW w:w="1955" w:type="dxa"/>
            <w:shd w:val="clear" w:color="auto" w:fill="auto"/>
            <w:vAlign w:val="center"/>
          </w:tcPr>
          <w:p w:rsidR="00A10F86" w:rsidRPr="00F06401" w:rsidRDefault="00A10F86" w:rsidP="00AB6EFF">
            <w:pPr>
              <w:jc w:val="center"/>
              <w:rPr>
                <w:rFonts w:ascii="Arial" w:hAnsi="Arial" w:cs="Arial"/>
                <w:b/>
                <w:sz w:val="16"/>
                <w:szCs w:val="16"/>
              </w:rPr>
            </w:pPr>
            <w:r w:rsidRPr="00F06401">
              <w:rPr>
                <w:rFonts w:ascii="Arial" w:hAnsi="Arial" w:cs="Arial"/>
                <w:b/>
                <w:sz w:val="16"/>
                <w:szCs w:val="16"/>
              </w:rPr>
              <w:t>Urbano</w:t>
            </w:r>
          </w:p>
        </w:tc>
        <w:tc>
          <w:tcPr>
            <w:tcW w:w="7099" w:type="dxa"/>
            <w:shd w:val="clear" w:color="auto" w:fill="auto"/>
            <w:vAlign w:val="center"/>
          </w:tcPr>
          <w:p w:rsidR="00A10F86" w:rsidRPr="00F06401" w:rsidRDefault="00347A08" w:rsidP="005156D8">
            <w:pPr>
              <w:rPr>
                <w:rFonts w:ascii="Arial" w:hAnsi="Arial" w:cs="Arial"/>
                <w:b/>
                <w:sz w:val="16"/>
                <w:szCs w:val="16"/>
              </w:rPr>
            </w:pPr>
            <w:r w:rsidRPr="00F06401">
              <w:rPr>
                <w:rFonts w:ascii="Arial" w:hAnsi="Arial" w:cs="Arial"/>
                <w:b/>
                <w:sz w:val="16"/>
                <w:szCs w:val="16"/>
              </w:rPr>
              <w:t>7,8,25,27,31,32,35,38,</w:t>
            </w:r>
            <w:r w:rsidR="00E60FF5" w:rsidRPr="00F06401">
              <w:rPr>
                <w:rFonts w:ascii="Arial" w:hAnsi="Arial" w:cs="Arial"/>
                <w:b/>
                <w:sz w:val="16"/>
                <w:szCs w:val="16"/>
              </w:rPr>
              <w:t>44</w:t>
            </w:r>
            <w:r w:rsidR="00BB0F80" w:rsidRPr="00F06401">
              <w:rPr>
                <w:rFonts w:ascii="Arial" w:hAnsi="Arial" w:cs="Arial"/>
                <w:b/>
                <w:sz w:val="16"/>
                <w:szCs w:val="16"/>
              </w:rPr>
              <w:t>,49</w:t>
            </w:r>
            <w:r w:rsidR="00AC1F2A" w:rsidRPr="00F06401">
              <w:rPr>
                <w:rFonts w:ascii="Arial" w:hAnsi="Arial" w:cs="Arial"/>
                <w:b/>
                <w:sz w:val="16"/>
                <w:szCs w:val="16"/>
              </w:rPr>
              <w:t>,50</w:t>
            </w:r>
          </w:p>
        </w:tc>
      </w:tr>
      <w:tr w:rsidR="00A10F86" w:rsidRPr="00F06401" w:rsidTr="00A10F86">
        <w:tc>
          <w:tcPr>
            <w:tcW w:w="1955" w:type="dxa"/>
            <w:vAlign w:val="center"/>
          </w:tcPr>
          <w:p w:rsidR="00A10F86" w:rsidRPr="00F06401" w:rsidRDefault="00A10F86" w:rsidP="00AB6EFF">
            <w:pPr>
              <w:jc w:val="center"/>
              <w:rPr>
                <w:rFonts w:ascii="Arial" w:hAnsi="Arial" w:cs="Arial"/>
                <w:b/>
                <w:sz w:val="16"/>
                <w:szCs w:val="16"/>
              </w:rPr>
            </w:pPr>
            <w:r w:rsidRPr="00F06401">
              <w:rPr>
                <w:rFonts w:ascii="Arial" w:hAnsi="Arial" w:cs="Arial"/>
                <w:b/>
                <w:sz w:val="16"/>
                <w:szCs w:val="16"/>
              </w:rPr>
              <w:t>Turismo de Naturaleza</w:t>
            </w:r>
          </w:p>
        </w:tc>
        <w:tc>
          <w:tcPr>
            <w:tcW w:w="7099" w:type="dxa"/>
            <w:vAlign w:val="center"/>
          </w:tcPr>
          <w:p w:rsidR="00A10F86" w:rsidRPr="00F06401" w:rsidRDefault="00AC1F2A" w:rsidP="005156D8">
            <w:pPr>
              <w:rPr>
                <w:rFonts w:ascii="Arial" w:hAnsi="Arial" w:cs="Arial"/>
                <w:b/>
                <w:sz w:val="16"/>
                <w:szCs w:val="16"/>
              </w:rPr>
            </w:pPr>
            <w:r w:rsidRPr="00F06401">
              <w:rPr>
                <w:rFonts w:ascii="Arial" w:hAnsi="Arial" w:cs="Arial"/>
                <w:b/>
                <w:sz w:val="16"/>
                <w:szCs w:val="16"/>
              </w:rPr>
              <w:t>1-47</w:t>
            </w:r>
          </w:p>
        </w:tc>
      </w:tr>
    </w:tbl>
    <w:p w:rsidR="00AC1F2A" w:rsidRDefault="00AC1F2A" w:rsidP="00AB6EFF">
      <w:pPr>
        <w:spacing w:after="0" w:line="240" w:lineRule="auto"/>
        <w:jc w:val="center"/>
        <w:rPr>
          <w:rFonts w:ascii="Arial" w:hAnsi="Arial" w:cs="Arial"/>
          <w:b/>
          <w:bCs/>
          <w:color w:val="000000"/>
        </w:rPr>
      </w:pPr>
    </w:p>
    <w:p w:rsidR="00EB7A70" w:rsidRDefault="00EB7A70" w:rsidP="00AB6EFF">
      <w:pPr>
        <w:spacing w:after="0" w:line="240" w:lineRule="auto"/>
        <w:jc w:val="center"/>
        <w:rPr>
          <w:rFonts w:ascii="Arial" w:hAnsi="Arial" w:cs="Arial"/>
          <w:b/>
          <w:bCs/>
          <w:color w:val="000000"/>
        </w:rPr>
      </w:pPr>
    </w:p>
    <w:p w:rsidR="00EB7A70" w:rsidRDefault="00EB7A70" w:rsidP="00AB6EFF">
      <w:pPr>
        <w:spacing w:after="0" w:line="240" w:lineRule="auto"/>
        <w:jc w:val="center"/>
        <w:rPr>
          <w:rFonts w:ascii="Arial" w:hAnsi="Arial" w:cs="Arial"/>
          <w:b/>
          <w:bCs/>
          <w:color w:val="000000"/>
        </w:rPr>
      </w:pPr>
    </w:p>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5 – Localidad Juan Eugenio.</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53472" behindDoc="0" locked="0" layoutInCell="1" allowOverlap="1" wp14:anchorId="433C6639" wp14:editId="7F2A6E0C">
                  <wp:simplePos x="0" y="0"/>
                  <wp:positionH relativeFrom="column">
                    <wp:posOffset>1024255</wp:posOffset>
                  </wp:positionH>
                  <wp:positionV relativeFrom="paragraph">
                    <wp:posOffset>29845</wp:posOffset>
                  </wp:positionV>
                  <wp:extent cx="1242060" cy="2134870"/>
                  <wp:effectExtent l="1905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42"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54496" behindDoc="0" locked="0" layoutInCell="1" allowOverlap="1" wp14:anchorId="19CCBE4B" wp14:editId="5EAD075B">
                  <wp:simplePos x="0" y="0"/>
                  <wp:positionH relativeFrom="column">
                    <wp:posOffset>913765</wp:posOffset>
                  </wp:positionH>
                  <wp:positionV relativeFrom="paragraph">
                    <wp:posOffset>-1270</wp:posOffset>
                  </wp:positionV>
                  <wp:extent cx="1235075" cy="2124075"/>
                  <wp:effectExtent l="19050" t="0" r="317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43" cstate="print"/>
                          <a:stretch>
                            <a:fillRect/>
                          </a:stretch>
                        </pic:blipFill>
                        <pic:spPr>
                          <a:xfrm>
                            <a:off x="0" y="0"/>
                            <a:ext cx="1235075" cy="2124075"/>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04"/>
        <w:gridCol w:w="4550"/>
      </w:tblGrid>
      <w:tr w:rsidR="00AB6EFF" w:rsidRPr="00F06401" w:rsidTr="00AB6EFF">
        <w:tc>
          <w:tcPr>
            <w:tcW w:w="10112" w:type="dxa"/>
            <w:gridSpan w:val="2"/>
            <w:shd w:val="clear" w:color="auto" w:fill="943634" w:themeFill="accent2" w:themeFillShade="BF"/>
            <w:vAlign w:val="center"/>
          </w:tcPr>
          <w:p w:rsidR="00AB6EFF" w:rsidRPr="00F06401" w:rsidRDefault="00AB6EFF" w:rsidP="00AB6EFF">
            <w:pPr>
              <w:jc w:val="center"/>
              <w:rPr>
                <w:rFonts w:ascii="Arial" w:hAnsi="Arial" w:cs="Arial"/>
                <w:b/>
                <w:color w:val="FFFFFF" w:themeColor="background1"/>
                <w:sz w:val="16"/>
                <w:szCs w:val="16"/>
              </w:rPr>
            </w:pPr>
            <w:r w:rsidRPr="00F06401">
              <w:rPr>
                <w:rFonts w:ascii="Arial" w:hAnsi="Arial" w:cs="Arial"/>
                <w:b/>
                <w:color w:val="FFFFFF" w:themeColor="background1"/>
                <w:sz w:val="16"/>
                <w:szCs w:val="16"/>
              </w:rPr>
              <w:t>DIAGNOSTICO Y LINEAMIENTOS</w:t>
            </w:r>
          </w:p>
        </w:tc>
      </w:tr>
      <w:tr w:rsidR="00AB6EFF" w:rsidRPr="00F06401" w:rsidTr="00AB6EFF">
        <w:tc>
          <w:tcPr>
            <w:tcW w:w="5056" w:type="dxa"/>
          </w:tcPr>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Superficie:</w:t>
            </w:r>
            <w:r w:rsidRPr="00F06401">
              <w:rPr>
                <w:rFonts w:ascii="Arial" w:hAnsi="Arial" w:cs="Arial"/>
                <w:bCs/>
                <w:sz w:val="16"/>
                <w:szCs w:val="16"/>
              </w:rPr>
              <w:t xml:space="preserve"> </w:t>
            </w:r>
            <w:r w:rsidRPr="00F06401">
              <w:rPr>
                <w:rFonts w:ascii="Arial" w:hAnsi="Arial" w:cs="Arial"/>
                <w:color w:val="000000"/>
                <w:sz w:val="16"/>
                <w:szCs w:val="16"/>
              </w:rPr>
              <w:t xml:space="preserve">24.98 </w:t>
            </w:r>
            <w:r w:rsidRPr="00F06401">
              <w:rPr>
                <w:rFonts w:ascii="Arial" w:hAnsi="Arial" w:cs="Arial"/>
                <w:bCs/>
                <w:sz w:val="16"/>
                <w:szCs w:val="16"/>
              </w:rPr>
              <w:t>ha (0.02%)</w:t>
            </w:r>
          </w:p>
          <w:p w:rsidR="00AB6EFF" w:rsidRPr="00F06401" w:rsidRDefault="00AB6EFF" w:rsidP="00AB6EFF">
            <w:pPr>
              <w:autoSpaceDE w:val="0"/>
              <w:autoSpaceDN w:val="0"/>
              <w:adjustRightInd w:val="0"/>
              <w:jc w:val="both"/>
              <w:rPr>
                <w:rFonts w:ascii="Arial" w:hAnsi="Arial" w:cs="Arial"/>
                <w:bCs/>
                <w:sz w:val="16"/>
                <w:szCs w:val="16"/>
              </w:rPr>
            </w:pPr>
          </w:p>
          <w:p w:rsidR="00507883" w:rsidRPr="00507883" w:rsidRDefault="00AB6EFF" w:rsidP="00507883">
            <w:pPr>
              <w:autoSpaceDE w:val="0"/>
              <w:autoSpaceDN w:val="0"/>
              <w:adjustRightInd w:val="0"/>
              <w:jc w:val="both"/>
              <w:rPr>
                <w:rFonts w:ascii="Arial" w:hAnsi="Arial" w:cs="Arial"/>
                <w:b/>
                <w:bCs/>
                <w:sz w:val="16"/>
                <w:szCs w:val="16"/>
              </w:rPr>
            </w:pPr>
            <w:r w:rsidRPr="00F06401">
              <w:rPr>
                <w:rFonts w:ascii="Arial" w:hAnsi="Arial" w:cs="Arial"/>
                <w:b/>
                <w:bCs/>
                <w:sz w:val="16"/>
                <w:szCs w:val="16"/>
                <w:u w:val="single"/>
              </w:rPr>
              <w:t>Cobertura vegetal y Usos de suelo actuales:</w:t>
            </w:r>
            <w:r w:rsidRPr="00F06401">
              <w:rPr>
                <w:rFonts w:ascii="Arial" w:hAnsi="Arial" w:cs="Arial"/>
                <w:b/>
                <w:bCs/>
                <w:sz w:val="16"/>
                <w:szCs w:val="16"/>
              </w:rPr>
              <w:t xml:space="preserve"> </w:t>
            </w:r>
            <w:r w:rsidR="00507883" w:rsidRPr="00507883">
              <w:rPr>
                <w:rFonts w:ascii="Arial" w:hAnsi="Arial" w:cs="Arial"/>
                <w:bCs/>
                <w:sz w:val="16"/>
                <w:szCs w:val="16"/>
              </w:rPr>
              <w:t>Agricultura de Temporal de Ciclo Anual 14.00 ha (56.04%), Zona Urbana 10.98 ha (43.96%).</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 de UGA por cota de elevación (msnm)</w:t>
            </w:r>
            <w:r w:rsidRPr="00F06401">
              <w:rPr>
                <w:rFonts w:ascii="Arial" w:hAnsi="Arial" w:cs="Arial"/>
                <w:b/>
                <w:bCs/>
                <w:sz w:val="16"/>
                <w:szCs w:val="16"/>
              </w:rPr>
              <w:t xml:space="preserve">: </w:t>
            </w:r>
            <w:r w:rsidRPr="00F06401">
              <w:rPr>
                <w:rFonts w:ascii="Arial" w:hAnsi="Arial" w:cs="Arial"/>
                <w:bCs/>
                <w:sz w:val="16"/>
                <w:szCs w:val="16"/>
              </w:rPr>
              <w:t>1,201 a 1,264 msnm.</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 de UGA por clase de pendiente (%):</w:t>
            </w:r>
            <w:r w:rsidRPr="00F06401">
              <w:rPr>
                <w:rFonts w:ascii="Arial" w:hAnsi="Arial" w:cs="Arial"/>
                <w:sz w:val="16"/>
                <w:szCs w:val="16"/>
              </w:rPr>
              <w:t>0-5: 10.81 ha (43.27%), 5-10: 8.91 ha (35.67%), 10-15: 2.16 ha (8.65%), 15-30: 2.95 ha (11.81%), 30-45: 0.14 ha (0.56%).</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Tipo de suelo de la UGA</w:t>
            </w:r>
            <w:r w:rsidRPr="00F06401">
              <w:rPr>
                <w:rFonts w:ascii="Arial" w:hAnsi="Arial" w:cs="Arial"/>
                <w:b/>
                <w:bCs/>
                <w:sz w:val="16"/>
                <w:szCs w:val="16"/>
              </w:rPr>
              <w:t xml:space="preserve">: </w:t>
            </w:r>
            <w:r w:rsidRPr="00F06401">
              <w:rPr>
                <w:rFonts w:ascii="Arial" w:hAnsi="Arial" w:cs="Arial"/>
                <w:bCs/>
                <w:sz w:val="16"/>
                <w:szCs w:val="16"/>
              </w:rPr>
              <w:t>Leptosol 10.39 ha (41.59%), Phaeozem 14.59 ha (58.41%).</w:t>
            </w:r>
          </w:p>
          <w:p w:rsidR="00AB6EFF" w:rsidRPr="00F06401" w:rsidRDefault="00AB6EFF" w:rsidP="00AB6EFF">
            <w:pPr>
              <w:autoSpaceDE w:val="0"/>
              <w:autoSpaceDN w:val="0"/>
              <w:adjustRightInd w:val="0"/>
              <w:jc w:val="both"/>
              <w:rPr>
                <w:rFonts w:ascii="Arial" w:hAnsi="Arial" w:cs="Arial"/>
                <w:b/>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Geología de la UGA:</w:t>
            </w:r>
            <w:r w:rsidRPr="00F06401">
              <w:rPr>
                <w:rFonts w:ascii="Arial" w:hAnsi="Arial" w:cs="Arial"/>
                <w:b/>
                <w:bCs/>
                <w:sz w:val="16"/>
                <w:szCs w:val="16"/>
              </w:rPr>
              <w:t xml:space="preserve"> </w:t>
            </w:r>
            <w:r w:rsidRPr="00F06401">
              <w:rPr>
                <w:rFonts w:ascii="Arial" w:hAnsi="Arial" w:cs="Arial"/>
                <w:bCs/>
                <w:sz w:val="16"/>
                <w:szCs w:val="16"/>
              </w:rPr>
              <w:t>Aluvial 15.33 ha (61.37%), Caliza 9.65 ha (38.63%).</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Poblados o sitios importantes en esta UGA (habitantes):</w:t>
            </w:r>
            <w:r w:rsidRPr="00F06401">
              <w:rPr>
                <w:rFonts w:ascii="Arial" w:hAnsi="Arial" w:cs="Arial"/>
                <w:b/>
                <w:bCs/>
                <w:sz w:val="16"/>
                <w:szCs w:val="16"/>
              </w:rPr>
              <w:t xml:space="preserve"> </w:t>
            </w:r>
            <w:r w:rsidR="003F10DD">
              <w:rPr>
                <w:rFonts w:ascii="Arial" w:hAnsi="Arial" w:cs="Arial"/>
                <w:bCs/>
                <w:sz w:val="16"/>
                <w:szCs w:val="16"/>
              </w:rPr>
              <w:t>Juan Eugenio</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Vías de comunicación existentes.</w:t>
            </w:r>
            <w:r w:rsidRPr="00F06401">
              <w:rPr>
                <w:rFonts w:ascii="Arial" w:hAnsi="Arial" w:cs="Arial"/>
                <w:b/>
                <w:bCs/>
                <w:sz w:val="16"/>
                <w:szCs w:val="16"/>
              </w:rPr>
              <w:t xml:space="preserve"> </w:t>
            </w:r>
            <w:r w:rsidRPr="00F06401">
              <w:rPr>
                <w:rFonts w:ascii="Arial" w:hAnsi="Arial" w:cs="Arial"/>
                <w:bCs/>
                <w:sz w:val="16"/>
                <w:szCs w:val="16"/>
              </w:rPr>
              <w:t>No hay.</w:t>
            </w:r>
          </w:p>
          <w:p w:rsidR="00AB6EFF" w:rsidRPr="00F06401" w:rsidRDefault="00AB6EFF" w:rsidP="00AB6EFF">
            <w:pPr>
              <w:autoSpaceDE w:val="0"/>
              <w:autoSpaceDN w:val="0"/>
              <w:adjustRightInd w:val="0"/>
              <w:jc w:val="both"/>
              <w:rPr>
                <w:rFonts w:ascii="Arial" w:hAnsi="Arial" w:cs="Arial"/>
                <w:b/>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Microcuencas de la UGA</w:t>
            </w:r>
            <w:r w:rsidRPr="00F06401">
              <w:rPr>
                <w:rFonts w:ascii="Arial" w:hAnsi="Arial" w:cs="Arial"/>
                <w:b/>
                <w:bCs/>
                <w:sz w:val="16"/>
                <w:szCs w:val="16"/>
              </w:rPr>
              <w:t xml:space="preserve">: </w:t>
            </w:r>
            <w:r w:rsidRPr="00F06401">
              <w:rPr>
                <w:rFonts w:ascii="Arial" w:hAnsi="Arial" w:cs="Arial"/>
                <w:bCs/>
                <w:sz w:val="16"/>
                <w:szCs w:val="16"/>
              </w:rPr>
              <w:t>1.</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Recursos vulnerables</w:t>
            </w:r>
            <w:r w:rsidRPr="00F06401">
              <w:rPr>
                <w:rFonts w:ascii="Arial" w:hAnsi="Arial" w:cs="Arial"/>
                <w:sz w:val="16"/>
                <w:szCs w:val="16"/>
              </w:rPr>
              <w:t>:</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sz w:val="16"/>
                <w:szCs w:val="16"/>
                <w:u w:val="single"/>
              </w:rPr>
            </w:pPr>
            <w:r w:rsidRPr="00F06401">
              <w:rPr>
                <w:rFonts w:ascii="Arial" w:hAnsi="Arial" w:cs="Arial"/>
                <w:b/>
                <w:sz w:val="16"/>
                <w:szCs w:val="16"/>
                <w:u w:val="single"/>
              </w:rPr>
              <w:t>Superficie de la UGA que queda dentro de la APC de la biodiversidad</w:t>
            </w:r>
            <w:r w:rsidRPr="00F06401">
              <w:rPr>
                <w:rFonts w:ascii="Arial" w:hAnsi="Arial" w:cs="Arial"/>
                <w:b/>
                <w:sz w:val="16"/>
                <w:szCs w:val="16"/>
              </w:rPr>
              <w:t xml:space="preserve">: </w:t>
            </w:r>
            <w:r w:rsidRPr="00F06401">
              <w:rPr>
                <w:rFonts w:ascii="Arial" w:hAnsi="Arial" w:cs="Arial"/>
                <w:sz w:val="16"/>
                <w:szCs w:val="16"/>
              </w:rPr>
              <w:t>No aplica.</w:t>
            </w:r>
          </w:p>
          <w:p w:rsidR="00AB6EFF" w:rsidRPr="00F06401" w:rsidRDefault="00AB6EFF" w:rsidP="00AB6EFF">
            <w:pPr>
              <w:autoSpaceDE w:val="0"/>
              <w:autoSpaceDN w:val="0"/>
              <w:adjustRightInd w:val="0"/>
              <w:jc w:val="both"/>
              <w:rPr>
                <w:rFonts w:ascii="Arial" w:hAnsi="Arial" w:cs="Arial"/>
                <w:b/>
                <w:sz w:val="16"/>
                <w:szCs w:val="16"/>
                <w:u w:val="single"/>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sz w:val="16"/>
                <w:szCs w:val="16"/>
                <w:u w:val="single"/>
              </w:rPr>
              <w:t>Superficie de la UGA con importancia para la Recarga de acuíferos</w:t>
            </w:r>
            <w:r w:rsidRPr="00F06401">
              <w:rPr>
                <w:rFonts w:ascii="Arial" w:hAnsi="Arial" w:cs="Arial"/>
                <w:sz w:val="16"/>
                <w:szCs w:val="16"/>
              </w:rPr>
              <w:t>: 11.63 ha (45.56%)</w:t>
            </w:r>
          </w:p>
          <w:p w:rsidR="00AB6EFF" w:rsidRPr="00F06401" w:rsidRDefault="00AB6EFF" w:rsidP="00AB6EFF">
            <w:pPr>
              <w:autoSpaceDE w:val="0"/>
              <w:autoSpaceDN w:val="0"/>
              <w:adjustRightInd w:val="0"/>
              <w:jc w:val="both"/>
              <w:rPr>
                <w:rFonts w:ascii="Arial" w:hAnsi="Arial" w:cs="Arial"/>
                <w:b/>
                <w:sz w:val="16"/>
                <w:szCs w:val="16"/>
                <w:u w:val="single"/>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sz w:val="16"/>
                <w:szCs w:val="16"/>
                <w:u w:val="single"/>
              </w:rPr>
              <w:t>Principales programas ambientales</w:t>
            </w:r>
            <w:r w:rsidRPr="00F06401">
              <w:rPr>
                <w:rFonts w:ascii="Arial" w:hAnsi="Arial" w:cs="Arial"/>
                <w:sz w:val="16"/>
                <w:szCs w:val="16"/>
              </w:rPr>
              <w:t xml:space="preserve">: </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Impactos ambientales potenciales</w:t>
            </w:r>
            <w:r w:rsidRPr="00F06401">
              <w:rPr>
                <w:rFonts w:ascii="Arial" w:hAnsi="Arial" w:cs="Arial"/>
                <w:sz w:val="16"/>
                <w:szCs w:val="16"/>
              </w:rPr>
              <w:t xml:space="preserve">: </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Otros:</w:t>
            </w:r>
            <w:r w:rsidRPr="00F06401">
              <w:rPr>
                <w:rFonts w:ascii="Arial" w:hAnsi="Arial" w:cs="Arial"/>
                <w:bCs/>
                <w:sz w:val="16"/>
                <w:szCs w:val="16"/>
              </w:rPr>
              <w:t xml:space="preserve"> </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Cuerpos de Agua:</w:t>
            </w:r>
            <w:r w:rsidRPr="00F06401">
              <w:rPr>
                <w:rFonts w:ascii="Arial" w:hAnsi="Arial" w:cs="Arial"/>
                <w:bCs/>
                <w:sz w:val="16"/>
                <w:szCs w:val="16"/>
              </w:rPr>
              <w:t xml:space="preserve"> No hay.</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bCs/>
                <w:sz w:val="16"/>
                <w:szCs w:val="16"/>
                <w:u w:val="single"/>
              </w:rPr>
              <w:t>Acuíferos:</w:t>
            </w:r>
            <w:r w:rsidRPr="00F06401">
              <w:rPr>
                <w:rFonts w:ascii="Arial" w:hAnsi="Arial" w:cs="Arial"/>
                <w:bCs/>
                <w:sz w:val="16"/>
                <w:szCs w:val="16"/>
              </w:rPr>
              <w:t xml:space="preserve"> Oriente Aguanaval 24.98 ha (100%)</w:t>
            </w:r>
          </w:p>
        </w:tc>
        <w:tc>
          <w:tcPr>
            <w:tcW w:w="5056" w:type="dxa"/>
          </w:tcPr>
          <w:p w:rsidR="00AB6EFF" w:rsidRPr="00F06401" w:rsidRDefault="00AB6EFF" w:rsidP="00AB6EFF">
            <w:pPr>
              <w:autoSpaceDE w:val="0"/>
              <w:autoSpaceDN w:val="0"/>
              <w:adjustRightInd w:val="0"/>
              <w:jc w:val="both"/>
              <w:rPr>
                <w:rFonts w:ascii="Arial" w:hAnsi="Arial" w:cs="Arial"/>
                <w:b/>
                <w:bCs/>
                <w:sz w:val="16"/>
                <w:szCs w:val="16"/>
                <w:u w:val="single"/>
              </w:rPr>
            </w:pPr>
            <w:r w:rsidRPr="00F06401">
              <w:rPr>
                <w:rFonts w:ascii="Arial" w:hAnsi="Arial" w:cs="Arial"/>
                <w:b/>
                <w:bCs/>
                <w:sz w:val="16"/>
                <w:szCs w:val="16"/>
                <w:u w:val="single"/>
              </w:rPr>
              <w:t>Política ambiental:</w:t>
            </w:r>
            <w:r w:rsidRPr="00F06401">
              <w:rPr>
                <w:rFonts w:ascii="Arial" w:hAnsi="Arial" w:cs="Arial"/>
                <w:b/>
                <w:bCs/>
                <w:sz w:val="16"/>
                <w:szCs w:val="16"/>
              </w:rPr>
              <w:t xml:space="preserve"> </w:t>
            </w:r>
            <w:r w:rsidRPr="00F06401">
              <w:rPr>
                <w:rFonts w:ascii="Arial" w:hAnsi="Arial" w:cs="Arial"/>
                <w:bCs/>
                <w:sz w:val="16"/>
                <w:szCs w:val="16"/>
              </w:rPr>
              <w:t>Aprovechamiento.</w:t>
            </w:r>
          </w:p>
          <w:p w:rsidR="00AB6EFF" w:rsidRPr="00F06401" w:rsidRDefault="00AB6EFF" w:rsidP="00AB6EFF">
            <w:pPr>
              <w:autoSpaceDE w:val="0"/>
              <w:autoSpaceDN w:val="0"/>
              <w:adjustRightInd w:val="0"/>
              <w:jc w:val="both"/>
              <w:rPr>
                <w:rFonts w:ascii="Arial" w:hAnsi="Arial" w:cs="Arial"/>
                <w:b/>
                <w:bCs/>
                <w:sz w:val="16"/>
                <w:szCs w:val="16"/>
                <w:u w:val="single"/>
              </w:rPr>
            </w:pPr>
          </w:p>
          <w:p w:rsidR="00AB6EFF" w:rsidRPr="00F06401" w:rsidRDefault="00AB6EFF" w:rsidP="00AB6EFF">
            <w:pPr>
              <w:jc w:val="both"/>
              <w:rPr>
                <w:rFonts w:ascii="Arial" w:hAnsi="Arial" w:cs="Arial"/>
                <w:bCs/>
                <w:sz w:val="16"/>
                <w:szCs w:val="16"/>
              </w:rPr>
            </w:pPr>
            <w:r w:rsidRPr="00F06401">
              <w:rPr>
                <w:rFonts w:ascii="Arial" w:hAnsi="Arial" w:cs="Arial"/>
                <w:b/>
                <w:bCs/>
                <w:sz w:val="16"/>
                <w:szCs w:val="16"/>
                <w:u w:val="single"/>
              </w:rPr>
              <w:t>Lineamiento ecológico</w:t>
            </w:r>
            <w:r w:rsidRPr="00F06401">
              <w:rPr>
                <w:rFonts w:ascii="Arial" w:hAnsi="Arial" w:cs="Arial"/>
                <w:b/>
                <w:bCs/>
                <w:sz w:val="16"/>
                <w:szCs w:val="16"/>
              </w:rPr>
              <w:t xml:space="preserve">: </w:t>
            </w:r>
            <w:r w:rsidRPr="00F06401">
              <w:rPr>
                <w:rFonts w:ascii="Arial" w:hAnsi="Arial" w:cs="Arial"/>
                <w:bCs/>
                <w:sz w:val="16"/>
                <w:szCs w:val="16"/>
              </w:rPr>
              <w:t xml:space="preserve">Consolidar el desarrollo urbano de la localidad Juan Eugenio, así como el establecimiento de actividades comerciales, industriales y de servicios que permitan el desarrollo económico de esta localidad.  </w:t>
            </w:r>
          </w:p>
          <w:p w:rsidR="00AB6EFF" w:rsidRPr="00F06401" w:rsidRDefault="00AB6EFF" w:rsidP="00AB6EFF">
            <w:pPr>
              <w:autoSpaceDE w:val="0"/>
              <w:autoSpaceDN w:val="0"/>
              <w:adjustRightInd w:val="0"/>
              <w:jc w:val="both"/>
              <w:rPr>
                <w:rFonts w:ascii="Arial" w:hAnsi="Arial" w:cs="Arial"/>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Usos compatibles</w:t>
            </w:r>
            <w:r w:rsidRPr="00F06401">
              <w:rPr>
                <w:rFonts w:ascii="Arial" w:hAnsi="Arial" w:cs="Arial"/>
                <w:b/>
                <w:bCs/>
                <w:sz w:val="16"/>
                <w:szCs w:val="16"/>
              </w:rPr>
              <w:t xml:space="preserve">: </w:t>
            </w:r>
            <w:r w:rsidRPr="00F06401">
              <w:rPr>
                <w:rFonts w:ascii="Arial" w:hAnsi="Arial" w:cs="Arial"/>
                <w:bCs/>
                <w:sz w:val="16"/>
                <w:szCs w:val="16"/>
              </w:rPr>
              <w:t>Urbano, Industrial y Conservación.</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Usos incompatibles</w:t>
            </w:r>
            <w:r w:rsidRPr="00F06401">
              <w:rPr>
                <w:rFonts w:ascii="Arial" w:hAnsi="Arial" w:cs="Arial"/>
                <w:b/>
                <w:bCs/>
                <w:sz w:val="16"/>
                <w:szCs w:val="16"/>
              </w:rPr>
              <w:t xml:space="preserve">: </w:t>
            </w:r>
            <w:r w:rsidRPr="00F06401">
              <w:rPr>
                <w:rFonts w:ascii="Arial" w:hAnsi="Arial" w:cs="Arial"/>
                <w:bCs/>
                <w:sz w:val="16"/>
                <w:szCs w:val="16"/>
              </w:rPr>
              <w:t>Turismo de Naturaleza, Materiales Pétreos, Agrícola y Pecuario.</w:t>
            </w:r>
          </w:p>
          <w:p w:rsidR="00AB6EFF" w:rsidRPr="00F06401" w:rsidRDefault="00AB6EFF" w:rsidP="00AB6EFF">
            <w:pPr>
              <w:autoSpaceDE w:val="0"/>
              <w:autoSpaceDN w:val="0"/>
              <w:adjustRightInd w:val="0"/>
              <w:jc w:val="both"/>
              <w:rPr>
                <w:rFonts w:ascii="Arial" w:hAnsi="Arial" w:cs="Arial"/>
                <w:b/>
                <w:bCs/>
                <w:sz w:val="16"/>
                <w:szCs w:val="16"/>
              </w:rPr>
            </w:pPr>
          </w:p>
          <w:p w:rsidR="00AB6EFF" w:rsidRPr="00F06401" w:rsidRDefault="00AB6EFF" w:rsidP="00AB6EFF">
            <w:pPr>
              <w:autoSpaceDE w:val="0"/>
              <w:autoSpaceDN w:val="0"/>
              <w:adjustRightInd w:val="0"/>
              <w:jc w:val="both"/>
              <w:rPr>
                <w:rFonts w:ascii="Arial" w:hAnsi="Arial" w:cs="Arial"/>
                <w:b/>
                <w:bCs/>
                <w:sz w:val="16"/>
                <w:szCs w:val="16"/>
                <w:u w:val="single"/>
              </w:rPr>
            </w:pPr>
            <w:r w:rsidRPr="00F06401">
              <w:rPr>
                <w:rFonts w:ascii="Arial" w:hAnsi="Arial" w:cs="Arial"/>
                <w:b/>
                <w:bCs/>
                <w:sz w:val="16"/>
                <w:szCs w:val="16"/>
                <w:u w:val="single"/>
              </w:rPr>
              <w:t xml:space="preserve">Aptitudes: </w:t>
            </w:r>
          </w:p>
          <w:p w:rsidR="00AB6EFF" w:rsidRPr="00F06401" w:rsidRDefault="00AB6EFF" w:rsidP="00AB6EFF">
            <w:pPr>
              <w:autoSpaceDE w:val="0"/>
              <w:autoSpaceDN w:val="0"/>
              <w:adjustRightInd w:val="0"/>
              <w:jc w:val="both"/>
              <w:rPr>
                <w:rFonts w:ascii="Arial" w:hAnsi="Arial" w:cs="Arial"/>
                <w:sz w:val="16"/>
                <w:szCs w:val="16"/>
              </w:rPr>
            </w:pPr>
            <w:r w:rsidRPr="00F06401">
              <w:rPr>
                <w:rFonts w:ascii="Arial" w:hAnsi="Arial" w:cs="Arial"/>
                <w:b/>
                <w:sz w:val="16"/>
                <w:szCs w:val="16"/>
              </w:rPr>
              <w:t>Agricultura y Ganadería</w:t>
            </w:r>
            <w:r w:rsidRPr="00F06401">
              <w:rPr>
                <w:rFonts w:ascii="Arial" w:hAnsi="Arial" w:cs="Arial"/>
                <w:sz w:val="16"/>
                <w:szCs w:val="16"/>
              </w:rPr>
              <w:t xml:space="preserve">: Alta 0.12 ha (0.48%), Media 1.94 ha (7.77%); </w:t>
            </w:r>
            <w:r w:rsidRPr="00F06401">
              <w:rPr>
                <w:rFonts w:ascii="Arial" w:hAnsi="Arial" w:cs="Arial"/>
                <w:b/>
                <w:sz w:val="16"/>
                <w:szCs w:val="16"/>
              </w:rPr>
              <w:t>Industrial</w:t>
            </w:r>
            <w:r w:rsidRPr="00F06401">
              <w:rPr>
                <w:rFonts w:ascii="Arial" w:hAnsi="Arial" w:cs="Arial"/>
                <w:sz w:val="16"/>
                <w:szCs w:val="16"/>
              </w:rPr>
              <w:t xml:space="preserve">: Media 19.10 ha (76.46%); </w:t>
            </w:r>
            <w:r w:rsidRPr="00F06401">
              <w:rPr>
                <w:rFonts w:ascii="Arial" w:hAnsi="Arial" w:cs="Arial"/>
                <w:b/>
                <w:sz w:val="16"/>
                <w:szCs w:val="16"/>
              </w:rPr>
              <w:t>Materiales Pétreos</w:t>
            </w:r>
            <w:r w:rsidRPr="00F06401">
              <w:rPr>
                <w:rFonts w:ascii="Arial" w:hAnsi="Arial" w:cs="Arial"/>
                <w:sz w:val="16"/>
                <w:szCs w:val="16"/>
              </w:rPr>
              <w:t xml:space="preserve">: Alta 9.65 ha (38.63%), Media 0.41 ha (1.64%); </w:t>
            </w:r>
            <w:r w:rsidRPr="00F06401">
              <w:rPr>
                <w:rFonts w:ascii="Arial" w:hAnsi="Arial" w:cs="Arial"/>
                <w:b/>
                <w:sz w:val="16"/>
                <w:szCs w:val="16"/>
              </w:rPr>
              <w:t>Turismo de Naturaleza</w:t>
            </w:r>
            <w:r w:rsidRPr="00F06401">
              <w:rPr>
                <w:rFonts w:ascii="Arial" w:hAnsi="Arial" w:cs="Arial"/>
                <w:sz w:val="16"/>
                <w:szCs w:val="16"/>
              </w:rPr>
              <w:t xml:space="preserve">: Alta 11.09 ha (44.40%), Media 13.90 ha (55.64%); </w:t>
            </w:r>
            <w:r w:rsidRPr="00F06401">
              <w:rPr>
                <w:rFonts w:ascii="Arial" w:hAnsi="Arial" w:cs="Arial"/>
                <w:b/>
                <w:sz w:val="16"/>
                <w:szCs w:val="16"/>
              </w:rPr>
              <w:t>Urbano</w:t>
            </w:r>
            <w:r w:rsidRPr="00F06401">
              <w:rPr>
                <w:rFonts w:ascii="Arial" w:hAnsi="Arial" w:cs="Arial"/>
                <w:sz w:val="16"/>
                <w:szCs w:val="16"/>
              </w:rPr>
              <w:t xml:space="preserve">: Alta 15.06 ha (60.29%), Media 9.92 ha (39.71%). </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autoSpaceDE w:val="0"/>
              <w:autoSpaceDN w:val="0"/>
              <w:adjustRightInd w:val="0"/>
              <w:jc w:val="both"/>
              <w:rPr>
                <w:rFonts w:ascii="Arial" w:hAnsi="Arial" w:cs="Arial"/>
                <w:bCs/>
                <w:sz w:val="16"/>
                <w:szCs w:val="16"/>
              </w:rPr>
            </w:pPr>
            <w:r w:rsidRPr="00F06401">
              <w:rPr>
                <w:rFonts w:ascii="Arial" w:hAnsi="Arial" w:cs="Arial"/>
                <w:b/>
                <w:bCs/>
                <w:sz w:val="16"/>
                <w:szCs w:val="16"/>
                <w:u w:val="single"/>
              </w:rPr>
              <w:t>Conflictos (Alto y Medio)</w:t>
            </w:r>
            <w:r w:rsidRPr="00F06401">
              <w:rPr>
                <w:rFonts w:ascii="Arial" w:hAnsi="Arial" w:cs="Arial"/>
                <w:b/>
                <w:bCs/>
                <w:sz w:val="16"/>
                <w:szCs w:val="16"/>
              </w:rPr>
              <w:t>:</w:t>
            </w:r>
            <w:r w:rsidRPr="00F06401">
              <w:rPr>
                <w:rFonts w:ascii="Arial" w:hAnsi="Arial" w:cs="Arial"/>
                <w:bCs/>
                <w:sz w:val="16"/>
                <w:szCs w:val="16"/>
              </w:rPr>
              <w:t xml:space="preserve"> </w:t>
            </w:r>
          </w:p>
          <w:p w:rsidR="00AB6EFF" w:rsidRPr="00F06401" w:rsidRDefault="00AB6EFF" w:rsidP="00AB6EFF">
            <w:pPr>
              <w:autoSpaceDE w:val="0"/>
              <w:autoSpaceDN w:val="0"/>
              <w:adjustRightInd w:val="0"/>
              <w:jc w:val="both"/>
              <w:rPr>
                <w:rFonts w:ascii="Arial" w:hAnsi="Arial" w:cs="Arial"/>
                <w:b/>
                <w:bCs/>
                <w:sz w:val="16"/>
                <w:szCs w:val="16"/>
                <w:u w:val="single"/>
              </w:rPr>
            </w:pPr>
            <w:r w:rsidRPr="00F06401">
              <w:rPr>
                <w:rFonts w:ascii="Arial" w:hAnsi="Arial" w:cs="Arial"/>
                <w:b/>
                <w:sz w:val="16"/>
                <w:szCs w:val="16"/>
              </w:rPr>
              <w:t>Agricultura y Ganadería</w:t>
            </w:r>
            <w:r w:rsidRPr="00F06401">
              <w:rPr>
                <w:rFonts w:ascii="Arial" w:hAnsi="Arial" w:cs="Arial"/>
                <w:sz w:val="16"/>
                <w:szCs w:val="16"/>
              </w:rPr>
              <w:t>:</w:t>
            </w:r>
            <w:r w:rsidRPr="00F06401">
              <w:rPr>
                <w:rFonts w:ascii="Arial" w:hAnsi="Arial" w:cs="Arial"/>
                <w:color w:val="FF0000"/>
                <w:sz w:val="16"/>
                <w:szCs w:val="16"/>
              </w:rPr>
              <w:t xml:space="preserve"> </w:t>
            </w:r>
            <w:r w:rsidRPr="00F06401">
              <w:rPr>
                <w:rFonts w:ascii="Arial" w:hAnsi="Arial" w:cs="Arial"/>
                <w:sz w:val="16"/>
                <w:szCs w:val="16"/>
              </w:rPr>
              <w:t>0.12</w:t>
            </w:r>
            <w:r w:rsidRPr="00F06401">
              <w:rPr>
                <w:rFonts w:ascii="Arial" w:hAnsi="Arial" w:cs="Arial"/>
                <w:color w:val="FF0000"/>
                <w:sz w:val="16"/>
                <w:szCs w:val="16"/>
              </w:rPr>
              <w:t xml:space="preserve"> </w:t>
            </w:r>
            <w:r w:rsidRPr="00F06401">
              <w:rPr>
                <w:rFonts w:ascii="Arial" w:hAnsi="Arial" w:cs="Arial"/>
                <w:sz w:val="16"/>
                <w:szCs w:val="16"/>
              </w:rPr>
              <w:t>ha</w:t>
            </w:r>
            <w:r w:rsidRPr="00F06401">
              <w:rPr>
                <w:rFonts w:ascii="Arial" w:hAnsi="Arial" w:cs="Arial"/>
                <w:color w:val="FF0000"/>
                <w:sz w:val="16"/>
                <w:szCs w:val="16"/>
              </w:rPr>
              <w:t xml:space="preserve"> </w:t>
            </w:r>
            <w:r w:rsidRPr="00F06401">
              <w:rPr>
                <w:rFonts w:ascii="Arial" w:hAnsi="Arial" w:cs="Arial"/>
                <w:sz w:val="16"/>
                <w:szCs w:val="16"/>
              </w:rPr>
              <w:t>(0.48%)(AyG-MP-URB),</w:t>
            </w:r>
            <w:r w:rsidRPr="00F06401">
              <w:rPr>
                <w:rFonts w:ascii="Arial" w:hAnsi="Arial" w:cs="Arial"/>
                <w:color w:val="FF0000"/>
                <w:sz w:val="16"/>
                <w:szCs w:val="16"/>
              </w:rPr>
              <w:t xml:space="preserve"> </w:t>
            </w:r>
            <w:r w:rsidRPr="00F06401">
              <w:rPr>
                <w:rFonts w:ascii="Arial" w:hAnsi="Arial" w:cs="Arial"/>
                <w:b/>
                <w:sz w:val="16"/>
                <w:szCs w:val="16"/>
              </w:rPr>
              <w:t>Industria</w:t>
            </w:r>
            <w:r w:rsidRPr="00F06401">
              <w:rPr>
                <w:rFonts w:ascii="Arial" w:hAnsi="Arial" w:cs="Arial"/>
                <w:sz w:val="16"/>
                <w:szCs w:val="16"/>
              </w:rPr>
              <w:t xml:space="preserve">l: 6.15 ha (24.62%)(IND-AyG-MP-TURNAT), </w:t>
            </w:r>
            <w:r w:rsidRPr="00F06401">
              <w:rPr>
                <w:rFonts w:ascii="Arial" w:hAnsi="Arial" w:cs="Arial"/>
                <w:b/>
                <w:sz w:val="16"/>
                <w:szCs w:val="16"/>
              </w:rPr>
              <w:t>Materiales Pétreos</w:t>
            </w:r>
            <w:r w:rsidRPr="00F06401">
              <w:rPr>
                <w:rFonts w:ascii="Arial" w:hAnsi="Arial" w:cs="Arial"/>
                <w:sz w:val="16"/>
                <w:szCs w:val="16"/>
              </w:rPr>
              <w:t xml:space="preserve">: 5.80 ha (23.22%)(MP-AyG-URB-TURNAT), </w:t>
            </w:r>
            <w:r w:rsidRPr="00F06401">
              <w:rPr>
                <w:rFonts w:ascii="Arial" w:hAnsi="Arial" w:cs="Arial"/>
                <w:b/>
                <w:sz w:val="16"/>
                <w:szCs w:val="16"/>
              </w:rPr>
              <w:t>Turismo de Naturaleza</w:t>
            </w:r>
            <w:r w:rsidRPr="00F06401">
              <w:rPr>
                <w:rFonts w:ascii="Arial" w:hAnsi="Arial" w:cs="Arial"/>
                <w:sz w:val="16"/>
                <w:szCs w:val="16"/>
              </w:rPr>
              <w:t>: 8.72 ha (34.91%)(TURNAT-MP-URB),</w:t>
            </w:r>
            <w:r w:rsidRPr="00F06401">
              <w:rPr>
                <w:rFonts w:ascii="Arial" w:hAnsi="Arial" w:cs="Arial"/>
                <w:b/>
                <w:sz w:val="16"/>
                <w:szCs w:val="16"/>
              </w:rPr>
              <w:t xml:space="preserve"> Urbano</w:t>
            </w:r>
            <w:r w:rsidRPr="00F06401">
              <w:rPr>
                <w:rFonts w:ascii="Arial" w:hAnsi="Arial" w:cs="Arial"/>
                <w:sz w:val="16"/>
                <w:szCs w:val="16"/>
              </w:rPr>
              <w:t>: 6.15 ha (24.62%)(URB-AyG-MP-TURNAT).</w:t>
            </w:r>
          </w:p>
          <w:p w:rsidR="00AB6EFF" w:rsidRPr="00F06401" w:rsidRDefault="00AB6EFF" w:rsidP="00AB6EFF">
            <w:pPr>
              <w:autoSpaceDE w:val="0"/>
              <w:autoSpaceDN w:val="0"/>
              <w:adjustRightInd w:val="0"/>
              <w:jc w:val="both"/>
              <w:rPr>
                <w:rFonts w:ascii="Arial" w:hAnsi="Arial" w:cs="Arial"/>
                <w:bCs/>
                <w:sz w:val="16"/>
                <w:szCs w:val="16"/>
              </w:rPr>
            </w:pPr>
          </w:p>
          <w:p w:rsidR="00AB6EFF" w:rsidRPr="00F06401" w:rsidRDefault="00AB6EFF" w:rsidP="00AB6EFF">
            <w:pPr>
              <w:jc w:val="both"/>
              <w:rPr>
                <w:rFonts w:ascii="Arial" w:hAnsi="Arial" w:cs="Arial"/>
                <w:sz w:val="16"/>
                <w:szCs w:val="16"/>
              </w:rPr>
            </w:pPr>
            <w:r w:rsidRPr="00F06401">
              <w:rPr>
                <w:rFonts w:ascii="Arial" w:hAnsi="Arial" w:cs="Arial"/>
                <w:sz w:val="16"/>
                <w:szCs w:val="16"/>
              </w:rPr>
              <w:t xml:space="preserve"> </w:t>
            </w:r>
          </w:p>
        </w:tc>
      </w:tr>
    </w:tbl>
    <w:p w:rsidR="00AB6EFF" w:rsidRPr="00F06401" w:rsidRDefault="00AB6EFF" w:rsidP="00AB6EFF">
      <w:pPr>
        <w:autoSpaceDE w:val="0"/>
        <w:autoSpaceDN w:val="0"/>
        <w:adjustRightInd w:val="0"/>
        <w:spacing w:after="0" w:line="240" w:lineRule="auto"/>
        <w:rPr>
          <w:rFonts w:ascii="Arial" w:hAnsi="Arial" w:cs="Arial"/>
          <w:color w:val="000000"/>
          <w:sz w:val="16"/>
          <w:szCs w:val="16"/>
        </w:rPr>
      </w:pPr>
    </w:p>
    <w:p w:rsidR="00AB6EFF" w:rsidRPr="00F06401"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F06401">
        <w:rPr>
          <w:rFonts w:ascii="Arial" w:hAnsi="Arial" w:cs="Arial"/>
          <w:b/>
          <w:sz w:val="16"/>
          <w:szCs w:val="16"/>
        </w:rPr>
        <w:t>CRITERIOS DE REGULACIÓN ECOLÓGICA QUE APLICA PARA LA UGA No. 5:</w:t>
      </w:r>
    </w:p>
    <w:tbl>
      <w:tblPr>
        <w:tblStyle w:val="Tablaconcuadrcula163"/>
        <w:tblW w:w="5000" w:type="pct"/>
        <w:tblLook w:val="04A0" w:firstRow="1" w:lastRow="0" w:firstColumn="1" w:lastColumn="0" w:noHBand="0" w:noVBand="1"/>
      </w:tblPr>
      <w:tblGrid>
        <w:gridCol w:w="1955"/>
        <w:gridCol w:w="7099"/>
      </w:tblGrid>
      <w:tr w:rsidR="00AB6EFF" w:rsidRPr="00F06401" w:rsidTr="00AB6EFF">
        <w:tc>
          <w:tcPr>
            <w:tcW w:w="1955" w:type="dxa"/>
            <w:vAlign w:val="center"/>
          </w:tcPr>
          <w:p w:rsidR="00AB6EFF" w:rsidRPr="00F06401" w:rsidRDefault="00AB6EFF" w:rsidP="00AB6EFF">
            <w:pPr>
              <w:jc w:val="center"/>
              <w:rPr>
                <w:rFonts w:ascii="Arial" w:hAnsi="Arial" w:cs="Arial"/>
                <w:b/>
                <w:sz w:val="16"/>
                <w:szCs w:val="16"/>
              </w:rPr>
            </w:pPr>
            <w:r w:rsidRPr="00F06401">
              <w:rPr>
                <w:rFonts w:ascii="Arial" w:hAnsi="Arial" w:cs="Arial"/>
                <w:b/>
                <w:sz w:val="16"/>
                <w:szCs w:val="16"/>
              </w:rPr>
              <w:t>SECTOR</w:t>
            </w:r>
          </w:p>
        </w:tc>
        <w:tc>
          <w:tcPr>
            <w:tcW w:w="7099" w:type="dxa"/>
            <w:vAlign w:val="center"/>
          </w:tcPr>
          <w:p w:rsidR="00AB6EFF" w:rsidRPr="00F06401" w:rsidRDefault="00AB6EFF" w:rsidP="00AB6EFF">
            <w:pPr>
              <w:jc w:val="center"/>
              <w:rPr>
                <w:rFonts w:ascii="Arial" w:hAnsi="Arial" w:cs="Arial"/>
                <w:b/>
                <w:sz w:val="16"/>
                <w:szCs w:val="16"/>
              </w:rPr>
            </w:pPr>
            <w:r w:rsidRPr="00F06401">
              <w:rPr>
                <w:rFonts w:ascii="Arial" w:hAnsi="Arial" w:cs="Arial"/>
                <w:b/>
                <w:sz w:val="16"/>
                <w:szCs w:val="16"/>
              </w:rPr>
              <w:t>CRITERIOS</w:t>
            </w:r>
          </w:p>
        </w:tc>
      </w:tr>
      <w:tr w:rsidR="00A10F86" w:rsidRPr="00F06401" w:rsidTr="00AB6EFF">
        <w:tc>
          <w:tcPr>
            <w:tcW w:w="1955" w:type="dxa"/>
            <w:vAlign w:val="center"/>
          </w:tcPr>
          <w:p w:rsidR="00A10F86" w:rsidRPr="00F06401" w:rsidRDefault="00A10F86" w:rsidP="00AB6EFF">
            <w:pPr>
              <w:jc w:val="center"/>
              <w:rPr>
                <w:rFonts w:ascii="Arial" w:hAnsi="Arial" w:cs="Arial"/>
                <w:b/>
                <w:sz w:val="16"/>
                <w:szCs w:val="16"/>
              </w:rPr>
            </w:pPr>
            <w:r w:rsidRPr="00F06401">
              <w:rPr>
                <w:rFonts w:ascii="Arial" w:hAnsi="Arial" w:cs="Arial"/>
                <w:b/>
                <w:sz w:val="16"/>
                <w:szCs w:val="16"/>
              </w:rPr>
              <w:t>Conservación</w:t>
            </w:r>
          </w:p>
        </w:tc>
        <w:tc>
          <w:tcPr>
            <w:tcW w:w="7099" w:type="dxa"/>
            <w:vAlign w:val="center"/>
          </w:tcPr>
          <w:p w:rsidR="00A10F86" w:rsidRPr="00F06401" w:rsidRDefault="00AC1F2A" w:rsidP="005156D8">
            <w:pPr>
              <w:rPr>
                <w:rFonts w:ascii="Arial" w:hAnsi="Arial" w:cs="Arial"/>
                <w:b/>
                <w:sz w:val="16"/>
                <w:szCs w:val="16"/>
              </w:rPr>
            </w:pPr>
            <w:r w:rsidRPr="00F06401">
              <w:rPr>
                <w:rFonts w:ascii="Arial" w:hAnsi="Arial" w:cs="Arial"/>
                <w:b/>
                <w:sz w:val="16"/>
                <w:szCs w:val="16"/>
              </w:rPr>
              <w:t>1,3,6,8-10,12-18</w:t>
            </w:r>
          </w:p>
        </w:tc>
      </w:tr>
      <w:tr w:rsidR="00A10F86" w:rsidRPr="00F06401" w:rsidTr="00AB6EFF">
        <w:tc>
          <w:tcPr>
            <w:tcW w:w="1955" w:type="dxa"/>
            <w:vAlign w:val="center"/>
          </w:tcPr>
          <w:p w:rsidR="00A10F86" w:rsidRPr="00F06401" w:rsidRDefault="00A10F86" w:rsidP="00AB6EFF">
            <w:pPr>
              <w:jc w:val="center"/>
              <w:rPr>
                <w:rFonts w:ascii="Arial" w:hAnsi="Arial" w:cs="Arial"/>
                <w:b/>
                <w:sz w:val="16"/>
                <w:szCs w:val="16"/>
              </w:rPr>
            </w:pPr>
            <w:r w:rsidRPr="00F06401">
              <w:rPr>
                <w:rFonts w:ascii="Arial" w:hAnsi="Arial" w:cs="Arial"/>
                <w:b/>
                <w:sz w:val="16"/>
                <w:szCs w:val="16"/>
              </w:rPr>
              <w:t>Industrial</w:t>
            </w:r>
          </w:p>
        </w:tc>
        <w:tc>
          <w:tcPr>
            <w:tcW w:w="7099" w:type="dxa"/>
            <w:vAlign w:val="center"/>
          </w:tcPr>
          <w:p w:rsidR="00A10F86" w:rsidRPr="00F06401" w:rsidRDefault="00AC1F2A" w:rsidP="005156D8">
            <w:pPr>
              <w:rPr>
                <w:rFonts w:ascii="Arial" w:hAnsi="Arial" w:cs="Arial"/>
                <w:b/>
                <w:sz w:val="16"/>
                <w:szCs w:val="16"/>
              </w:rPr>
            </w:pPr>
            <w:r w:rsidRPr="00F06401">
              <w:rPr>
                <w:rFonts w:ascii="Arial" w:hAnsi="Arial" w:cs="Arial"/>
                <w:b/>
                <w:sz w:val="16"/>
                <w:szCs w:val="16"/>
              </w:rPr>
              <w:t>1-26</w:t>
            </w:r>
          </w:p>
        </w:tc>
      </w:tr>
      <w:tr w:rsidR="00AB6EFF" w:rsidRPr="00F06401" w:rsidTr="00E60FF5">
        <w:tc>
          <w:tcPr>
            <w:tcW w:w="1955" w:type="dxa"/>
            <w:shd w:val="clear" w:color="auto" w:fill="auto"/>
            <w:vAlign w:val="center"/>
          </w:tcPr>
          <w:p w:rsidR="00AB6EFF" w:rsidRPr="00D10DEF" w:rsidRDefault="00AB6EFF" w:rsidP="00AB6EFF">
            <w:pPr>
              <w:jc w:val="center"/>
              <w:rPr>
                <w:rFonts w:ascii="Arial" w:hAnsi="Arial" w:cs="Arial"/>
                <w:b/>
                <w:sz w:val="16"/>
                <w:szCs w:val="16"/>
              </w:rPr>
            </w:pPr>
            <w:r w:rsidRPr="00D10DEF">
              <w:rPr>
                <w:rFonts w:ascii="Arial" w:hAnsi="Arial" w:cs="Arial"/>
                <w:b/>
                <w:sz w:val="16"/>
                <w:szCs w:val="16"/>
              </w:rPr>
              <w:t>Urbano</w:t>
            </w:r>
          </w:p>
        </w:tc>
        <w:tc>
          <w:tcPr>
            <w:tcW w:w="7099" w:type="dxa"/>
            <w:shd w:val="clear" w:color="auto" w:fill="auto"/>
            <w:vAlign w:val="center"/>
          </w:tcPr>
          <w:p w:rsidR="00AB6EFF" w:rsidRPr="00D10DEF" w:rsidRDefault="00794AC7" w:rsidP="007A008D">
            <w:pPr>
              <w:rPr>
                <w:rFonts w:ascii="Arial" w:hAnsi="Arial" w:cs="Arial"/>
                <w:b/>
                <w:sz w:val="16"/>
                <w:szCs w:val="16"/>
              </w:rPr>
            </w:pPr>
            <w:r w:rsidRPr="00D10DEF">
              <w:rPr>
                <w:rFonts w:ascii="Arial" w:hAnsi="Arial" w:cs="Arial"/>
                <w:b/>
                <w:sz w:val="16"/>
                <w:szCs w:val="16"/>
              </w:rPr>
              <w:t>4,5,7-</w:t>
            </w:r>
            <w:r w:rsidR="00C97665" w:rsidRPr="00D10DEF">
              <w:rPr>
                <w:rFonts w:ascii="Arial" w:hAnsi="Arial" w:cs="Arial"/>
                <w:b/>
                <w:sz w:val="16"/>
                <w:szCs w:val="16"/>
              </w:rPr>
              <w:t>9,</w:t>
            </w:r>
            <w:r w:rsidR="00D74070" w:rsidRPr="00D10DEF">
              <w:rPr>
                <w:rFonts w:ascii="Arial" w:hAnsi="Arial" w:cs="Arial"/>
                <w:b/>
                <w:sz w:val="16"/>
                <w:szCs w:val="16"/>
              </w:rPr>
              <w:t>12,</w:t>
            </w:r>
            <w:r w:rsidR="00872BAB" w:rsidRPr="00D10DEF">
              <w:rPr>
                <w:rFonts w:ascii="Arial" w:hAnsi="Arial" w:cs="Arial"/>
                <w:b/>
                <w:sz w:val="16"/>
                <w:szCs w:val="16"/>
              </w:rPr>
              <w:t>15,16,</w:t>
            </w:r>
            <w:r w:rsidR="00D74070" w:rsidRPr="00D10DEF">
              <w:rPr>
                <w:rFonts w:ascii="Arial" w:hAnsi="Arial" w:cs="Arial"/>
                <w:b/>
                <w:sz w:val="16"/>
                <w:szCs w:val="16"/>
              </w:rPr>
              <w:t>18,</w:t>
            </w:r>
            <w:r w:rsidR="00E60FF5" w:rsidRPr="00D10DEF">
              <w:rPr>
                <w:rFonts w:ascii="Arial" w:hAnsi="Arial" w:cs="Arial"/>
                <w:b/>
                <w:sz w:val="16"/>
                <w:szCs w:val="16"/>
              </w:rPr>
              <w:t>1</w:t>
            </w:r>
            <w:r w:rsidR="003E607A" w:rsidRPr="00D10DEF">
              <w:rPr>
                <w:rFonts w:ascii="Arial" w:hAnsi="Arial" w:cs="Arial"/>
                <w:b/>
                <w:sz w:val="16"/>
                <w:szCs w:val="16"/>
              </w:rPr>
              <w:t>9,</w:t>
            </w:r>
            <w:r w:rsidRPr="00D10DEF">
              <w:rPr>
                <w:rFonts w:ascii="Arial" w:hAnsi="Arial" w:cs="Arial"/>
                <w:b/>
                <w:sz w:val="16"/>
                <w:szCs w:val="16"/>
              </w:rPr>
              <w:t>25-</w:t>
            </w:r>
            <w:r w:rsidR="003E607A" w:rsidRPr="00D10DEF">
              <w:rPr>
                <w:rFonts w:ascii="Arial" w:hAnsi="Arial" w:cs="Arial"/>
                <w:b/>
                <w:sz w:val="16"/>
                <w:szCs w:val="16"/>
              </w:rPr>
              <w:t>38</w:t>
            </w:r>
            <w:r w:rsidR="00D10DEF" w:rsidRPr="00D10DEF">
              <w:rPr>
                <w:rFonts w:ascii="Arial" w:hAnsi="Arial" w:cs="Arial"/>
                <w:b/>
                <w:sz w:val="16"/>
                <w:szCs w:val="16"/>
              </w:rPr>
              <w:t>,41-46,49,50</w:t>
            </w:r>
          </w:p>
        </w:tc>
      </w:tr>
    </w:tbl>
    <w:p w:rsidR="00AB6EFF" w:rsidRPr="00AB6EFF" w:rsidRDefault="00AB6EFF" w:rsidP="00AB6EFF">
      <w:pPr>
        <w:spacing w:after="0" w:line="240" w:lineRule="auto"/>
        <w:jc w:val="center"/>
        <w:rPr>
          <w:rFonts w:ascii="Arial" w:hAnsi="Arial" w:cs="Arial"/>
          <w:b/>
          <w:bCs/>
          <w:color w:val="000000"/>
        </w:rPr>
      </w:pPr>
    </w:p>
    <w:p w:rsidR="00AB6EFF" w:rsidRDefault="00AB6EFF" w:rsidP="00AB6EFF">
      <w:pPr>
        <w:spacing w:after="0" w:line="240" w:lineRule="auto"/>
        <w:jc w:val="center"/>
        <w:rPr>
          <w:rFonts w:ascii="Arial" w:hAnsi="Arial" w:cs="Arial"/>
          <w:b/>
          <w:bCs/>
          <w:color w:val="000000"/>
        </w:rPr>
      </w:pPr>
    </w:p>
    <w:p w:rsidR="00AB6EFF" w:rsidRDefault="00AB6EFF" w:rsidP="00AB6EFF">
      <w:pPr>
        <w:spacing w:after="0" w:line="240" w:lineRule="auto"/>
        <w:jc w:val="center"/>
        <w:rPr>
          <w:rFonts w:ascii="Arial" w:hAnsi="Arial" w:cs="Arial"/>
          <w:b/>
          <w:bCs/>
          <w:color w:val="000000"/>
        </w:rPr>
      </w:pPr>
    </w:p>
    <w:p w:rsidR="00395F0B" w:rsidRDefault="00395F0B" w:rsidP="00AB6EFF">
      <w:pPr>
        <w:spacing w:after="0" w:line="240" w:lineRule="auto"/>
        <w:jc w:val="center"/>
        <w:rPr>
          <w:rFonts w:ascii="Arial" w:hAnsi="Arial" w:cs="Arial"/>
          <w:b/>
          <w:bCs/>
          <w:color w:val="000000"/>
        </w:rPr>
      </w:pPr>
    </w:p>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6 – Río Aguanaval.</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55520" behindDoc="0" locked="0" layoutInCell="1" allowOverlap="1" wp14:anchorId="2F000C2B" wp14:editId="2FDFACDB">
                  <wp:simplePos x="0" y="0"/>
                  <wp:positionH relativeFrom="column">
                    <wp:posOffset>1024255</wp:posOffset>
                  </wp:positionH>
                  <wp:positionV relativeFrom="paragraph">
                    <wp:posOffset>29210</wp:posOffset>
                  </wp:positionV>
                  <wp:extent cx="1242060" cy="2134870"/>
                  <wp:effectExtent l="1905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44"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56544" behindDoc="0" locked="0" layoutInCell="1" allowOverlap="1" wp14:anchorId="32F7223B" wp14:editId="4DE8EEA6">
                  <wp:simplePos x="0" y="0"/>
                  <wp:positionH relativeFrom="column">
                    <wp:posOffset>913765</wp:posOffset>
                  </wp:positionH>
                  <wp:positionV relativeFrom="paragraph">
                    <wp:posOffset>-1270</wp:posOffset>
                  </wp:positionV>
                  <wp:extent cx="1235075" cy="2124075"/>
                  <wp:effectExtent l="19050" t="0" r="317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45" cstate="print"/>
                          <a:stretch>
                            <a:fillRect/>
                          </a:stretch>
                        </pic:blipFill>
                        <pic:spPr>
                          <a:xfrm>
                            <a:off x="0" y="0"/>
                            <a:ext cx="1235075" cy="2124075"/>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24"/>
        <w:gridCol w:w="4530"/>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szCs w:val="16"/>
              </w:rPr>
            </w:pPr>
            <w:r w:rsidRPr="00A03ADF">
              <w:rPr>
                <w:rFonts w:ascii="Arial" w:hAnsi="Arial" w:cs="Arial"/>
                <w:b/>
                <w:color w:val="FFFFFF" w:themeColor="background1"/>
                <w:sz w:val="16"/>
                <w:szCs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Superficie:</w:t>
            </w:r>
            <w:r w:rsidRPr="00A03ADF">
              <w:rPr>
                <w:rFonts w:ascii="Arial" w:hAnsi="Arial" w:cs="Arial"/>
                <w:bCs/>
                <w:sz w:val="16"/>
                <w:szCs w:val="16"/>
              </w:rPr>
              <w:t xml:space="preserve"> </w:t>
            </w:r>
            <w:r w:rsidRPr="00A03ADF">
              <w:rPr>
                <w:rFonts w:ascii="Arial" w:hAnsi="Arial" w:cs="Arial"/>
                <w:color w:val="000000"/>
                <w:sz w:val="16"/>
                <w:szCs w:val="16"/>
              </w:rPr>
              <w:t xml:space="preserve">49.29 </w:t>
            </w:r>
            <w:r w:rsidRPr="00A03ADF">
              <w:rPr>
                <w:rFonts w:ascii="Arial" w:hAnsi="Arial" w:cs="Arial"/>
                <w:bCs/>
                <w:sz w:val="16"/>
                <w:szCs w:val="16"/>
              </w:rPr>
              <w:t>ha (0.04%)</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Cobertura vegetal y Usos de suelo actuales:</w:t>
            </w:r>
            <w:r w:rsidRPr="00A03ADF">
              <w:rPr>
                <w:rFonts w:ascii="Arial" w:hAnsi="Arial" w:cs="Arial"/>
                <w:b/>
                <w:bCs/>
                <w:sz w:val="16"/>
                <w:szCs w:val="16"/>
              </w:rPr>
              <w:t xml:space="preserve"> </w:t>
            </w:r>
            <w:r w:rsidRPr="00A03ADF">
              <w:rPr>
                <w:rFonts w:ascii="Arial" w:hAnsi="Arial" w:cs="Arial"/>
                <w:bCs/>
                <w:sz w:val="16"/>
                <w:szCs w:val="16"/>
              </w:rPr>
              <w:t>Agricultura de Temporal de Ciclo Anual 18.42 ha (37.37%), Vegetación Primaria de Matorral Desértico Rosetofilo 0.01 ha (0.02%), Vegetación Secundaria Arbustiva de Matorral Desértico Microfilo 30.86 ha (62.61%).</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 de UGA por cota de elevación (msnm)</w:t>
            </w:r>
            <w:r w:rsidRPr="00A03ADF">
              <w:rPr>
                <w:rFonts w:ascii="Arial" w:hAnsi="Arial" w:cs="Arial"/>
                <w:b/>
                <w:bCs/>
                <w:sz w:val="16"/>
                <w:szCs w:val="16"/>
              </w:rPr>
              <w:t xml:space="preserve">: </w:t>
            </w:r>
            <w:r w:rsidRPr="00A03ADF">
              <w:rPr>
                <w:rFonts w:ascii="Arial" w:hAnsi="Arial" w:cs="Arial"/>
                <w:bCs/>
                <w:sz w:val="16"/>
                <w:szCs w:val="16"/>
              </w:rPr>
              <w:t>1,174 a 1,200 msnm.</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 de UGA por clase de pendiente (%):</w:t>
            </w:r>
            <w:r w:rsidRPr="00A03ADF">
              <w:rPr>
                <w:rFonts w:ascii="Arial" w:hAnsi="Arial" w:cs="Arial"/>
                <w:b/>
                <w:bCs/>
                <w:sz w:val="16"/>
                <w:szCs w:val="16"/>
              </w:rPr>
              <w:t xml:space="preserve"> </w:t>
            </w:r>
            <w:r w:rsidRPr="00A03ADF">
              <w:rPr>
                <w:rFonts w:ascii="Arial" w:hAnsi="Arial" w:cs="Arial"/>
                <w:sz w:val="16"/>
                <w:szCs w:val="16"/>
              </w:rPr>
              <w:t>0-5: 48.29 ha (100%).</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
                <w:bCs/>
                <w:sz w:val="16"/>
                <w:szCs w:val="16"/>
              </w:rPr>
            </w:pPr>
            <w:r w:rsidRPr="00A03ADF">
              <w:rPr>
                <w:rFonts w:ascii="Arial" w:hAnsi="Arial" w:cs="Arial"/>
                <w:b/>
                <w:bCs/>
                <w:sz w:val="16"/>
                <w:szCs w:val="16"/>
                <w:u w:val="single"/>
              </w:rPr>
              <w:t>Tipo de suelo de la UGA</w:t>
            </w:r>
            <w:r w:rsidRPr="00A03ADF">
              <w:rPr>
                <w:rFonts w:ascii="Arial" w:hAnsi="Arial" w:cs="Arial"/>
                <w:b/>
                <w:bCs/>
                <w:sz w:val="16"/>
                <w:szCs w:val="16"/>
              </w:rPr>
              <w:t xml:space="preserve">: </w:t>
            </w:r>
            <w:r w:rsidRPr="00A03ADF">
              <w:rPr>
                <w:rFonts w:ascii="Arial" w:hAnsi="Arial" w:cs="Arial"/>
                <w:bCs/>
                <w:sz w:val="16"/>
                <w:szCs w:val="16"/>
              </w:rPr>
              <w:t>Phaeozem 49.29 ha (100%).</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Geología de la UGA:</w:t>
            </w:r>
            <w:r w:rsidRPr="00A03ADF">
              <w:rPr>
                <w:rFonts w:ascii="Arial" w:hAnsi="Arial" w:cs="Arial"/>
                <w:b/>
                <w:bCs/>
                <w:sz w:val="16"/>
                <w:szCs w:val="16"/>
              </w:rPr>
              <w:t xml:space="preserve"> </w:t>
            </w:r>
            <w:r w:rsidRPr="00A03ADF">
              <w:rPr>
                <w:rFonts w:ascii="Arial" w:hAnsi="Arial" w:cs="Arial"/>
                <w:bCs/>
                <w:sz w:val="16"/>
                <w:szCs w:val="16"/>
              </w:rPr>
              <w:t>Aluvial 49.17 ha (99.76%), Caliza 0.12 ha (0.24%).</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Poblados o sitios importantes en esta UGA (habitantes):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Vías de comunicación existentes.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Microcuencas de la UGA</w:t>
            </w:r>
            <w:r w:rsidRPr="00A03ADF">
              <w:rPr>
                <w:rFonts w:ascii="Arial" w:hAnsi="Arial" w:cs="Arial"/>
                <w:b/>
                <w:bCs/>
                <w:sz w:val="16"/>
                <w:szCs w:val="16"/>
              </w:rPr>
              <w:t xml:space="preserve">: </w:t>
            </w:r>
            <w:r w:rsidRPr="00A03ADF">
              <w:rPr>
                <w:rFonts w:ascii="Arial" w:hAnsi="Arial" w:cs="Arial"/>
                <w:bCs/>
                <w:sz w:val="16"/>
                <w:szCs w:val="16"/>
              </w:rPr>
              <w:t>1.</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Recursos vulnerables</w:t>
            </w:r>
            <w:r w:rsidRPr="00A03ADF">
              <w:rPr>
                <w:rFonts w:ascii="Arial" w:hAnsi="Arial" w:cs="Arial"/>
                <w:sz w:val="16"/>
                <w:szCs w:val="16"/>
              </w:rPr>
              <w:t>:</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u w:val="single"/>
              </w:rPr>
            </w:pPr>
            <w:r w:rsidRPr="00A03ADF">
              <w:rPr>
                <w:rFonts w:ascii="Arial" w:hAnsi="Arial" w:cs="Arial"/>
                <w:b/>
                <w:sz w:val="16"/>
                <w:szCs w:val="16"/>
                <w:u w:val="single"/>
              </w:rPr>
              <w:t>Superficie de la UGA que queda dentro de la APC de la biodiversidad</w:t>
            </w:r>
            <w:r w:rsidRPr="00A03ADF">
              <w:rPr>
                <w:rFonts w:ascii="Arial" w:hAnsi="Arial" w:cs="Arial"/>
                <w:b/>
                <w:sz w:val="16"/>
                <w:szCs w:val="16"/>
              </w:rPr>
              <w:t xml:space="preserve">: </w:t>
            </w:r>
            <w:r w:rsidRPr="00A03ADF">
              <w:rPr>
                <w:rFonts w:ascii="Arial" w:hAnsi="Arial" w:cs="Arial"/>
                <w:sz w:val="16"/>
                <w:szCs w:val="16"/>
              </w:rPr>
              <w:t>No aplica.</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con importancia para la Recarga de acuíferos</w:t>
            </w:r>
            <w:r w:rsidRPr="00A03ADF">
              <w:rPr>
                <w:rFonts w:ascii="Arial" w:hAnsi="Arial" w:cs="Arial"/>
                <w:sz w:val="16"/>
                <w:szCs w:val="16"/>
              </w:rPr>
              <w:t>: 49.29 ha (100%)</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Principales programas ambientales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Impactos ambientales potenciales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Otros:</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Cuerpos de Agua:</w:t>
            </w:r>
            <w:r w:rsidRPr="00A03ADF">
              <w:rPr>
                <w:rFonts w:ascii="Arial" w:hAnsi="Arial" w:cs="Arial"/>
                <w:bCs/>
                <w:sz w:val="16"/>
                <w:szCs w:val="16"/>
              </w:rPr>
              <w:t xml:space="preserve"> Río Aguanaval.</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Acuíferos:</w:t>
            </w:r>
            <w:r w:rsidRPr="00A03ADF">
              <w:rPr>
                <w:rFonts w:ascii="Arial" w:hAnsi="Arial" w:cs="Arial"/>
                <w:bCs/>
                <w:sz w:val="16"/>
                <w:szCs w:val="16"/>
              </w:rPr>
              <w:t xml:space="preserve"> Villa Juárez 21.06 ha (42.73%), Oriente Aguanaval 28.23 ha (57.27%).</w:t>
            </w:r>
          </w:p>
        </w:tc>
        <w:tc>
          <w:tcPr>
            <w:tcW w:w="5056" w:type="dxa"/>
          </w:tcPr>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Política ambiental:</w:t>
            </w:r>
            <w:r w:rsidRPr="00A03ADF">
              <w:rPr>
                <w:rFonts w:ascii="Arial" w:hAnsi="Arial" w:cs="Arial"/>
                <w:b/>
                <w:bCs/>
                <w:sz w:val="16"/>
                <w:szCs w:val="16"/>
              </w:rPr>
              <w:t xml:space="preserve"> </w:t>
            </w:r>
            <w:r w:rsidRPr="00A03ADF">
              <w:rPr>
                <w:rFonts w:ascii="Arial" w:hAnsi="Arial" w:cs="Arial"/>
                <w:bCs/>
                <w:sz w:val="16"/>
                <w:szCs w:val="16"/>
              </w:rPr>
              <w:t>Conservación.</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bCs/>
                <w:sz w:val="16"/>
                <w:szCs w:val="16"/>
              </w:rPr>
            </w:pPr>
            <w:r w:rsidRPr="00A03ADF">
              <w:rPr>
                <w:rFonts w:ascii="Arial" w:hAnsi="Arial" w:cs="Arial"/>
                <w:b/>
                <w:bCs/>
                <w:sz w:val="16"/>
                <w:szCs w:val="16"/>
                <w:u w:val="single"/>
              </w:rPr>
              <w:t>Lineamiento ecológico</w:t>
            </w:r>
            <w:r w:rsidRPr="00A03ADF">
              <w:rPr>
                <w:rFonts w:ascii="Arial" w:hAnsi="Arial" w:cs="Arial"/>
                <w:b/>
                <w:bCs/>
                <w:sz w:val="16"/>
                <w:szCs w:val="16"/>
              </w:rPr>
              <w:t xml:space="preserve">: </w:t>
            </w:r>
            <w:r w:rsidRPr="00A03ADF">
              <w:rPr>
                <w:rFonts w:ascii="Arial" w:hAnsi="Arial" w:cs="Arial"/>
                <w:bCs/>
                <w:sz w:val="16"/>
                <w:szCs w:val="16"/>
              </w:rPr>
              <w:t xml:space="preserve">Conservar las condiciones actuales del cauce, zona federal y área inundable de esta sección del Rio Aguanaval, manteniendo las áreas agrícolas que actualmente existen pero incentivando el cambio hacia prácticas agrícolas más sustentables y sin que se amplíe la frontera agrícola.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compatibles</w:t>
            </w:r>
            <w:r w:rsidRPr="00A03ADF">
              <w:rPr>
                <w:rFonts w:ascii="Arial" w:hAnsi="Arial" w:cs="Arial"/>
                <w:b/>
                <w:bCs/>
                <w:sz w:val="16"/>
                <w:szCs w:val="16"/>
              </w:rPr>
              <w:t xml:space="preserve">: </w:t>
            </w:r>
            <w:r w:rsidRPr="00A03ADF">
              <w:rPr>
                <w:rFonts w:ascii="Arial" w:hAnsi="Arial" w:cs="Arial"/>
                <w:bCs/>
                <w:sz w:val="16"/>
                <w:szCs w:val="16"/>
              </w:rPr>
              <w:t>Conservación y Turismo de Naturaleza.</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incompatibles</w:t>
            </w:r>
            <w:r w:rsidRPr="00A03ADF">
              <w:rPr>
                <w:rFonts w:ascii="Arial" w:hAnsi="Arial" w:cs="Arial"/>
                <w:b/>
                <w:bCs/>
                <w:sz w:val="16"/>
                <w:szCs w:val="16"/>
              </w:rPr>
              <w:t xml:space="preserve">: </w:t>
            </w:r>
            <w:r w:rsidRPr="00A03ADF">
              <w:rPr>
                <w:rFonts w:ascii="Arial" w:hAnsi="Arial" w:cs="Arial"/>
                <w:bCs/>
                <w:sz w:val="16"/>
                <w:szCs w:val="16"/>
              </w:rPr>
              <w:t>Industrial, Urbano, Materiales Pétreos, Agrícola y Pecuario.</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 xml:space="preserve">Aptitudes: </w:t>
            </w: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rPr>
              <w:t>Agricultura y Ganadería</w:t>
            </w:r>
            <w:r w:rsidRPr="00A03ADF">
              <w:rPr>
                <w:rFonts w:ascii="Arial" w:hAnsi="Arial" w:cs="Arial"/>
                <w:sz w:val="16"/>
                <w:szCs w:val="16"/>
              </w:rPr>
              <w:t xml:space="preserve">: Alta 23.24 ha (47.15%), Media 25.97 ha (52.69%); </w:t>
            </w:r>
            <w:r w:rsidRPr="00A03ADF">
              <w:rPr>
                <w:rFonts w:ascii="Arial" w:hAnsi="Arial" w:cs="Arial"/>
                <w:b/>
                <w:sz w:val="16"/>
                <w:szCs w:val="16"/>
              </w:rPr>
              <w:t>Industrial</w:t>
            </w:r>
            <w:r w:rsidRPr="00A03ADF">
              <w:rPr>
                <w:rFonts w:ascii="Arial" w:hAnsi="Arial" w:cs="Arial"/>
                <w:sz w:val="16"/>
                <w:szCs w:val="16"/>
              </w:rPr>
              <w:t xml:space="preserve">: Media 38.37 ha (77.85%); </w:t>
            </w:r>
            <w:r w:rsidRPr="00A03ADF">
              <w:rPr>
                <w:rFonts w:ascii="Arial" w:hAnsi="Arial" w:cs="Arial"/>
                <w:b/>
                <w:sz w:val="16"/>
                <w:szCs w:val="16"/>
              </w:rPr>
              <w:t>Materiales Pétreos</w:t>
            </w:r>
            <w:r w:rsidRPr="00A03ADF">
              <w:rPr>
                <w:rFonts w:ascii="Arial" w:hAnsi="Arial" w:cs="Arial"/>
                <w:sz w:val="16"/>
                <w:szCs w:val="16"/>
              </w:rPr>
              <w:t xml:space="preserve">: Media 44.42 ha (90.12%); </w:t>
            </w:r>
            <w:r w:rsidRPr="00A03ADF">
              <w:rPr>
                <w:rFonts w:ascii="Arial" w:hAnsi="Arial" w:cs="Arial"/>
                <w:b/>
                <w:sz w:val="16"/>
                <w:szCs w:val="16"/>
              </w:rPr>
              <w:t>Turismo de Naturaleza</w:t>
            </w:r>
            <w:r w:rsidRPr="00A03ADF">
              <w:rPr>
                <w:rFonts w:ascii="Arial" w:hAnsi="Arial" w:cs="Arial"/>
                <w:sz w:val="16"/>
                <w:szCs w:val="16"/>
              </w:rPr>
              <w:t xml:space="preserve">: Alta 49.29 ha (100%); </w:t>
            </w:r>
            <w:r w:rsidRPr="00A03ADF">
              <w:rPr>
                <w:rFonts w:ascii="Arial" w:hAnsi="Arial" w:cs="Arial"/>
                <w:b/>
                <w:sz w:val="16"/>
                <w:szCs w:val="16"/>
              </w:rPr>
              <w:t>Urbano</w:t>
            </w:r>
            <w:r w:rsidRPr="00A03ADF">
              <w:rPr>
                <w:rFonts w:ascii="Arial" w:hAnsi="Arial" w:cs="Arial"/>
                <w:sz w:val="16"/>
                <w:szCs w:val="16"/>
              </w:rPr>
              <w:t xml:space="preserve">: Alta 1.21 ha (2.45%), Media 48.08 ha (97.55%).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Conflictos (Alto y Medio)</w:t>
            </w:r>
            <w:r w:rsidRPr="00A03ADF">
              <w:rPr>
                <w:rFonts w:ascii="Arial" w:hAnsi="Arial" w:cs="Arial"/>
                <w:b/>
                <w:bCs/>
                <w:sz w:val="16"/>
                <w:szCs w:val="16"/>
              </w:rPr>
              <w:t>:</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sz w:val="16"/>
                <w:szCs w:val="16"/>
              </w:rPr>
              <w:t>Industria</w:t>
            </w:r>
            <w:r w:rsidRPr="00A03ADF">
              <w:rPr>
                <w:rFonts w:ascii="Arial" w:hAnsi="Arial" w:cs="Arial"/>
                <w:sz w:val="16"/>
                <w:szCs w:val="16"/>
              </w:rPr>
              <w:t xml:space="preserve">l: 20.04 ha (40.66%)(IND-AyG-TURNAT), </w:t>
            </w:r>
            <w:r w:rsidRPr="00A03ADF">
              <w:rPr>
                <w:rFonts w:ascii="Arial" w:hAnsi="Arial" w:cs="Arial"/>
                <w:b/>
                <w:sz w:val="16"/>
                <w:szCs w:val="16"/>
              </w:rPr>
              <w:t>Materiales Pétreos</w:t>
            </w:r>
            <w:r w:rsidRPr="00A03ADF">
              <w:rPr>
                <w:rFonts w:ascii="Arial" w:hAnsi="Arial" w:cs="Arial"/>
                <w:sz w:val="16"/>
                <w:szCs w:val="16"/>
              </w:rPr>
              <w:t xml:space="preserve">: 23.00 ha (46.66%)(MP-AyG-URB-TURNAT), </w:t>
            </w:r>
            <w:r w:rsidRPr="00A03ADF">
              <w:rPr>
                <w:rFonts w:ascii="Arial" w:hAnsi="Arial" w:cs="Arial"/>
                <w:b/>
                <w:sz w:val="16"/>
                <w:szCs w:val="16"/>
              </w:rPr>
              <w:t>Urbano</w:t>
            </w:r>
            <w:r w:rsidRPr="00A03ADF">
              <w:rPr>
                <w:rFonts w:ascii="Arial" w:hAnsi="Arial" w:cs="Arial"/>
                <w:sz w:val="16"/>
                <w:szCs w:val="16"/>
              </w:rPr>
              <w:t>: 23.25 ha (47.17%)(URB-AyG-TURNAT).</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jc w:val="both"/>
              <w:rPr>
                <w:rFonts w:ascii="Arial" w:hAnsi="Arial" w:cs="Arial"/>
                <w:sz w:val="16"/>
                <w:szCs w:val="16"/>
              </w:rPr>
            </w:pPr>
            <w:r w:rsidRPr="00A03ADF">
              <w:rPr>
                <w:rFonts w:ascii="Arial" w:hAnsi="Arial" w:cs="Arial"/>
                <w:sz w:val="16"/>
                <w:szCs w:val="16"/>
              </w:rPr>
              <w:t xml:space="preserve"> </w:t>
            </w:r>
          </w:p>
        </w:tc>
      </w:tr>
    </w:tbl>
    <w:p w:rsidR="00AB6EFF" w:rsidRPr="00A03ADF" w:rsidRDefault="00AB6EFF" w:rsidP="00AB6EFF">
      <w:pPr>
        <w:autoSpaceDE w:val="0"/>
        <w:autoSpaceDN w:val="0"/>
        <w:adjustRightInd w:val="0"/>
        <w:spacing w:after="0" w:line="240" w:lineRule="auto"/>
        <w:rPr>
          <w:rFonts w:ascii="Arial" w:hAnsi="Arial" w:cs="Arial"/>
          <w:color w:val="000000"/>
          <w:sz w:val="16"/>
          <w:szCs w:val="16"/>
        </w:rPr>
      </w:pPr>
    </w:p>
    <w:p w:rsidR="00AB6EFF" w:rsidRPr="00A03AD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03ADF">
        <w:rPr>
          <w:rFonts w:ascii="Arial" w:hAnsi="Arial" w:cs="Arial"/>
          <w:b/>
          <w:sz w:val="16"/>
          <w:szCs w:val="16"/>
        </w:rPr>
        <w:t>CRITERIOS DE REGULACIÓN ECOLÓGICA QUE APLICA PARA LA UGA No. 6:</w:t>
      </w:r>
    </w:p>
    <w:tbl>
      <w:tblPr>
        <w:tblStyle w:val="Tablaconcuadrcula163"/>
        <w:tblW w:w="5000" w:type="pct"/>
        <w:tblLook w:val="04A0" w:firstRow="1" w:lastRow="0" w:firstColumn="1" w:lastColumn="0" w:noHBand="0" w:noVBand="1"/>
      </w:tblPr>
      <w:tblGrid>
        <w:gridCol w:w="1955"/>
        <w:gridCol w:w="7099"/>
      </w:tblGrid>
      <w:tr w:rsidR="00AB6EFF" w:rsidRPr="00A03ADF" w:rsidTr="00A10F86">
        <w:tc>
          <w:tcPr>
            <w:tcW w:w="1955" w:type="dxa"/>
            <w:vAlign w:val="center"/>
          </w:tcPr>
          <w:p w:rsidR="00AB6EFF" w:rsidRPr="00A03ADF" w:rsidRDefault="00AB6EFF" w:rsidP="00AB6EFF">
            <w:pPr>
              <w:jc w:val="center"/>
              <w:rPr>
                <w:rFonts w:ascii="Arial" w:hAnsi="Arial" w:cs="Arial"/>
                <w:b/>
                <w:sz w:val="16"/>
                <w:szCs w:val="16"/>
              </w:rPr>
            </w:pPr>
            <w:r w:rsidRPr="00A03ADF">
              <w:rPr>
                <w:rFonts w:ascii="Arial" w:hAnsi="Arial" w:cs="Arial"/>
                <w:b/>
                <w:sz w:val="16"/>
                <w:szCs w:val="16"/>
              </w:rPr>
              <w:t>SECTOR</w:t>
            </w:r>
          </w:p>
        </w:tc>
        <w:tc>
          <w:tcPr>
            <w:tcW w:w="7099" w:type="dxa"/>
            <w:vAlign w:val="center"/>
          </w:tcPr>
          <w:p w:rsidR="00AB6EFF" w:rsidRPr="00A03ADF" w:rsidRDefault="00AB6EFF" w:rsidP="00AB6EFF">
            <w:pPr>
              <w:jc w:val="center"/>
              <w:rPr>
                <w:rFonts w:ascii="Arial" w:hAnsi="Arial" w:cs="Arial"/>
                <w:b/>
                <w:sz w:val="16"/>
                <w:szCs w:val="16"/>
              </w:rPr>
            </w:pPr>
            <w:r w:rsidRPr="00A03ADF">
              <w:rPr>
                <w:rFonts w:ascii="Arial" w:hAnsi="Arial" w:cs="Arial"/>
                <w:b/>
                <w:sz w:val="16"/>
                <w:szCs w:val="16"/>
              </w:rPr>
              <w:t>CRITERIOS</w:t>
            </w:r>
          </w:p>
        </w:tc>
      </w:tr>
      <w:tr w:rsidR="00A10F86" w:rsidRPr="00A03ADF" w:rsidTr="00A10F86">
        <w:tc>
          <w:tcPr>
            <w:tcW w:w="1955" w:type="dxa"/>
            <w:vAlign w:val="center"/>
          </w:tcPr>
          <w:p w:rsidR="00A10F86" w:rsidRPr="00A03ADF" w:rsidRDefault="00A10F86" w:rsidP="00AB6EFF">
            <w:pPr>
              <w:jc w:val="center"/>
              <w:rPr>
                <w:rFonts w:ascii="Arial" w:hAnsi="Arial" w:cs="Arial"/>
                <w:b/>
                <w:sz w:val="16"/>
                <w:szCs w:val="16"/>
              </w:rPr>
            </w:pPr>
            <w:r w:rsidRPr="00A03ADF">
              <w:rPr>
                <w:rFonts w:ascii="Arial" w:hAnsi="Arial" w:cs="Arial"/>
                <w:b/>
                <w:sz w:val="16"/>
                <w:szCs w:val="16"/>
              </w:rPr>
              <w:t>Conservación</w:t>
            </w:r>
          </w:p>
        </w:tc>
        <w:tc>
          <w:tcPr>
            <w:tcW w:w="7099" w:type="dxa"/>
            <w:vAlign w:val="center"/>
          </w:tcPr>
          <w:p w:rsidR="00A10F86" w:rsidRPr="00A03ADF" w:rsidRDefault="00AC1F2A" w:rsidP="005156D8">
            <w:pPr>
              <w:rPr>
                <w:rFonts w:ascii="Arial" w:hAnsi="Arial" w:cs="Arial"/>
                <w:b/>
                <w:sz w:val="16"/>
                <w:szCs w:val="16"/>
              </w:rPr>
            </w:pPr>
            <w:r w:rsidRPr="00A03ADF">
              <w:rPr>
                <w:rFonts w:ascii="Arial" w:hAnsi="Arial" w:cs="Arial"/>
                <w:b/>
                <w:sz w:val="16"/>
                <w:szCs w:val="16"/>
              </w:rPr>
              <w:t>1-18</w:t>
            </w:r>
          </w:p>
        </w:tc>
      </w:tr>
      <w:tr w:rsidR="00A10F86" w:rsidRPr="00A03ADF" w:rsidTr="00A10F86">
        <w:tc>
          <w:tcPr>
            <w:tcW w:w="1955" w:type="dxa"/>
            <w:vAlign w:val="center"/>
          </w:tcPr>
          <w:p w:rsidR="00A10F86" w:rsidRPr="00A03ADF" w:rsidRDefault="00A10F86" w:rsidP="00AB6EFF">
            <w:pPr>
              <w:jc w:val="center"/>
              <w:rPr>
                <w:rFonts w:ascii="Arial" w:hAnsi="Arial" w:cs="Arial"/>
                <w:b/>
                <w:sz w:val="16"/>
                <w:szCs w:val="16"/>
              </w:rPr>
            </w:pPr>
            <w:r w:rsidRPr="00A03ADF">
              <w:rPr>
                <w:rFonts w:ascii="Arial" w:hAnsi="Arial" w:cs="Arial"/>
                <w:b/>
                <w:sz w:val="16"/>
                <w:szCs w:val="16"/>
              </w:rPr>
              <w:t>Turismo de Naturaleza</w:t>
            </w:r>
          </w:p>
        </w:tc>
        <w:tc>
          <w:tcPr>
            <w:tcW w:w="7099" w:type="dxa"/>
            <w:vAlign w:val="center"/>
          </w:tcPr>
          <w:p w:rsidR="00A10F86" w:rsidRPr="00A03ADF" w:rsidRDefault="00AC1F2A" w:rsidP="005156D8">
            <w:pPr>
              <w:rPr>
                <w:rFonts w:ascii="Arial" w:hAnsi="Arial" w:cs="Arial"/>
                <w:b/>
                <w:sz w:val="16"/>
                <w:szCs w:val="16"/>
              </w:rPr>
            </w:pPr>
            <w:r w:rsidRPr="00A03ADF">
              <w:rPr>
                <w:rFonts w:ascii="Arial" w:hAnsi="Arial" w:cs="Arial"/>
                <w:b/>
                <w:sz w:val="16"/>
                <w:szCs w:val="16"/>
              </w:rPr>
              <w:t>1-47</w:t>
            </w:r>
          </w:p>
        </w:tc>
      </w:tr>
    </w:tbl>
    <w:p w:rsidR="00AB6EFF" w:rsidRDefault="00AB6EFF" w:rsidP="00AB6EFF"/>
    <w:p w:rsidR="00AC1F2A" w:rsidRDefault="00AC1F2A" w:rsidP="00AB6EFF"/>
    <w:p w:rsidR="00AC1F2A" w:rsidRDefault="00AC1F2A" w:rsidP="00AB6EFF"/>
    <w:p w:rsidR="00AC1F2A" w:rsidRDefault="00AC1F2A" w:rsidP="00AB6EFF"/>
    <w:p w:rsidR="00AC1F2A" w:rsidRDefault="00AC1F2A" w:rsidP="00AB6EFF"/>
    <w:p w:rsidR="00914949" w:rsidRDefault="00914949" w:rsidP="00AB6EFF"/>
    <w:p w:rsidR="00914949" w:rsidRDefault="00914949" w:rsidP="00AB6EFF"/>
    <w:p w:rsidR="00914949" w:rsidRDefault="00914949" w:rsidP="00AB6EFF"/>
    <w:p w:rsidR="00914949" w:rsidRDefault="00914949"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7 – Juan Eugenio-Agrícola.</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57568" behindDoc="0" locked="0" layoutInCell="1" allowOverlap="1" wp14:anchorId="7C183F80" wp14:editId="4949129A">
                  <wp:simplePos x="0" y="0"/>
                  <wp:positionH relativeFrom="column">
                    <wp:posOffset>1024255</wp:posOffset>
                  </wp:positionH>
                  <wp:positionV relativeFrom="paragraph">
                    <wp:posOffset>29845</wp:posOffset>
                  </wp:positionV>
                  <wp:extent cx="1242060" cy="2134870"/>
                  <wp:effectExtent l="1905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46"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58592" behindDoc="0" locked="0" layoutInCell="1" allowOverlap="1" wp14:anchorId="135B7697" wp14:editId="36E12DC3">
                  <wp:simplePos x="0" y="0"/>
                  <wp:positionH relativeFrom="column">
                    <wp:posOffset>913765</wp:posOffset>
                  </wp:positionH>
                  <wp:positionV relativeFrom="paragraph">
                    <wp:posOffset>-1270</wp:posOffset>
                  </wp:positionV>
                  <wp:extent cx="1235075" cy="2124075"/>
                  <wp:effectExtent l="19050" t="0" r="317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47" cstate="print"/>
                          <a:stretch>
                            <a:fillRect/>
                          </a:stretch>
                        </pic:blipFill>
                        <pic:spPr>
                          <a:xfrm>
                            <a:off x="0" y="0"/>
                            <a:ext cx="1235075" cy="2124075"/>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13"/>
        <w:gridCol w:w="4541"/>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szCs w:val="16"/>
              </w:rPr>
            </w:pPr>
            <w:r w:rsidRPr="00A03ADF">
              <w:rPr>
                <w:rFonts w:ascii="Arial" w:hAnsi="Arial" w:cs="Arial"/>
                <w:b/>
                <w:color w:val="FFFFFF" w:themeColor="background1"/>
                <w:sz w:val="16"/>
                <w:szCs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Superficie:</w:t>
            </w:r>
            <w:r w:rsidRPr="00A03ADF">
              <w:rPr>
                <w:rFonts w:ascii="Arial" w:hAnsi="Arial" w:cs="Arial"/>
                <w:bCs/>
                <w:sz w:val="16"/>
                <w:szCs w:val="16"/>
              </w:rPr>
              <w:t xml:space="preserve"> </w:t>
            </w:r>
            <w:r w:rsidRPr="00A03ADF">
              <w:rPr>
                <w:rFonts w:ascii="Arial" w:hAnsi="Arial" w:cs="Arial"/>
                <w:color w:val="000000"/>
                <w:sz w:val="16"/>
                <w:szCs w:val="16"/>
              </w:rPr>
              <w:t xml:space="preserve">143.28 </w:t>
            </w:r>
            <w:r w:rsidRPr="00A03ADF">
              <w:rPr>
                <w:rFonts w:ascii="Arial" w:hAnsi="Arial" w:cs="Arial"/>
                <w:bCs/>
                <w:sz w:val="16"/>
                <w:szCs w:val="16"/>
              </w:rPr>
              <w:t>ha (0.11%)</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Cobertura vegetal y Usos de suelo actuales:</w:t>
            </w:r>
            <w:r w:rsidRPr="00A03ADF">
              <w:rPr>
                <w:rFonts w:ascii="Arial" w:hAnsi="Arial" w:cs="Arial"/>
                <w:b/>
                <w:bCs/>
                <w:sz w:val="16"/>
                <w:szCs w:val="16"/>
              </w:rPr>
              <w:t xml:space="preserve"> </w:t>
            </w:r>
            <w:r w:rsidRPr="00A03ADF">
              <w:rPr>
                <w:rFonts w:ascii="Arial" w:hAnsi="Arial" w:cs="Arial"/>
                <w:bCs/>
                <w:sz w:val="16"/>
                <w:szCs w:val="16"/>
              </w:rPr>
              <w:t>Agricultura de Temporal de Ciclo Anual 78.02 ha (54.45%), Vegetación Secundaria Arbustiva de Matorral Desértico Microfilo 65.26 ha (45.55%).</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 de UGA por cota de elevación (msnm)</w:t>
            </w:r>
            <w:r w:rsidRPr="00A03ADF">
              <w:rPr>
                <w:rFonts w:ascii="Arial" w:hAnsi="Arial" w:cs="Arial"/>
                <w:b/>
                <w:bCs/>
                <w:sz w:val="16"/>
                <w:szCs w:val="16"/>
              </w:rPr>
              <w:t xml:space="preserve">: </w:t>
            </w:r>
            <w:r w:rsidRPr="00A03ADF">
              <w:rPr>
                <w:rFonts w:ascii="Arial" w:hAnsi="Arial" w:cs="Arial"/>
                <w:bCs/>
                <w:sz w:val="16"/>
                <w:szCs w:val="16"/>
              </w:rPr>
              <w:t>1,175 a 1,200 msnm.</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 de UGA por clase de pendiente (%):</w:t>
            </w:r>
            <w:r w:rsidRPr="00A03ADF">
              <w:rPr>
                <w:rFonts w:ascii="Arial" w:hAnsi="Arial" w:cs="Arial"/>
                <w:b/>
                <w:bCs/>
                <w:sz w:val="16"/>
                <w:szCs w:val="16"/>
              </w:rPr>
              <w:t xml:space="preserve"> </w:t>
            </w:r>
            <w:r w:rsidRPr="00A03ADF">
              <w:rPr>
                <w:rFonts w:ascii="Arial" w:hAnsi="Arial" w:cs="Arial"/>
                <w:sz w:val="16"/>
                <w:szCs w:val="16"/>
              </w:rPr>
              <w:t>0-5: 143.28 ha (100%).</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
                <w:bCs/>
                <w:sz w:val="16"/>
                <w:szCs w:val="16"/>
              </w:rPr>
            </w:pPr>
            <w:r w:rsidRPr="00A03ADF">
              <w:rPr>
                <w:rFonts w:ascii="Arial" w:hAnsi="Arial" w:cs="Arial"/>
                <w:b/>
                <w:bCs/>
                <w:sz w:val="16"/>
                <w:szCs w:val="16"/>
                <w:u w:val="single"/>
              </w:rPr>
              <w:t>Tipo de suelo de la UGA</w:t>
            </w:r>
            <w:r w:rsidRPr="00A03ADF">
              <w:rPr>
                <w:rFonts w:ascii="Arial" w:hAnsi="Arial" w:cs="Arial"/>
                <w:b/>
                <w:bCs/>
                <w:sz w:val="16"/>
                <w:szCs w:val="16"/>
              </w:rPr>
              <w:t xml:space="preserve">: </w:t>
            </w:r>
            <w:r w:rsidRPr="00A03ADF">
              <w:rPr>
                <w:rFonts w:ascii="Arial" w:hAnsi="Arial" w:cs="Arial"/>
                <w:bCs/>
                <w:sz w:val="16"/>
                <w:szCs w:val="16"/>
              </w:rPr>
              <w:t>Phaeozem 143.28 ha (100%).</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Geología de la UGA:</w:t>
            </w:r>
            <w:r w:rsidRPr="00A03ADF">
              <w:rPr>
                <w:rFonts w:ascii="Arial" w:hAnsi="Arial" w:cs="Arial"/>
                <w:b/>
                <w:bCs/>
                <w:sz w:val="16"/>
                <w:szCs w:val="16"/>
              </w:rPr>
              <w:t xml:space="preserve"> </w:t>
            </w:r>
            <w:r w:rsidRPr="00A03ADF">
              <w:rPr>
                <w:rFonts w:ascii="Arial" w:hAnsi="Arial" w:cs="Arial"/>
                <w:bCs/>
                <w:sz w:val="16"/>
                <w:szCs w:val="16"/>
              </w:rPr>
              <w:t>Aluvial 143.28 ha (100%).</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Poblados o sitios importantes en esta UGA (habitantes):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Vías de comunicación existentes.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Microcuencas de la UGA</w:t>
            </w:r>
            <w:r w:rsidRPr="00A03ADF">
              <w:rPr>
                <w:rFonts w:ascii="Arial" w:hAnsi="Arial" w:cs="Arial"/>
                <w:b/>
                <w:bCs/>
                <w:sz w:val="16"/>
                <w:szCs w:val="16"/>
              </w:rPr>
              <w:t xml:space="preserve">: </w:t>
            </w:r>
            <w:r w:rsidRPr="00A03ADF">
              <w:rPr>
                <w:rFonts w:ascii="Arial" w:hAnsi="Arial" w:cs="Arial"/>
                <w:bCs/>
                <w:sz w:val="16"/>
                <w:szCs w:val="16"/>
              </w:rPr>
              <w:t>1.</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Recursos vulnerables</w:t>
            </w:r>
            <w:r w:rsidRPr="00A03ADF">
              <w:rPr>
                <w:rFonts w:ascii="Arial" w:hAnsi="Arial" w:cs="Arial"/>
                <w:sz w:val="16"/>
                <w:szCs w:val="16"/>
              </w:rPr>
              <w:t>:</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u w:val="single"/>
              </w:rPr>
            </w:pPr>
            <w:r w:rsidRPr="00A03ADF">
              <w:rPr>
                <w:rFonts w:ascii="Arial" w:hAnsi="Arial" w:cs="Arial"/>
                <w:b/>
                <w:sz w:val="16"/>
                <w:szCs w:val="16"/>
                <w:u w:val="single"/>
              </w:rPr>
              <w:t>Superficie de la UGA que queda dentro de la APC de la biodiversidad</w:t>
            </w:r>
            <w:r w:rsidRPr="00A03ADF">
              <w:rPr>
                <w:rFonts w:ascii="Arial" w:hAnsi="Arial" w:cs="Arial"/>
                <w:b/>
                <w:sz w:val="16"/>
                <w:szCs w:val="16"/>
              </w:rPr>
              <w:t xml:space="preserve">: </w:t>
            </w:r>
            <w:r w:rsidRPr="00A03ADF">
              <w:rPr>
                <w:rFonts w:ascii="Arial" w:hAnsi="Arial" w:cs="Arial"/>
                <w:sz w:val="16"/>
                <w:szCs w:val="16"/>
              </w:rPr>
              <w:t>No aplica.</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con importancia para la Recarga de acuíferos</w:t>
            </w:r>
            <w:r w:rsidRPr="00A03ADF">
              <w:rPr>
                <w:rFonts w:ascii="Arial" w:hAnsi="Arial" w:cs="Arial"/>
                <w:sz w:val="16"/>
                <w:szCs w:val="16"/>
              </w:rPr>
              <w:t>: 143.28 ha (100%)</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Principales programas ambientales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Impactos ambientales potenciales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Otros:</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Cuerpos de Agua:</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Acuíferos:</w:t>
            </w:r>
            <w:r w:rsidRPr="00A03ADF">
              <w:rPr>
                <w:rFonts w:ascii="Arial" w:hAnsi="Arial" w:cs="Arial"/>
                <w:bCs/>
                <w:sz w:val="16"/>
                <w:szCs w:val="16"/>
              </w:rPr>
              <w:t xml:space="preserve"> Villa Juárez 0.04 ha (0.03%), Oriente Aguanaval 143.24 ha (99.97%).</w:t>
            </w:r>
          </w:p>
        </w:tc>
        <w:tc>
          <w:tcPr>
            <w:tcW w:w="5056" w:type="dxa"/>
          </w:tcPr>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Política ambiental</w:t>
            </w:r>
            <w:r w:rsidRPr="00A03ADF">
              <w:rPr>
                <w:rFonts w:ascii="Arial" w:hAnsi="Arial" w:cs="Arial"/>
                <w:b/>
                <w:bCs/>
                <w:sz w:val="16"/>
                <w:szCs w:val="16"/>
              </w:rPr>
              <w:t xml:space="preserve">: </w:t>
            </w:r>
            <w:r w:rsidRPr="00A03ADF">
              <w:rPr>
                <w:rFonts w:ascii="Arial" w:hAnsi="Arial" w:cs="Arial"/>
                <w:bCs/>
                <w:sz w:val="16"/>
                <w:szCs w:val="16"/>
              </w:rPr>
              <w:t>Aprovechamiento.</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bCs/>
                <w:sz w:val="16"/>
                <w:szCs w:val="16"/>
              </w:rPr>
            </w:pPr>
            <w:r w:rsidRPr="00A03ADF">
              <w:rPr>
                <w:rFonts w:ascii="Arial" w:hAnsi="Arial" w:cs="Arial"/>
                <w:b/>
                <w:bCs/>
                <w:sz w:val="16"/>
                <w:szCs w:val="16"/>
                <w:u w:val="single"/>
              </w:rPr>
              <w:t>Lineamiento ecológico</w:t>
            </w:r>
            <w:r w:rsidRPr="00A03ADF">
              <w:rPr>
                <w:rFonts w:ascii="Arial" w:hAnsi="Arial" w:cs="Arial"/>
                <w:b/>
                <w:bCs/>
                <w:sz w:val="16"/>
                <w:szCs w:val="16"/>
              </w:rPr>
              <w:t xml:space="preserve">: </w:t>
            </w:r>
            <w:r w:rsidRPr="00A03ADF">
              <w:rPr>
                <w:rFonts w:ascii="Arial" w:hAnsi="Arial" w:cs="Arial"/>
                <w:bCs/>
                <w:sz w:val="16"/>
                <w:szCs w:val="16"/>
              </w:rPr>
              <w:t>Consolidar las actividades agrícolas que se dan en esta UGA y favorecer su expansión pero bajo prácticas agrícolas sustentables.</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compatibles</w:t>
            </w:r>
            <w:r w:rsidRPr="00A03ADF">
              <w:rPr>
                <w:rFonts w:ascii="Arial" w:hAnsi="Arial" w:cs="Arial"/>
                <w:b/>
                <w:bCs/>
                <w:sz w:val="16"/>
                <w:szCs w:val="16"/>
              </w:rPr>
              <w:t xml:space="preserve">: </w:t>
            </w:r>
            <w:r w:rsidRPr="00A03ADF">
              <w:rPr>
                <w:rFonts w:ascii="Arial" w:hAnsi="Arial" w:cs="Arial"/>
                <w:bCs/>
                <w:sz w:val="16"/>
                <w:szCs w:val="16"/>
              </w:rPr>
              <w:t>Agrícola, Conservación y Turismo de Naturaleza.</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incompatibles</w:t>
            </w:r>
            <w:r w:rsidRPr="00A03ADF">
              <w:rPr>
                <w:rFonts w:ascii="Arial" w:hAnsi="Arial" w:cs="Arial"/>
                <w:b/>
                <w:bCs/>
                <w:sz w:val="16"/>
                <w:szCs w:val="16"/>
              </w:rPr>
              <w:t>:</w:t>
            </w:r>
            <w:r w:rsidRPr="00A03ADF">
              <w:rPr>
                <w:rFonts w:ascii="Arial" w:hAnsi="Arial" w:cs="Arial"/>
                <w:bCs/>
                <w:sz w:val="16"/>
                <w:szCs w:val="16"/>
              </w:rPr>
              <w:t xml:space="preserve"> Industrial, Urbano, Materiales Pétreos y Pecuario.</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 xml:space="preserve">Aptitudes: </w:t>
            </w: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rPr>
              <w:t>Agricultura y Ganadería</w:t>
            </w:r>
            <w:r w:rsidRPr="00A03ADF">
              <w:rPr>
                <w:rFonts w:ascii="Arial" w:hAnsi="Arial" w:cs="Arial"/>
                <w:sz w:val="16"/>
                <w:szCs w:val="16"/>
              </w:rPr>
              <w:t xml:space="preserve">: Alta 5.48 ha (3.82%), Media 136.67 ha (95.39%); </w:t>
            </w:r>
            <w:r w:rsidRPr="00A03ADF">
              <w:rPr>
                <w:rFonts w:ascii="Arial" w:hAnsi="Arial" w:cs="Arial"/>
                <w:b/>
                <w:sz w:val="16"/>
                <w:szCs w:val="16"/>
              </w:rPr>
              <w:t>Industrial</w:t>
            </w:r>
            <w:r w:rsidRPr="00A03ADF">
              <w:rPr>
                <w:rFonts w:ascii="Arial" w:hAnsi="Arial" w:cs="Arial"/>
                <w:sz w:val="16"/>
                <w:szCs w:val="16"/>
              </w:rPr>
              <w:t xml:space="preserve">: Media 129.46 ha (90.35%); </w:t>
            </w:r>
            <w:r w:rsidRPr="00A03ADF">
              <w:rPr>
                <w:rFonts w:ascii="Arial" w:hAnsi="Arial" w:cs="Arial"/>
                <w:b/>
                <w:sz w:val="16"/>
                <w:szCs w:val="16"/>
              </w:rPr>
              <w:t>Materiales Pétreos</w:t>
            </w:r>
            <w:r w:rsidRPr="00A03ADF">
              <w:rPr>
                <w:rFonts w:ascii="Arial" w:hAnsi="Arial" w:cs="Arial"/>
                <w:sz w:val="16"/>
                <w:szCs w:val="16"/>
              </w:rPr>
              <w:t xml:space="preserve">: Media 129.27 ha (90.22%); </w:t>
            </w:r>
            <w:r w:rsidRPr="00A03ADF">
              <w:rPr>
                <w:rFonts w:ascii="Arial" w:hAnsi="Arial" w:cs="Arial"/>
                <w:b/>
                <w:sz w:val="16"/>
                <w:szCs w:val="16"/>
              </w:rPr>
              <w:t>Turismo de Naturaleza</w:t>
            </w:r>
            <w:r w:rsidRPr="00A03ADF">
              <w:rPr>
                <w:rFonts w:ascii="Arial" w:hAnsi="Arial" w:cs="Arial"/>
                <w:sz w:val="16"/>
                <w:szCs w:val="16"/>
              </w:rPr>
              <w:t xml:space="preserve">: Alta 143.28 ha (100%); </w:t>
            </w:r>
            <w:r w:rsidRPr="00A03ADF">
              <w:rPr>
                <w:rFonts w:ascii="Arial" w:hAnsi="Arial" w:cs="Arial"/>
                <w:b/>
                <w:sz w:val="16"/>
                <w:szCs w:val="16"/>
              </w:rPr>
              <w:t>Urbano</w:t>
            </w:r>
            <w:r w:rsidRPr="00A03ADF">
              <w:rPr>
                <w:rFonts w:ascii="Arial" w:hAnsi="Arial" w:cs="Arial"/>
                <w:sz w:val="16"/>
                <w:szCs w:val="16"/>
              </w:rPr>
              <w:t xml:space="preserve">: Alta 60.37 ha (42.13%), Media 82.91 ha (57.87%).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Conflictos (Alto y Medio)</w:t>
            </w:r>
            <w:r w:rsidRPr="00A03ADF">
              <w:rPr>
                <w:rFonts w:ascii="Arial" w:hAnsi="Arial" w:cs="Arial"/>
                <w:b/>
                <w:bCs/>
                <w:sz w:val="16"/>
                <w:szCs w:val="16"/>
              </w:rPr>
              <w:t>:</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sz w:val="16"/>
                <w:szCs w:val="16"/>
              </w:rPr>
              <w:t>Industria</w:t>
            </w:r>
            <w:r w:rsidRPr="00A03ADF">
              <w:rPr>
                <w:rFonts w:ascii="Arial" w:hAnsi="Arial" w:cs="Arial"/>
                <w:sz w:val="16"/>
                <w:szCs w:val="16"/>
              </w:rPr>
              <w:t xml:space="preserve">l: 5.48 ha (3.82%)(IND-AyG-TURNAT), </w:t>
            </w:r>
            <w:r w:rsidRPr="00A03ADF">
              <w:rPr>
                <w:rFonts w:ascii="Arial" w:hAnsi="Arial" w:cs="Arial"/>
                <w:b/>
                <w:sz w:val="16"/>
                <w:szCs w:val="16"/>
              </w:rPr>
              <w:t>Materiales Pétreos</w:t>
            </w:r>
            <w:r w:rsidRPr="00A03ADF">
              <w:rPr>
                <w:rFonts w:ascii="Arial" w:hAnsi="Arial" w:cs="Arial"/>
                <w:sz w:val="16"/>
                <w:szCs w:val="16"/>
              </w:rPr>
              <w:t xml:space="preserve">: 54.09 ha (54.09%)(MP-AyG-URB-TURNAT), </w:t>
            </w:r>
            <w:r w:rsidRPr="00A03ADF">
              <w:rPr>
                <w:rFonts w:ascii="Arial" w:hAnsi="Arial" w:cs="Arial"/>
                <w:b/>
                <w:sz w:val="16"/>
                <w:szCs w:val="16"/>
              </w:rPr>
              <w:t>Urbano</w:t>
            </w:r>
            <w:r w:rsidRPr="00A03ADF">
              <w:rPr>
                <w:rFonts w:ascii="Arial" w:hAnsi="Arial" w:cs="Arial"/>
                <w:sz w:val="16"/>
                <w:szCs w:val="16"/>
              </w:rPr>
              <w:t>: 5.48 ha (3.82%)(URB-AyG-TURNAT).</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jc w:val="both"/>
              <w:rPr>
                <w:rFonts w:ascii="Arial" w:hAnsi="Arial" w:cs="Arial"/>
                <w:sz w:val="16"/>
                <w:szCs w:val="16"/>
              </w:rPr>
            </w:pPr>
            <w:r w:rsidRPr="00A03ADF">
              <w:rPr>
                <w:rFonts w:ascii="Arial" w:hAnsi="Arial" w:cs="Arial"/>
                <w:sz w:val="16"/>
                <w:szCs w:val="16"/>
              </w:rPr>
              <w:t xml:space="preserve"> </w:t>
            </w: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914949" w:rsidRDefault="00914949"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7:</w:t>
      </w:r>
    </w:p>
    <w:tbl>
      <w:tblPr>
        <w:tblStyle w:val="Tablaconcuadrcula163"/>
        <w:tblW w:w="5000" w:type="pct"/>
        <w:tblLook w:val="04A0" w:firstRow="1" w:lastRow="0" w:firstColumn="1" w:lastColumn="0" w:noHBand="0" w:noVBand="1"/>
      </w:tblPr>
      <w:tblGrid>
        <w:gridCol w:w="1955"/>
        <w:gridCol w:w="7099"/>
      </w:tblGrid>
      <w:tr w:rsidR="00AB6EFF" w:rsidRPr="00AB6EFF" w:rsidTr="00A10F86">
        <w:tc>
          <w:tcPr>
            <w:tcW w:w="1955"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7099"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A10F86" w:rsidRPr="00AB6EFF" w:rsidTr="00A10F86">
        <w:tc>
          <w:tcPr>
            <w:tcW w:w="1955" w:type="dxa"/>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 xml:space="preserve">Agricultura </w:t>
            </w:r>
          </w:p>
        </w:tc>
        <w:tc>
          <w:tcPr>
            <w:tcW w:w="7099" w:type="dxa"/>
            <w:vAlign w:val="center"/>
          </w:tcPr>
          <w:p w:rsidR="00A10F86" w:rsidRPr="00AB6EFF" w:rsidRDefault="00A10F86" w:rsidP="005156D8">
            <w:pPr>
              <w:rPr>
                <w:rFonts w:ascii="Arial" w:hAnsi="Arial" w:cs="Arial"/>
                <w:b/>
                <w:sz w:val="16"/>
                <w:szCs w:val="16"/>
              </w:rPr>
            </w:pPr>
            <w:r>
              <w:rPr>
                <w:rFonts w:ascii="Arial" w:hAnsi="Arial" w:cs="Arial"/>
                <w:b/>
                <w:sz w:val="16"/>
                <w:szCs w:val="16"/>
              </w:rPr>
              <w:t>1-35</w:t>
            </w:r>
            <w:r w:rsidR="00AC1F2A">
              <w:rPr>
                <w:rFonts w:ascii="Arial" w:hAnsi="Arial" w:cs="Arial"/>
                <w:b/>
                <w:sz w:val="16"/>
                <w:szCs w:val="16"/>
              </w:rPr>
              <w:t>,55</w:t>
            </w:r>
          </w:p>
        </w:tc>
      </w:tr>
      <w:tr w:rsidR="00A10F86" w:rsidRPr="00AB6EFF" w:rsidTr="00A10F86">
        <w:tc>
          <w:tcPr>
            <w:tcW w:w="1955" w:type="dxa"/>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Conservación</w:t>
            </w:r>
          </w:p>
        </w:tc>
        <w:tc>
          <w:tcPr>
            <w:tcW w:w="7099" w:type="dxa"/>
            <w:vAlign w:val="center"/>
          </w:tcPr>
          <w:p w:rsidR="00A10F86" w:rsidRPr="00AB6EFF" w:rsidRDefault="00AC1F2A" w:rsidP="005156D8">
            <w:pPr>
              <w:rPr>
                <w:rFonts w:ascii="Arial" w:hAnsi="Arial" w:cs="Arial"/>
                <w:b/>
                <w:sz w:val="16"/>
                <w:szCs w:val="16"/>
              </w:rPr>
            </w:pPr>
            <w:r>
              <w:rPr>
                <w:rFonts w:ascii="Arial" w:hAnsi="Arial" w:cs="Arial"/>
                <w:b/>
                <w:sz w:val="16"/>
                <w:szCs w:val="16"/>
              </w:rPr>
              <w:t>1,3,6,8-10,12-18</w:t>
            </w:r>
          </w:p>
        </w:tc>
      </w:tr>
      <w:tr w:rsidR="00A10F86" w:rsidRPr="00AB6EFF" w:rsidTr="00A10F86">
        <w:tc>
          <w:tcPr>
            <w:tcW w:w="1955" w:type="dxa"/>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Turismo de Naturaleza</w:t>
            </w:r>
          </w:p>
        </w:tc>
        <w:tc>
          <w:tcPr>
            <w:tcW w:w="7099" w:type="dxa"/>
            <w:vAlign w:val="center"/>
          </w:tcPr>
          <w:p w:rsidR="00A10F86" w:rsidRPr="00AB6EFF" w:rsidRDefault="00AC1F2A" w:rsidP="005156D8">
            <w:pPr>
              <w:rPr>
                <w:rFonts w:ascii="Arial" w:hAnsi="Arial" w:cs="Arial"/>
                <w:b/>
                <w:sz w:val="16"/>
                <w:szCs w:val="16"/>
              </w:rPr>
            </w:pPr>
            <w:r>
              <w:rPr>
                <w:rFonts w:ascii="Arial" w:hAnsi="Arial" w:cs="Arial"/>
                <w:b/>
                <w:sz w:val="16"/>
                <w:szCs w:val="16"/>
              </w:rPr>
              <w:t>1-47</w:t>
            </w:r>
          </w:p>
        </w:tc>
      </w:tr>
    </w:tbl>
    <w:p w:rsidR="00D06282" w:rsidRDefault="00D06282" w:rsidP="00AB6EFF">
      <w:pPr>
        <w:spacing w:after="0" w:line="240" w:lineRule="auto"/>
        <w:jc w:val="center"/>
        <w:rPr>
          <w:rFonts w:ascii="Arial" w:hAnsi="Arial" w:cs="Arial"/>
          <w:b/>
          <w:bCs/>
          <w:color w:val="000000"/>
        </w:rPr>
      </w:pPr>
    </w:p>
    <w:p w:rsidR="00EB7A70" w:rsidRDefault="00EB7A70" w:rsidP="00AB6EFF">
      <w:pPr>
        <w:spacing w:after="0" w:line="240" w:lineRule="auto"/>
        <w:jc w:val="center"/>
        <w:rPr>
          <w:rFonts w:ascii="Arial" w:hAnsi="Arial" w:cs="Arial"/>
          <w:b/>
          <w:bCs/>
          <w:color w:val="000000"/>
        </w:rPr>
      </w:pPr>
    </w:p>
    <w:p w:rsidR="00EB7A70" w:rsidRDefault="00EB7A70" w:rsidP="00AB6EFF">
      <w:pPr>
        <w:spacing w:after="0" w:line="240" w:lineRule="auto"/>
        <w:jc w:val="center"/>
        <w:rPr>
          <w:rFonts w:ascii="Arial" w:hAnsi="Arial" w:cs="Arial"/>
          <w:b/>
          <w:bCs/>
          <w:color w:val="000000"/>
        </w:rPr>
      </w:pPr>
    </w:p>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8 – Cañón de la Frastera I.</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59616" behindDoc="0" locked="0" layoutInCell="1" allowOverlap="1" wp14:anchorId="77A56070" wp14:editId="1E719749">
                  <wp:simplePos x="0" y="0"/>
                  <wp:positionH relativeFrom="column">
                    <wp:posOffset>1024255</wp:posOffset>
                  </wp:positionH>
                  <wp:positionV relativeFrom="paragraph">
                    <wp:posOffset>29845</wp:posOffset>
                  </wp:positionV>
                  <wp:extent cx="1242060" cy="2134870"/>
                  <wp:effectExtent l="1905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48"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60640" behindDoc="0" locked="0" layoutInCell="1" allowOverlap="1" wp14:anchorId="06C582E5" wp14:editId="623B4795">
                  <wp:simplePos x="0" y="0"/>
                  <wp:positionH relativeFrom="column">
                    <wp:posOffset>739775</wp:posOffset>
                  </wp:positionH>
                  <wp:positionV relativeFrom="paragraph">
                    <wp:posOffset>-39370</wp:posOffset>
                  </wp:positionV>
                  <wp:extent cx="1663700" cy="2101215"/>
                  <wp:effectExtent l="1905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49" cstate="print"/>
                          <a:stretch>
                            <a:fillRect/>
                          </a:stretch>
                        </pic:blipFill>
                        <pic:spPr>
                          <a:xfrm>
                            <a:off x="0" y="0"/>
                            <a:ext cx="1663700" cy="2101215"/>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04"/>
        <w:gridCol w:w="4550"/>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szCs w:val="16"/>
              </w:rPr>
            </w:pPr>
            <w:r w:rsidRPr="00A03ADF">
              <w:rPr>
                <w:rFonts w:ascii="Arial" w:hAnsi="Arial" w:cs="Arial"/>
                <w:b/>
                <w:color w:val="FFFFFF" w:themeColor="background1"/>
                <w:sz w:val="16"/>
                <w:szCs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Superficie:</w:t>
            </w:r>
            <w:r w:rsidRPr="00A03ADF">
              <w:rPr>
                <w:rFonts w:ascii="Arial" w:hAnsi="Arial" w:cs="Arial"/>
                <w:bCs/>
                <w:sz w:val="16"/>
                <w:szCs w:val="16"/>
              </w:rPr>
              <w:t xml:space="preserve"> </w:t>
            </w:r>
            <w:r w:rsidRPr="00A03ADF">
              <w:rPr>
                <w:rFonts w:ascii="Arial" w:hAnsi="Arial" w:cs="Arial"/>
                <w:color w:val="000000"/>
                <w:sz w:val="16"/>
                <w:szCs w:val="16"/>
              </w:rPr>
              <w:t xml:space="preserve">80.50 </w:t>
            </w:r>
            <w:r w:rsidRPr="00A03ADF">
              <w:rPr>
                <w:rFonts w:ascii="Arial" w:hAnsi="Arial" w:cs="Arial"/>
                <w:bCs/>
                <w:sz w:val="16"/>
                <w:szCs w:val="16"/>
              </w:rPr>
              <w:t>ha (0.06%)</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Cobertura vegetal y Usos de suelo actuales:</w:t>
            </w:r>
            <w:r w:rsidRPr="00A03ADF">
              <w:rPr>
                <w:rFonts w:ascii="Arial" w:hAnsi="Arial" w:cs="Arial"/>
                <w:b/>
                <w:bCs/>
                <w:sz w:val="16"/>
                <w:szCs w:val="16"/>
              </w:rPr>
              <w:t xml:space="preserve"> </w:t>
            </w:r>
            <w:r w:rsidRPr="00A03ADF">
              <w:rPr>
                <w:rFonts w:ascii="Arial" w:hAnsi="Arial" w:cs="Arial"/>
                <w:bCs/>
                <w:sz w:val="16"/>
                <w:szCs w:val="16"/>
              </w:rPr>
              <w:t>Vegetación Prima</w:t>
            </w:r>
            <w:r w:rsidR="00A43EB0" w:rsidRPr="00A03ADF">
              <w:rPr>
                <w:rFonts w:ascii="Arial" w:hAnsi="Arial" w:cs="Arial"/>
                <w:bCs/>
                <w:sz w:val="16"/>
                <w:szCs w:val="16"/>
              </w:rPr>
              <w:t>ria de Matorral Desértico Rosetó</w:t>
            </w:r>
            <w:r w:rsidRPr="00A03ADF">
              <w:rPr>
                <w:rFonts w:ascii="Arial" w:hAnsi="Arial" w:cs="Arial"/>
                <w:bCs/>
                <w:sz w:val="16"/>
                <w:szCs w:val="16"/>
              </w:rPr>
              <w:t>filo 80.50 ha (100%).</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 de UGA por cota de elevación (msnm)</w:t>
            </w:r>
            <w:r w:rsidRPr="00A03ADF">
              <w:rPr>
                <w:rFonts w:ascii="Arial" w:hAnsi="Arial" w:cs="Arial"/>
                <w:b/>
                <w:bCs/>
                <w:sz w:val="16"/>
                <w:szCs w:val="16"/>
              </w:rPr>
              <w:t xml:space="preserve">: </w:t>
            </w:r>
            <w:r w:rsidRPr="00A03ADF">
              <w:rPr>
                <w:rFonts w:ascii="Arial" w:hAnsi="Arial" w:cs="Arial"/>
                <w:bCs/>
                <w:sz w:val="16"/>
                <w:szCs w:val="16"/>
              </w:rPr>
              <w:t>1,211 a 1,453 msnm.</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 de UGA por clase de pendiente (%):</w:t>
            </w:r>
            <w:r w:rsidRPr="00A03ADF">
              <w:rPr>
                <w:rFonts w:ascii="Arial" w:hAnsi="Arial" w:cs="Arial"/>
                <w:b/>
                <w:bCs/>
                <w:sz w:val="16"/>
                <w:szCs w:val="16"/>
              </w:rPr>
              <w:t xml:space="preserve"> </w:t>
            </w:r>
            <w:r w:rsidRPr="00A03ADF">
              <w:rPr>
                <w:rFonts w:ascii="Arial" w:hAnsi="Arial" w:cs="Arial"/>
                <w:sz w:val="16"/>
                <w:szCs w:val="16"/>
              </w:rPr>
              <w:t>0-5: 0.15 ha (0.19%), 5-10: 4.55 ha (5.65%), 10-15: 9.98 ha (12.40%), 15-30: 47.92 ha (59.53%), 30-45: 17.90 ha (22.24%).</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
                <w:bCs/>
                <w:sz w:val="16"/>
                <w:szCs w:val="16"/>
              </w:rPr>
            </w:pPr>
            <w:r w:rsidRPr="00A03ADF">
              <w:rPr>
                <w:rFonts w:ascii="Arial" w:hAnsi="Arial" w:cs="Arial"/>
                <w:b/>
                <w:bCs/>
                <w:sz w:val="16"/>
                <w:szCs w:val="16"/>
                <w:u w:val="single"/>
              </w:rPr>
              <w:t>Tipo de suelo de la UGA</w:t>
            </w:r>
            <w:r w:rsidRPr="00A03ADF">
              <w:rPr>
                <w:rFonts w:ascii="Arial" w:hAnsi="Arial" w:cs="Arial"/>
                <w:b/>
                <w:bCs/>
                <w:sz w:val="16"/>
                <w:szCs w:val="16"/>
              </w:rPr>
              <w:t xml:space="preserve">: </w:t>
            </w:r>
            <w:r w:rsidRPr="00A03ADF">
              <w:rPr>
                <w:rFonts w:ascii="Arial" w:hAnsi="Arial" w:cs="Arial"/>
                <w:bCs/>
                <w:sz w:val="16"/>
                <w:szCs w:val="16"/>
              </w:rPr>
              <w:t>Leptosol 63.83 ha (79.29%), Phaeozem 16.67 ha (20.71%).</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Geología de la UGA:</w:t>
            </w:r>
            <w:r w:rsidRPr="00A03ADF">
              <w:rPr>
                <w:rFonts w:ascii="Arial" w:hAnsi="Arial" w:cs="Arial"/>
                <w:b/>
                <w:bCs/>
                <w:sz w:val="16"/>
                <w:szCs w:val="16"/>
              </w:rPr>
              <w:t xml:space="preserve"> </w:t>
            </w:r>
            <w:r w:rsidRPr="00A03ADF">
              <w:rPr>
                <w:rFonts w:ascii="Arial" w:hAnsi="Arial" w:cs="Arial"/>
                <w:bCs/>
                <w:sz w:val="16"/>
                <w:szCs w:val="16"/>
              </w:rPr>
              <w:t>Aluvial 10.44 ha (12.97%), Caliza 70.06 ha (87.03%).</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Poblados o sitios importantes en esta UGA (habitantes):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Vías de comunicación existentes.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Microcuencas de la UGA</w:t>
            </w:r>
            <w:r w:rsidRPr="00A03ADF">
              <w:rPr>
                <w:rFonts w:ascii="Arial" w:hAnsi="Arial" w:cs="Arial"/>
                <w:b/>
                <w:bCs/>
                <w:sz w:val="16"/>
                <w:szCs w:val="16"/>
              </w:rPr>
              <w:t xml:space="preserve">: </w:t>
            </w:r>
            <w:r w:rsidRPr="00A03ADF">
              <w:rPr>
                <w:rFonts w:ascii="Arial" w:hAnsi="Arial" w:cs="Arial"/>
                <w:bCs/>
                <w:sz w:val="16"/>
                <w:szCs w:val="16"/>
              </w:rPr>
              <w:t>1.</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Recursos vulnerables</w:t>
            </w:r>
            <w:r w:rsidRPr="00A03ADF">
              <w:rPr>
                <w:rFonts w:ascii="Arial" w:hAnsi="Arial" w:cs="Arial"/>
                <w:sz w:val="16"/>
                <w:szCs w:val="16"/>
              </w:rPr>
              <w:t>:</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u w:val="single"/>
              </w:rPr>
            </w:pPr>
            <w:r w:rsidRPr="00A03ADF">
              <w:rPr>
                <w:rFonts w:ascii="Arial" w:hAnsi="Arial" w:cs="Arial"/>
                <w:b/>
                <w:sz w:val="16"/>
                <w:szCs w:val="16"/>
                <w:u w:val="single"/>
              </w:rPr>
              <w:t>Superficie de la UGA que queda dentro de la APC de la biodiversidad</w:t>
            </w:r>
            <w:r w:rsidRPr="00A03ADF">
              <w:rPr>
                <w:rFonts w:ascii="Arial" w:hAnsi="Arial" w:cs="Arial"/>
                <w:b/>
                <w:sz w:val="16"/>
                <w:szCs w:val="16"/>
              </w:rPr>
              <w:t xml:space="preserve">: </w:t>
            </w:r>
            <w:r w:rsidRPr="00A03ADF">
              <w:rPr>
                <w:rFonts w:ascii="Arial" w:hAnsi="Arial" w:cs="Arial"/>
                <w:sz w:val="16"/>
                <w:szCs w:val="16"/>
              </w:rPr>
              <w:t>No aplica.</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con importancia para la Recarga de acuíferos</w:t>
            </w:r>
            <w:r w:rsidRPr="00A03ADF">
              <w:rPr>
                <w:rFonts w:ascii="Arial" w:hAnsi="Arial" w:cs="Arial"/>
                <w:sz w:val="16"/>
                <w:szCs w:val="16"/>
              </w:rPr>
              <w:t>: 7.81 ha (9.70%)</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Principales programas ambientales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Impactos ambientales potenciales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Otros:</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Cuerpos de Agua:</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Acuíferos:</w:t>
            </w:r>
            <w:r w:rsidRPr="00A03ADF">
              <w:rPr>
                <w:rFonts w:ascii="Arial" w:hAnsi="Arial" w:cs="Arial"/>
                <w:bCs/>
                <w:sz w:val="16"/>
                <w:szCs w:val="16"/>
              </w:rPr>
              <w:t xml:space="preserve"> Oriente Aguanaval 80.50 ha (100%)</w:t>
            </w:r>
          </w:p>
        </w:tc>
        <w:tc>
          <w:tcPr>
            <w:tcW w:w="5056" w:type="dxa"/>
          </w:tcPr>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Política ambiental</w:t>
            </w:r>
            <w:r w:rsidRPr="00A03ADF">
              <w:rPr>
                <w:rFonts w:ascii="Arial" w:hAnsi="Arial" w:cs="Arial"/>
                <w:b/>
                <w:bCs/>
                <w:sz w:val="16"/>
                <w:szCs w:val="16"/>
              </w:rPr>
              <w:t xml:space="preserve">: </w:t>
            </w:r>
            <w:r w:rsidRPr="00A03ADF">
              <w:rPr>
                <w:rFonts w:ascii="Arial" w:hAnsi="Arial" w:cs="Arial"/>
                <w:bCs/>
                <w:sz w:val="16"/>
                <w:szCs w:val="16"/>
              </w:rPr>
              <w:t>Aprovechamiento.</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bCs/>
                <w:sz w:val="16"/>
                <w:szCs w:val="16"/>
              </w:rPr>
            </w:pPr>
            <w:r w:rsidRPr="00A03ADF">
              <w:rPr>
                <w:rFonts w:ascii="Arial" w:hAnsi="Arial" w:cs="Arial"/>
                <w:b/>
                <w:bCs/>
                <w:sz w:val="16"/>
                <w:szCs w:val="16"/>
                <w:u w:val="single"/>
              </w:rPr>
              <w:t>Lineamiento ecológico</w:t>
            </w:r>
            <w:r w:rsidRPr="00A03ADF">
              <w:rPr>
                <w:rFonts w:ascii="Arial" w:hAnsi="Arial" w:cs="Arial"/>
                <w:b/>
                <w:bCs/>
                <w:sz w:val="16"/>
                <w:szCs w:val="16"/>
              </w:rPr>
              <w:t xml:space="preserve">: </w:t>
            </w:r>
            <w:r w:rsidRPr="00A03ADF">
              <w:rPr>
                <w:rFonts w:ascii="Arial" w:hAnsi="Arial" w:cs="Arial"/>
                <w:bCs/>
                <w:sz w:val="16"/>
                <w:szCs w:val="16"/>
              </w:rPr>
              <w:t>Favorecer el aprovechamiento pétreo y el desarrollo de infraestructura para el manejo de residuos sólidos no peligrosos, así como actividades industriales y de servicios que favorezcan el desarrollo económico de la localidad Juan Eugenio.</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compatibles</w:t>
            </w:r>
            <w:r w:rsidRPr="00A03ADF">
              <w:rPr>
                <w:rFonts w:ascii="Arial" w:hAnsi="Arial" w:cs="Arial"/>
                <w:b/>
                <w:bCs/>
                <w:sz w:val="16"/>
                <w:szCs w:val="16"/>
              </w:rPr>
              <w:t xml:space="preserve">: </w:t>
            </w:r>
            <w:r w:rsidRPr="00A03ADF">
              <w:rPr>
                <w:rFonts w:ascii="Arial" w:hAnsi="Arial" w:cs="Arial"/>
                <w:bCs/>
                <w:sz w:val="16"/>
                <w:szCs w:val="16"/>
              </w:rPr>
              <w:t>Materiales Pétreos, Urbano e Industrial.</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incompatibles</w:t>
            </w:r>
            <w:r w:rsidRPr="00A03ADF">
              <w:rPr>
                <w:rFonts w:ascii="Arial" w:hAnsi="Arial" w:cs="Arial"/>
                <w:b/>
                <w:bCs/>
                <w:sz w:val="16"/>
                <w:szCs w:val="16"/>
              </w:rPr>
              <w:t xml:space="preserve">: </w:t>
            </w:r>
            <w:r w:rsidRPr="00A03ADF">
              <w:rPr>
                <w:rFonts w:ascii="Arial" w:hAnsi="Arial" w:cs="Arial"/>
                <w:bCs/>
                <w:sz w:val="16"/>
                <w:szCs w:val="16"/>
              </w:rPr>
              <w:t>Turismo de Naturaleza, Conservación, Agrícola y Pecuario.</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 xml:space="preserve">Aptitudes: </w:t>
            </w: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rPr>
              <w:t>Agricultura y Ganadería</w:t>
            </w:r>
            <w:r w:rsidRPr="00A03ADF">
              <w:rPr>
                <w:rFonts w:ascii="Arial" w:hAnsi="Arial" w:cs="Arial"/>
                <w:sz w:val="16"/>
                <w:szCs w:val="16"/>
              </w:rPr>
              <w:t xml:space="preserve">: Media 12.43  ha (15.44%); </w:t>
            </w:r>
            <w:r w:rsidRPr="00A03ADF">
              <w:rPr>
                <w:rFonts w:ascii="Arial" w:hAnsi="Arial" w:cs="Arial"/>
                <w:b/>
                <w:sz w:val="16"/>
                <w:szCs w:val="16"/>
              </w:rPr>
              <w:t>Industrial</w:t>
            </w:r>
            <w:r w:rsidRPr="00A03ADF">
              <w:rPr>
                <w:rFonts w:ascii="Arial" w:hAnsi="Arial" w:cs="Arial"/>
                <w:sz w:val="16"/>
                <w:szCs w:val="16"/>
              </w:rPr>
              <w:t xml:space="preserve">: Media 5.24 ha (6.51%); </w:t>
            </w:r>
            <w:r w:rsidRPr="00A03ADF">
              <w:rPr>
                <w:rFonts w:ascii="Arial" w:hAnsi="Arial" w:cs="Arial"/>
                <w:b/>
                <w:sz w:val="16"/>
                <w:szCs w:val="16"/>
              </w:rPr>
              <w:t>Materiales Pétreos</w:t>
            </w:r>
            <w:r w:rsidRPr="00A03ADF">
              <w:rPr>
                <w:rFonts w:ascii="Arial" w:hAnsi="Arial" w:cs="Arial"/>
                <w:sz w:val="16"/>
                <w:szCs w:val="16"/>
              </w:rPr>
              <w:t xml:space="preserve">: Alta 70.06 ha (87.03%); </w:t>
            </w:r>
            <w:r w:rsidRPr="00A03ADF">
              <w:rPr>
                <w:rFonts w:ascii="Arial" w:hAnsi="Arial" w:cs="Arial"/>
                <w:b/>
                <w:sz w:val="16"/>
                <w:szCs w:val="16"/>
              </w:rPr>
              <w:t>Turismo de Naturaleza</w:t>
            </w:r>
            <w:r w:rsidRPr="00A03ADF">
              <w:rPr>
                <w:rFonts w:ascii="Arial" w:hAnsi="Arial" w:cs="Arial"/>
                <w:sz w:val="16"/>
                <w:szCs w:val="16"/>
              </w:rPr>
              <w:t xml:space="preserve">: Alta 3.98 ha (4.94%), Media 76.51 ha (95.04%); </w:t>
            </w:r>
            <w:r w:rsidRPr="00A03ADF">
              <w:rPr>
                <w:rFonts w:ascii="Arial" w:hAnsi="Arial" w:cs="Arial"/>
                <w:b/>
                <w:sz w:val="16"/>
                <w:szCs w:val="16"/>
              </w:rPr>
              <w:t>Urbano</w:t>
            </w:r>
            <w:r w:rsidRPr="00A03ADF">
              <w:rPr>
                <w:rFonts w:ascii="Arial" w:hAnsi="Arial" w:cs="Arial"/>
                <w:sz w:val="16"/>
                <w:szCs w:val="16"/>
              </w:rPr>
              <w:t xml:space="preserve">: Alta 68.46 ha (85.04%), Media 12.04 ha (14.96%).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Conflictos (Alto y Medio)</w:t>
            </w:r>
            <w:r w:rsidRPr="00A03ADF">
              <w:rPr>
                <w:rFonts w:ascii="Arial" w:hAnsi="Arial" w:cs="Arial"/>
                <w:b/>
                <w:bCs/>
                <w:sz w:val="16"/>
                <w:szCs w:val="16"/>
              </w:rPr>
              <w:t>:</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sz w:val="16"/>
                <w:szCs w:val="16"/>
              </w:rPr>
              <w:t>Agricultura y Ganadería</w:t>
            </w:r>
            <w:r w:rsidRPr="00A03ADF">
              <w:rPr>
                <w:rFonts w:ascii="Arial" w:hAnsi="Arial" w:cs="Arial"/>
                <w:sz w:val="16"/>
                <w:szCs w:val="16"/>
              </w:rPr>
              <w:t>:</w:t>
            </w:r>
            <w:r w:rsidRPr="00A03ADF">
              <w:rPr>
                <w:rFonts w:ascii="Arial" w:hAnsi="Arial" w:cs="Arial"/>
                <w:color w:val="FF0000"/>
                <w:sz w:val="16"/>
                <w:szCs w:val="16"/>
              </w:rPr>
              <w:t xml:space="preserve"> </w:t>
            </w:r>
            <w:r w:rsidRPr="00A03ADF">
              <w:rPr>
                <w:rFonts w:ascii="Arial" w:hAnsi="Arial" w:cs="Arial"/>
                <w:sz w:val="16"/>
                <w:szCs w:val="16"/>
              </w:rPr>
              <w:t>10.26</w:t>
            </w:r>
            <w:r w:rsidRPr="00A03ADF">
              <w:rPr>
                <w:rFonts w:ascii="Arial" w:hAnsi="Arial" w:cs="Arial"/>
                <w:color w:val="FF0000"/>
                <w:sz w:val="16"/>
                <w:szCs w:val="16"/>
              </w:rPr>
              <w:t xml:space="preserve"> </w:t>
            </w:r>
            <w:r w:rsidRPr="00A03ADF">
              <w:rPr>
                <w:rFonts w:ascii="Arial" w:hAnsi="Arial" w:cs="Arial"/>
                <w:sz w:val="16"/>
                <w:szCs w:val="16"/>
              </w:rPr>
              <w:t>ha</w:t>
            </w:r>
            <w:r w:rsidRPr="00A03ADF">
              <w:rPr>
                <w:rFonts w:ascii="Arial" w:hAnsi="Arial" w:cs="Arial"/>
                <w:color w:val="FF0000"/>
                <w:sz w:val="16"/>
                <w:szCs w:val="16"/>
              </w:rPr>
              <w:t xml:space="preserve"> </w:t>
            </w:r>
            <w:r w:rsidRPr="00A03ADF">
              <w:rPr>
                <w:rFonts w:ascii="Arial" w:hAnsi="Arial" w:cs="Arial"/>
                <w:sz w:val="16"/>
                <w:szCs w:val="16"/>
              </w:rPr>
              <w:t>(12.75%)(AyG-MP-URB),</w:t>
            </w:r>
            <w:r w:rsidRPr="00A03ADF">
              <w:rPr>
                <w:rFonts w:ascii="Arial" w:hAnsi="Arial" w:cs="Arial"/>
                <w:color w:val="FF0000"/>
                <w:sz w:val="16"/>
                <w:szCs w:val="16"/>
              </w:rPr>
              <w:t xml:space="preserve"> </w:t>
            </w:r>
            <w:r w:rsidRPr="00A03ADF">
              <w:rPr>
                <w:rFonts w:ascii="Arial" w:hAnsi="Arial" w:cs="Arial"/>
                <w:b/>
                <w:sz w:val="16"/>
                <w:szCs w:val="16"/>
              </w:rPr>
              <w:t>Materiales Pétreos</w:t>
            </w:r>
            <w:r w:rsidRPr="00A03ADF">
              <w:rPr>
                <w:rFonts w:ascii="Arial" w:hAnsi="Arial" w:cs="Arial"/>
                <w:sz w:val="16"/>
                <w:szCs w:val="16"/>
              </w:rPr>
              <w:t xml:space="preserve">: 1.45 ha (1.80%)(MP-URB-TURNAT), </w:t>
            </w:r>
            <w:r w:rsidRPr="00A03ADF">
              <w:rPr>
                <w:rFonts w:ascii="Arial" w:hAnsi="Arial" w:cs="Arial"/>
                <w:b/>
                <w:sz w:val="16"/>
                <w:szCs w:val="16"/>
              </w:rPr>
              <w:t>Turismo de Naturaleza</w:t>
            </w:r>
            <w:r w:rsidRPr="00A03ADF">
              <w:rPr>
                <w:rFonts w:ascii="Arial" w:hAnsi="Arial" w:cs="Arial"/>
                <w:sz w:val="16"/>
                <w:szCs w:val="16"/>
              </w:rPr>
              <w:t>: 61.14 ha (75.95%)(TURNAT-MP-URB),</w:t>
            </w:r>
            <w:r w:rsidRPr="00A03ADF">
              <w:rPr>
                <w:rFonts w:ascii="Arial" w:hAnsi="Arial" w:cs="Arial"/>
                <w:b/>
                <w:sz w:val="16"/>
                <w:szCs w:val="16"/>
              </w:rPr>
              <w:t xml:space="preserve"> Urbano</w:t>
            </w:r>
            <w:r w:rsidRPr="00A03ADF">
              <w:rPr>
                <w:rFonts w:ascii="Arial" w:hAnsi="Arial" w:cs="Arial"/>
                <w:sz w:val="16"/>
                <w:szCs w:val="16"/>
              </w:rPr>
              <w:t>: 3.98 ha (4.94%)(URB-MP-TURNAT).</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jc w:val="both"/>
              <w:rPr>
                <w:rFonts w:ascii="Arial" w:hAnsi="Arial" w:cs="Arial"/>
                <w:sz w:val="16"/>
                <w:szCs w:val="16"/>
              </w:rPr>
            </w:pPr>
            <w:r w:rsidRPr="00A03ADF">
              <w:rPr>
                <w:rFonts w:ascii="Arial" w:hAnsi="Arial" w:cs="Arial"/>
                <w:sz w:val="16"/>
                <w:szCs w:val="16"/>
              </w:rPr>
              <w:t xml:space="preserve"> </w:t>
            </w: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8:</w:t>
      </w:r>
    </w:p>
    <w:tbl>
      <w:tblPr>
        <w:tblStyle w:val="Tablaconcuadrcula163"/>
        <w:tblW w:w="5000" w:type="pct"/>
        <w:tblLook w:val="04A0" w:firstRow="1" w:lastRow="0" w:firstColumn="1" w:lastColumn="0" w:noHBand="0" w:noVBand="1"/>
      </w:tblPr>
      <w:tblGrid>
        <w:gridCol w:w="1920"/>
        <w:gridCol w:w="7134"/>
      </w:tblGrid>
      <w:tr w:rsidR="00AB6EFF" w:rsidRPr="00AB6EFF" w:rsidTr="00A10F86">
        <w:tc>
          <w:tcPr>
            <w:tcW w:w="1920"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7134"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A10F86" w:rsidRPr="00AB6EFF" w:rsidTr="00A10F86">
        <w:tc>
          <w:tcPr>
            <w:tcW w:w="1920" w:type="dxa"/>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Industrial</w:t>
            </w:r>
          </w:p>
        </w:tc>
        <w:tc>
          <w:tcPr>
            <w:tcW w:w="7134" w:type="dxa"/>
            <w:vAlign w:val="center"/>
          </w:tcPr>
          <w:p w:rsidR="00A10F86" w:rsidRPr="00AB6EFF" w:rsidRDefault="00A43EB0" w:rsidP="005156D8">
            <w:pPr>
              <w:rPr>
                <w:rFonts w:ascii="Arial" w:hAnsi="Arial" w:cs="Arial"/>
                <w:b/>
                <w:sz w:val="16"/>
                <w:szCs w:val="16"/>
              </w:rPr>
            </w:pPr>
            <w:r>
              <w:rPr>
                <w:rFonts w:ascii="Arial" w:hAnsi="Arial" w:cs="Arial"/>
                <w:b/>
                <w:sz w:val="16"/>
                <w:szCs w:val="16"/>
              </w:rPr>
              <w:t>1-26</w:t>
            </w:r>
          </w:p>
        </w:tc>
      </w:tr>
      <w:tr w:rsidR="00A10F86" w:rsidRPr="00AB6EFF" w:rsidTr="00A10F86">
        <w:tc>
          <w:tcPr>
            <w:tcW w:w="1920" w:type="dxa"/>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Materiales Pétreos</w:t>
            </w:r>
          </w:p>
        </w:tc>
        <w:tc>
          <w:tcPr>
            <w:tcW w:w="7134" w:type="dxa"/>
            <w:vAlign w:val="center"/>
          </w:tcPr>
          <w:p w:rsidR="00A10F86" w:rsidRPr="00AB6EFF" w:rsidRDefault="00A43EB0" w:rsidP="005156D8">
            <w:pPr>
              <w:rPr>
                <w:rFonts w:ascii="Arial" w:hAnsi="Arial" w:cs="Arial"/>
                <w:b/>
                <w:sz w:val="16"/>
                <w:szCs w:val="16"/>
              </w:rPr>
            </w:pPr>
            <w:r>
              <w:rPr>
                <w:rFonts w:ascii="Arial" w:hAnsi="Arial" w:cs="Arial"/>
                <w:b/>
                <w:sz w:val="16"/>
                <w:szCs w:val="16"/>
              </w:rPr>
              <w:t>1-44</w:t>
            </w:r>
          </w:p>
        </w:tc>
      </w:tr>
      <w:tr w:rsidR="00E10E21" w:rsidRPr="00AB6EFF" w:rsidTr="00E10E21">
        <w:tc>
          <w:tcPr>
            <w:tcW w:w="1920" w:type="dxa"/>
            <w:shd w:val="clear" w:color="auto" w:fill="auto"/>
            <w:vAlign w:val="center"/>
          </w:tcPr>
          <w:p w:rsidR="00E10E21" w:rsidRPr="00E10E21" w:rsidRDefault="00E10E21" w:rsidP="00AB6EFF">
            <w:pPr>
              <w:jc w:val="center"/>
              <w:rPr>
                <w:rFonts w:ascii="Arial" w:hAnsi="Arial" w:cs="Arial"/>
                <w:b/>
                <w:sz w:val="16"/>
                <w:szCs w:val="16"/>
              </w:rPr>
            </w:pPr>
            <w:r w:rsidRPr="00E10E21">
              <w:rPr>
                <w:rFonts w:ascii="Arial" w:hAnsi="Arial" w:cs="Arial"/>
                <w:b/>
                <w:sz w:val="16"/>
                <w:szCs w:val="16"/>
              </w:rPr>
              <w:t>Urbano</w:t>
            </w:r>
          </w:p>
        </w:tc>
        <w:tc>
          <w:tcPr>
            <w:tcW w:w="7134" w:type="dxa"/>
            <w:shd w:val="clear" w:color="auto" w:fill="auto"/>
            <w:vAlign w:val="center"/>
          </w:tcPr>
          <w:p w:rsidR="00E10E21" w:rsidRPr="00E10E21" w:rsidRDefault="00D06282" w:rsidP="005156D8">
            <w:pPr>
              <w:rPr>
                <w:rFonts w:ascii="Arial" w:hAnsi="Arial" w:cs="Arial"/>
                <w:b/>
                <w:sz w:val="16"/>
                <w:szCs w:val="16"/>
              </w:rPr>
            </w:pPr>
            <w:r>
              <w:rPr>
                <w:rFonts w:ascii="Arial" w:hAnsi="Arial" w:cs="Arial"/>
                <w:b/>
                <w:sz w:val="16"/>
                <w:szCs w:val="16"/>
              </w:rPr>
              <w:t>5,</w:t>
            </w:r>
            <w:r w:rsidR="00E10E21" w:rsidRPr="00E10E21">
              <w:rPr>
                <w:rFonts w:ascii="Arial" w:hAnsi="Arial" w:cs="Arial"/>
                <w:b/>
                <w:sz w:val="16"/>
                <w:szCs w:val="16"/>
              </w:rPr>
              <w:t>7,8,25,27,31,32,35,38,44</w:t>
            </w:r>
            <w:r w:rsidR="00BB0F80">
              <w:rPr>
                <w:rFonts w:ascii="Arial" w:hAnsi="Arial" w:cs="Arial"/>
                <w:b/>
                <w:sz w:val="16"/>
                <w:szCs w:val="16"/>
              </w:rPr>
              <w:t>,45,49</w:t>
            </w:r>
            <w:r w:rsidR="00A43EB0">
              <w:rPr>
                <w:rFonts w:ascii="Arial" w:hAnsi="Arial" w:cs="Arial"/>
                <w:b/>
                <w:sz w:val="16"/>
                <w:szCs w:val="16"/>
              </w:rPr>
              <w:t>,50</w:t>
            </w:r>
          </w:p>
        </w:tc>
      </w:tr>
    </w:tbl>
    <w:p w:rsidR="00A03ADF" w:rsidRDefault="00A03ADF" w:rsidP="00AB6EFF">
      <w:pPr>
        <w:spacing w:after="0" w:line="240" w:lineRule="auto"/>
        <w:jc w:val="center"/>
        <w:rPr>
          <w:rFonts w:ascii="Arial" w:hAnsi="Arial" w:cs="Arial"/>
          <w:b/>
          <w:bCs/>
          <w:color w:val="000000"/>
        </w:rPr>
      </w:pPr>
    </w:p>
    <w:p w:rsidR="00A03ADF" w:rsidRDefault="00A03ADF" w:rsidP="00AB6EFF">
      <w:pPr>
        <w:spacing w:after="0" w:line="240" w:lineRule="auto"/>
        <w:jc w:val="center"/>
        <w:rPr>
          <w:rFonts w:ascii="Arial" w:hAnsi="Arial" w:cs="Arial"/>
          <w:b/>
          <w:bCs/>
          <w:color w:val="000000"/>
        </w:rPr>
      </w:pPr>
    </w:p>
    <w:p w:rsidR="00EB7A70" w:rsidRDefault="00EB7A70" w:rsidP="00AB6EFF">
      <w:pPr>
        <w:spacing w:after="0" w:line="240" w:lineRule="auto"/>
        <w:jc w:val="center"/>
        <w:rPr>
          <w:rFonts w:ascii="Arial" w:hAnsi="Arial" w:cs="Arial"/>
          <w:b/>
          <w:bCs/>
          <w:color w:val="000000"/>
        </w:rPr>
      </w:pPr>
    </w:p>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9 – Juan Eugenio II.</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61664" behindDoc="0" locked="0" layoutInCell="1" allowOverlap="1" wp14:anchorId="17360868" wp14:editId="0EED3921">
                  <wp:simplePos x="0" y="0"/>
                  <wp:positionH relativeFrom="column">
                    <wp:posOffset>1024255</wp:posOffset>
                  </wp:positionH>
                  <wp:positionV relativeFrom="paragraph">
                    <wp:posOffset>29845</wp:posOffset>
                  </wp:positionV>
                  <wp:extent cx="1242060" cy="2134870"/>
                  <wp:effectExtent l="1905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50"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62688" behindDoc="0" locked="0" layoutInCell="1" allowOverlap="1" wp14:anchorId="3DB55512" wp14:editId="708D6236">
                  <wp:simplePos x="0" y="0"/>
                  <wp:positionH relativeFrom="column">
                    <wp:posOffset>661035</wp:posOffset>
                  </wp:positionH>
                  <wp:positionV relativeFrom="paragraph">
                    <wp:posOffset>-26670</wp:posOffset>
                  </wp:positionV>
                  <wp:extent cx="1859280" cy="2114550"/>
                  <wp:effectExtent l="19050" t="0" r="762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51" cstate="print"/>
                          <a:stretch>
                            <a:fillRect/>
                          </a:stretch>
                        </pic:blipFill>
                        <pic:spPr>
                          <a:xfrm>
                            <a:off x="0" y="0"/>
                            <a:ext cx="1859280" cy="2114550"/>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04"/>
        <w:gridCol w:w="4550"/>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szCs w:val="16"/>
              </w:rPr>
            </w:pPr>
            <w:r w:rsidRPr="00A03ADF">
              <w:rPr>
                <w:rFonts w:ascii="Arial" w:hAnsi="Arial" w:cs="Arial"/>
                <w:b/>
                <w:color w:val="FFFFFF" w:themeColor="background1"/>
                <w:sz w:val="16"/>
                <w:szCs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Superficie:</w:t>
            </w:r>
            <w:r w:rsidRPr="00A03ADF">
              <w:rPr>
                <w:rFonts w:ascii="Arial" w:hAnsi="Arial" w:cs="Arial"/>
                <w:bCs/>
                <w:sz w:val="16"/>
                <w:szCs w:val="16"/>
              </w:rPr>
              <w:t xml:space="preserve"> </w:t>
            </w:r>
            <w:r w:rsidRPr="00A03ADF">
              <w:rPr>
                <w:rFonts w:ascii="Arial" w:hAnsi="Arial" w:cs="Arial"/>
                <w:color w:val="000000"/>
                <w:sz w:val="16"/>
                <w:szCs w:val="16"/>
              </w:rPr>
              <w:t xml:space="preserve">18.90 </w:t>
            </w:r>
            <w:r w:rsidRPr="00A03ADF">
              <w:rPr>
                <w:rFonts w:ascii="Arial" w:hAnsi="Arial" w:cs="Arial"/>
                <w:bCs/>
                <w:sz w:val="16"/>
                <w:szCs w:val="16"/>
              </w:rPr>
              <w:t>ha (0.01%)</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Cobertura vegetal y Usos de suelo actuales:</w:t>
            </w:r>
            <w:r w:rsidRPr="00A03ADF">
              <w:rPr>
                <w:rFonts w:ascii="Arial" w:hAnsi="Arial" w:cs="Arial"/>
                <w:b/>
                <w:bCs/>
                <w:sz w:val="16"/>
                <w:szCs w:val="16"/>
              </w:rPr>
              <w:t xml:space="preserve"> </w:t>
            </w:r>
            <w:r w:rsidRPr="00A03ADF">
              <w:rPr>
                <w:rFonts w:ascii="Arial" w:hAnsi="Arial" w:cs="Arial"/>
                <w:bCs/>
                <w:sz w:val="16"/>
                <w:szCs w:val="16"/>
              </w:rPr>
              <w:t>Agricultura de Temporal de Ciclo Anual 16.91 ha (89.47%), Vegetación Primaria de Matorral Desértico Rosetofilo 1.99 ha (10.53%).</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 de UGA por cota de elevación (msnm)</w:t>
            </w:r>
            <w:r w:rsidRPr="00A03ADF">
              <w:rPr>
                <w:rFonts w:ascii="Arial" w:hAnsi="Arial" w:cs="Arial"/>
                <w:b/>
                <w:bCs/>
                <w:sz w:val="16"/>
                <w:szCs w:val="16"/>
              </w:rPr>
              <w:t xml:space="preserve">: </w:t>
            </w:r>
            <w:r w:rsidRPr="00A03ADF">
              <w:rPr>
                <w:rFonts w:ascii="Arial" w:hAnsi="Arial" w:cs="Arial"/>
                <w:bCs/>
                <w:sz w:val="16"/>
                <w:szCs w:val="16"/>
              </w:rPr>
              <w:t>1,205 a 1,232 msnm.</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 de UGA por clase de pendiente (%):</w:t>
            </w:r>
            <w:r w:rsidRPr="00A03ADF">
              <w:rPr>
                <w:rFonts w:ascii="Arial" w:hAnsi="Arial" w:cs="Arial"/>
                <w:b/>
                <w:bCs/>
                <w:sz w:val="16"/>
                <w:szCs w:val="16"/>
              </w:rPr>
              <w:t xml:space="preserve"> </w:t>
            </w:r>
            <w:r w:rsidRPr="00A03ADF">
              <w:rPr>
                <w:rFonts w:ascii="Arial" w:hAnsi="Arial" w:cs="Arial"/>
                <w:sz w:val="16"/>
                <w:szCs w:val="16"/>
              </w:rPr>
              <w:t>0-5: 11.65 ha (61.64%), 5-10: 5.77 ha (30.53%), 10-15: 1.14 ha (6.03%), 15-30: 0.34 ha (1.80%).</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
                <w:bCs/>
                <w:sz w:val="16"/>
                <w:szCs w:val="16"/>
              </w:rPr>
            </w:pPr>
            <w:r w:rsidRPr="00A03ADF">
              <w:rPr>
                <w:rFonts w:ascii="Arial" w:hAnsi="Arial" w:cs="Arial"/>
                <w:b/>
                <w:bCs/>
                <w:sz w:val="16"/>
                <w:szCs w:val="16"/>
                <w:u w:val="single"/>
              </w:rPr>
              <w:t>Tipo de suelo de la UGA</w:t>
            </w:r>
            <w:r w:rsidRPr="00A03ADF">
              <w:rPr>
                <w:rFonts w:ascii="Arial" w:hAnsi="Arial" w:cs="Arial"/>
                <w:b/>
                <w:bCs/>
                <w:sz w:val="16"/>
                <w:szCs w:val="16"/>
              </w:rPr>
              <w:t xml:space="preserve">: </w:t>
            </w:r>
            <w:r w:rsidRPr="00A03ADF">
              <w:rPr>
                <w:rFonts w:ascii="Arial" w:hAnsi="Arial" w:cs="Arial"/>
                <w:bCs/>
                <w:sz w:val="16"/>
                <w:szCs w:val="16"/>
              </w:rPr>
              <w:t>Phaeozem 18.90 ha (100%).</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Geología de la UGA:</w:t>
            </w:r>
            <w:r w:rsidRPr="00A03ADF">
              <w:rPr>
                <w:rFonts w:ascii="Arial" w:hAnsi="Arial" w:cs="Arial"/>
                <w:b/>
                <w:bCs/>
                <w:sz w:val="16"/>
                <w:szCs w:val="16"/>
              </w:rPr>
              <w:t xml:space="preserve"> </w:t>
            </w:r>
            <w:r w:rsidRPr="00A03ADF">
              <w:rPr>
                <w:rFonts w:ascii="Arial" w:hAnsi="Arial" w:cs="Arial"/>
                <w:bCs/>
                <w:sz w:val="16"/>
                <w:szCs w:val="16"/>
              </w:rPr>
              <w:t>Aluvial 13.90 ha (73.54%), Caliza 5.0 ha (26.46%).</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Poblados o sitios importantes en esta UGA (habitantes):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Vías de comunicación existentes.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Microcuencas de la UGA</w:t>
            </w:r>
            <w:r w:rsidRPr="00A03ADF">
              <w:rPr>
                <w:rFonts w:ascii="Arial" w:hAnsi="Arial" w:cs="Arial"/>
                <w:b/>
                <w:bCs/>
                <w:sz w:val="16"/>
                <w:szCs w:val="16"/>
              </w:rPr>
              <w:t xml:space="preserve">: </w:t>
            </w:r>
            <w:r w:rsidRPr="00A03ADF">
              <w:rPr>
                <w:rFonts w:ascii="Arial" w:hAnsi="Arial" w:cs="Arial"/>
                <w:bCs/>
                <w:sz w:val="16"/>
                <w:szCs w:val="16"/>
              </w:rPr>
              <w:t>1.</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Recursos vulnerables</w:t>
            </w:r>
            <w:r w:rsidRPr="00A03ADF">
              <w:rPr>
                <w:rFonts w:ascii="Arial" w:hAnsi="Arial" w:cs="Arial"/>
                <w:sz w:val="16"/>
                <w:szCs w:val="16"/>
              </w:rPr>
              <w:t>:</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u w:val="single"/>
              </w:rPr>
            </w:pPr>
            <w:r w:rsidRPr="00A03ADF">
              <w:rPr>
                <w:rFonts w:ascii="Arial" w:hAnsi="Arial" w:cs="Arial"/>
                <w:b/>
                <w:sz w:val="16"/>
                <w:szCs w:val="16"/>
                <w:u w:val="single"/>
              </w:rPr>
              <w:t>Superficie de la UGA que queda dentro de la APC de la biodiversidad</w:t>
            </w:r>
            <w:r w:rsidRPr="00A03ADF">
              <w:rPr>
                <w:rFonts w:ascii="Arial" w:hAnsi="Arial" w:cs="Arial"/>
                <w:b/>
                <w:sz w:val="16"/>
                <w:szCs w:val="16"/>
              </w:rPr>
              <w:t xml:space="preserve">: </w:t>
            </w:r>
            <w:r w:rsidRPr="00A03ADF">
              <w:rPr>
                <w:rFonts w:ascii="Arial" w:hAnsi="Arial" w:cs="Arial"/>
                <w:sz w:val="16"/>
                <w:szCs w:val="16"/>
              </w:rPr>
              <w:t>No aplica.</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con importancia para la Recarga de acuíferos</w:t>
            </w:r>
            <w:r w:rsidRPr="00A03ADF">
              <w:rPr>
                <w:rFonts w:ascii="Arial" w:hAnsi="Arial" w:cs="Arial"/>
                <w:sz w:val="16"/>
                <w:szCs w:val="16"/>
              </w:rPr>
              <w:t>: 15.38 ha (81.38%)</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Principales programas ambientales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Impactos ambientales potenciales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Otros:</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Cuerpos de Agua:</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Acuíferos:</w:t>
            </w:r>
            <w:r w:rsidRPr="00A03ADF">
              <w:rPr>
                <w:rFonts w:ascii="Arial" w:hAnsi="Arial" w:cs="Arial"/>
                <w:bCs/>
                <w:sz w:val="16"/>
                <w:szCs w:val="16"/>
              </w:rPr>
              <w:t xml:space="preserve"> Oriente Aguanaval 18.90 ha (100%).</w:t>
            </w:r>
          </w:p>
        </w:tc>
        <w:tc>
          <w:tcPr>
            <w:tcW w:w="5056" w:type="dxa"/>
          </w:tcPr>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Política ambiental</w:t>
            </w:r>
            <w:r w:rsidRPr="00A03ADF">
              <w:rPr>
                <w:rFonts w:ascii="Arial" w:hAnsi="Arial" w:cs="Arial"/>
                <w:b/>
                <w:bCs/>
                <w:sz w:val="16"/>
                <w:szCs w:val="16"/>
              </w:rPr>
              <w:t xml:space="preserve">: </w:t>
            </w:r>
            <w:r w:rsidRPr="00A03ADF">
              <w:rPr>
                <w:rFonts w:ascii="Arial" w:hAnsi="Arial" w:cs="Arial"/>
                <w:bCs/>
                <w:sz w:val="16"/>
                <w:szCs w:val="16"/>
              </w:rPr>
              <w:t>Aprovechamiento.</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bCs/>
                <w:sz w:val="16"/>
                <w:szCs w:val="16"/>
              </w:rPr>
            </w:pPr>
            <w:r w:rsidRPr="00A03ADF">
              <w:rPr>
                <w:rFonts w:ascii="Arial" w:hAnsi="Arial" w:cs="Arial"/>
                <w:b/>
                <w:bCs/>
                <w:sz w:val="16"/>
                <w:szCs w:val="16"/>
                <w:u w:val="single"/>
              </w:rPr>
              <w:t>Lineamiento ecológico</w:t>
            </w:r>
            <w:r w:rsidRPr="00A03ADF">
              <w:rPr>
                <w:rFonts w:ascii="Arial" w:hAnsi="Arial" w:cs="Arial"/>
                <w:b/>
                <w:bCs/>
                <w:sz w:val="16"/>
                <w:szCs w:val="16"/>
              </w:rPr>
              <w:t xml:space="preserve">: </w:t>
            </w:r>
            <w:r w:rsidRPr="00A03ADF">
              <w:rPr>
                <w:rFonts w:ascii="Arial" w:hAnsi="Arial" w:cs="Arial"/>
                <w:bCs/>
                <w:sz w:val="16"/>
                <w:szCs w:val="16"/>
              </w:rPr>
              <w:t>Consolidar las actividades agrícolas que se dan en esta UGA y favorecer el desarrollo de actividades alternativas como los servicios turísticos y la industria artesanal.</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compatibles</w:t>
            </w:r>
            <w:r w:rsidRPr="00A03ADF">
              <w:rPr>
                <w:rFonts w:ascii="Arial" w:hAnsi="Arial" w:cs="Arial"/>
                <w:b/>
                <w:bCs/>
                <w:sz w:val="16"/>
                <w:szCs w:val="16"/>
              </w:rPr>
              <w:t xml:space="preserve">: </w:t>
            </w:r>
            <w:r w:rsidRPr="00A03ADF">
              <w:rPr>
                <w:rFonts w:ascii="Arial" w:hAnsi="Arial" w:cs="Arial"/>
                <w:bCs/>
                <w:sz w:val="16"/>
                <w:szCs w:val="16"/>
              </w:rPr>
              <w:t>Industrial, Agrícola, Turismo de Naturaleza y Urbano.</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incompatibles</w:t>
            </w:r>
            <w:r w:rsidRPr="00A03ADF">
              <w:rPr>
                <w:rFonts w:ascii="Arial" w:hAnsi="Arial" w:cs="Arial"/>
                <w:b/>
                <w:bCs/>
                <w:sz w:val="16"/>
                <w:szCs w:val="16"/>
              </w:rPr>
              <w:t xml:space="preserve">: </w:t>
            </w:r>
            <w:r w:rsidRPr="00A03ADF">
              <w:rPr>
                <w:rFonts w:ascii="Arial" w:hAnsi="Arial" w:cs="Arial"/>
                <w:bCs/>
                <w:sz w:val="16"/>
                <w:szCs w:val="16"/>
              </w:rPr>
              <w:t>Materiales Pétreos, Ganadería y Conservación.</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 xml:space="preserve">Aptitudes: </w:t>
            </w: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rPr>
              <w:t>Agrícola y Ganadería</w:t>
            </w:r>
            <w:r w:rsidRPr="00A03ADF">
              <w:rPr>
                <w:rFonts w:ascii="Arial" w:hAnsi="Arial" w:cs="Arial"/>
                <w:sz w:val="16"/>
                <w:szCs w:val="16"/>
              </w:rPr>
              <w:t xml:space="preserve">: Media  1.0 ha (5.29%); </w:t>
            </w:r>
            <w:r w:rsidRPr="00A03ADF">
              <w:rPr>
                <w:rFonts w:ascii="Arial" w:hAnsi="Arial" w:cs="Arial"/>
                <w:b/>
                <w:sz w:val="16"/>
                <w:szCs w:val="16"/>
              </w:rPr>
              <w:t>Materiales Pétreos</w:t>
            </w:r>
            <w:r w:rsidRPr="00A03ADF">
              <w:rPr>
                <w:rFonts w:ascii="Arial" w:hAnsi="Arial" w:cs="Arial"/>
                <w:sz w:val="16"/>
                <w:szCs w:val="16"/>
              </w:rPr>
              <w:t xml:space="preserve">: Alta 5.0 ha (26.46%); </w:t>
            </w:r>
            <w:r w:rsidRPr="00A03ADF">
              <w:rPr>
                <w:rFonts w:ascii="Arial" w:hAnsi="Arial" w:cs="Arial"/>
                <w:b/>
                <w:sz w:val="16"/>
                <w:szCs w:val="16"/>
              </w:rPr>
              <w:t>Turismo de Naturaleza</w:t>
            </w:r>
            <w:r w:rsidRPr="00A03ADF">
              <w:rPr>
                <w:rFonts w:ascii="Arial" w:hAnsi="Arial" w:cs="Arial"/>
                <w:sz w:val="16"/>
                <w:szCs w:val="16"/>
              </w:rPr>
              <w:t xml:space="preserve">: Alta 9.50 ha (%50.26), Media 9.41 ha (49.79%); </w:t>
            </w:r>
            <w:r w:rsidRPr="00A03ADF">
              <w:rPr>
                <w:rFonts w:ascii="Arial" w:hAnsi="Arial" w:cs="Arial"/>
                <w:b/>
                <w:sz w:val="16"/>
                <w:szCs w:val="16"/>
              </w:rPr>
              <w:t>Urbano</w:t>
            </w:r>
            <w:r w:rsidRPr="00A03ADF">
              <w:rPr>
                <w:rFonts w:ascii="Arial" w:hAnsi="Arial" w:cs="Arial"/>
                <w:sz w:val="16"/>
                <w:szCs w:val="16"/>
              </w:rPr>
              <w:t xml:space="preserve">: Alta 11.39 ha (60.26%), Media 7.52 ha (39.79%).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Conflictos (Alto y Medio)</w:t>
            </w:r>
            <w:r w:rsidRPr="00A03ADF">
              <w:rPr>
                <w:rFonts w:ascii="Arial" w:hAnsi="Arial" w:cs="Arial"/>
                <w:b/>
                <w:bCs/>
                <w:sz w:val="16"/>
                <w:szCs w:val="16"/>
              </w:rPr>
              <w:t>:</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sz w:val="16"/>
                <w:szCs w:val="16"/>
              </w:rPr>
              <w:t>Agrícola y Ganadería</w:t>
            </w:r>
            <w:r w:rsidRPr="00A03ADF">
              <w:rPr>
                <w:rFonts w:ascii="Arial" w:hAnsi="Arial" w:cs="Arial"/>
                <w:sz w:val="16"/>
                <w:szCs w:val="16"/>
              </w:rPr>
              <w:t>:</w:t>
            </w:r>
            <w:r w:rsidRPr="00A03ADF">
              <w:rPr>
                <w:rFonts w:ascii="Arial" w:hAnsi="Arial" w:cs="Arial"/>
                <w:color w:val="FF0000"/>
                <w:sz w:val="16"/>
                <w:szCs w:val="16"/>
              </w:rPr>
              <w:t xml:space="preserve"> </w:t>
            </w:r>
            <w:r w:rsidRPr="00A03ADF">
              <w:rPr>
                <w:rFonts w:ascii="Arial" w:hAnsi="Arial" w:cs="Arial"/>
                <w:sz w:val="16"/>
                <w:szCs w:val="16"/>
              </w:rPr>
              <w:t>0.17 ha</w:t>
            </w:r>
            <w:r w:rsidRPr="00A03ADF">
              <w:rPr>
                <w:rFonts w:ascii="Arial" w:hAnsi="Arial" w:cs="Arial"/>
                <w:color w:val="FF0000"/>
                <w:sz w:val="16"/>
                <w:szCs w:val="16"/>
              </w:rPr>
              <w:t xml:space="preserve"> </w:t>
            </w:r>
            <w:r w:rsidRPr="00A03ADF">
              <w:rPr>
                <w:rFonts w:ascii="Arial" w:hAnsi="Arial" w:cs="Arial"/>
                <w:sz w:val="16"/>
                <w:szCs w:val="16"/>
              </w:rPr>
              <w:t>(0.90%)(AyG-MP-URB),</w:t>
            </w:r>
            <w:r w:rsidRPr="00A03ADF">
              <w:rPr>
                <w:rFonts w:ascii="Arial" w:hAnsi="Arial" w:cs="Arial"/>
                <w:color w:val="FF0000"/>
                <w:sz w:val="16"/>
                <w:szCs w:val="16"/>
              </w:rPr>
              <w:t xml:space="preserve"> </w:t>
            </w:r>
            <w:r w:rsidRPr="00A03ADF">
              <w:rPr>
                <w:rFonts w:ascii="Arial" w:hAnsi="Arial" w:cs="Arial"/>
                <w:b/>
                <w:sz w:val="16"/>
                <w:szCs w:val="16"/>
              </w:rPr>
              <w:t>Turismo de Naturaleza</w:t>
            </w:r>
            <w:r w:rsidRPr="00A03ADF">
              <w:rPr>
                <w:rFonts w:ascii="Arial" w:hAnsi="Arial" w:cs="Arial"/>
                <w:sz w:val="16"/>
                <w:szCs w:val="16"/>
              </w:rPr>
              <w:t>: 3.81 ha (20.16%)(TURNAT-MP-URB),</w:t>
            </w:r>
            <w:r w:rsidRPr="00A03ADF">
              <w:rPr>
                <w:rFonts w:ascii="Arial" w:hAnsi="Arial" w:cs="Arial"/>
                <w:b/>
                <w:sz w:val="16"/>
                <w:szCs w:val="16"/>
              </w:rPr>
              <w:t xml:space="preserve"> Urbano</w:t>
            </w:r>
            <w:r w:rsidRPr="00A03ADF">
              <w:rPr>
                <w:rFonts w:ascii="Arial" w:hAnsi="Arial" w:cs="Arial"/>
                <w:sz w:val="16"/>
                <w:szCs w:val="16"/>
              </w:rPr>
              <w:t>: 0.95 ha (5.03%)(URB-AyG-MP-TURNAT).</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jc w:val="both"/>
              <w:rPr>
                <w:rFonts w:ascii="Arial" w:hAnsi="Arial" w:cs="Arial"/>
                <w:sz w:val="16"/>
                <w:szCs w:val="16"/>
              </w:rPr>
            </w:pPr>
            <w:r w:rsidRPr="00A03ADF">
              <w:rPr>
                <w:rFonts w:ascii="Arial" w:hAnsi="Arial" w:cs="Arial"/>
                <w:sz w:val="16"/>
                <w:szCs w:val="16"/>
              </w:rPr>
              <w:t xml:space="preserve"> </w:t>
            </w: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9:</w:t>
      </w:r>
    </w:p>
    <w:tbl>
      <w:tblPr>
        <w:tblStyle w:val="Tablaconcuadrcula163"/>
        <w:tblW w:w="5000" w:type="pct"/>
        <w:tblLook w:val="04A0" w:firstRow="1" w:lastRow="0" w:firstColumn="1" w:lastColumn="0" w:noHBand="0" w:noVBand="1"/>
      </w:tblPr>
      <w:tblGrid>
        <w:gridCol w:w="2235"/>
        <w:gridCol w:w="6819"/>
      </w:tblGrid>
      <w:tr w:rsidR="00AB6EFF" w:rsidRPr="00AB6EFF" w:rsidTr="002E3889">
        <w:tc>
          <w:tcPr>
            <w:tcW w:w="2235"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6819"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A10F86" w:rsidRPr="00AB6EFF" w:rsidTr="002E3889">
        <w:tc>
          <w:tcPr>
            <w:tcW w:w="2235" w:type="dxa"/>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Agrícola</w:t>
            </w:r>
          </w:p>
        </w:tc>
        <w:tc>
          <w:tcPr>
            <w:tcW w:w="6819" w:type="dxa"/>
            <w:vAlign w:val="center"/>
          </w:tcPr>
          <w:p w:rsidR="00A10F86" w:rsidRPr="00AB6EFF" w:rsidRDefault="00A10F86" w:rsidP="005156D8">
            <w:pPr>
              <w:rPr>
                <w:rFonts w:ascii="Arial" w:hAnsi="Arial" w:cs="Arial"/>
                <w:b/>
                <w:sz w:val="16"/>
                <w:szCs w:val="16"/>
              </w:rPr>
            </w:pPr>
            <w:r>
              <w:rPr>
                <w:rFonts w:ascii="Arial" w:hAnsi="Arial" w:cs="Arial"/>
                <w:b/>
                <w:sz w:val="16"/>
                <w:szCs w:val="16"/>
              </w:rPr>
              <w:t>6,7,10-35</w:t>
            </w:r>
            <w:r w:rsidR="00A43EB0">
              <w:rPr>
                <w:rFonts w:ascii="Arial" w:hAnsi="Arial" w:cs="Arial"/>
                <w:b/>
                <w:sz w:val="16"/>
                <w:szCs w:val="16"/>
              </w:rPr>
              <w:t>,55</w:t>
            </w:r>
          </w:p>
        </w:tc>
      </w:tr>
      <w:tr w:rsidR="00A10F86" w:rsidRPr="00AB6EFF" w:rsidTr="002E3889">
        <w:tc>
          <w:tcPr>
            <w:tcW w:w="2235" w:type="dxa"/>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Industrial</w:t>
            </w:r>
          </w:p>
        </w:tc>
        <w:tc>
          <w:tcPr>
            <w:tcW w:w="6819" w:type="dxa"/>
            <w:vAlign w:val="center"/>
          </w:tcPr>
          <w:p w:rsidR="00A10F86" w:rsidRPr="00AB6EFF" w:rsidRDefault="00A43EB0" w:rsidP="005156D8">
            <w:pPr>
              <w:rPr>
                <w:rFonts w:ascii="Arial" w:hAnsi="Arial" w:cs="Arial"/>
                <w:b/>
                <w:sz w:val="16"/>
                <w:szCs w:val="16"/>
              </w:rPr>
            </w:pPr>
            <w:r>
              <w:rPr>
                <w:rFonts w:ascii="Arial" w:hAnsi="Arial" w:cs="Arial"/>
                <w:b/>
                <w:sz w:val="16"/>
                <w:szCs w:val="16"/>
              </w:rPr>
              <w:t>1-26</w:t>
            </w:r>
          </w:p>
        </w:tc>
      </w:tr>
      <w:tr w:rsidR="00A10F86" w:rsidRPr="00AB6EFF" w:rsidTr="002E3889">
        <w:tc>
          <w:tcPr>
            <w:tcW w:w="2235" w:type="dxa"/>
            <w:shd w:val="clear" w:color="auto" w:fill="auto"/>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Urbano</w:t>
            </w:r>
          </w:p>
        </w:tc>
        <w:tc>
          <w:tcPr>
            <w:tcW w:w="6819" w:type="dxa"/>
            <w:shd w:val="clear" w:color="auto" w:fill="auto"/>
            <w:vAlign w:val="center"/>
          </w:tcPr>
          <w:p w:rsidR="00B0637E" w:rsidRPr="00AB6EFF" w:rsidRDefault="002E3889" w:rsidP="002E3889">
            <w:pPr>
              <w:rPr>
                <w:rFonts w:ascii="Arial" w:hAnsi="Arial" w:cs="Arial"/>
                <w:b/>
                <w:sz w:val="16"/>
                <w:szCs w:val="16"/>
              </w:rPr>
            </w:pPr>
            <w:r>
              <w:rPr>
                <w:rFonts w:ascii="Arial" w:hAnsi="Arial" w:cs="Arial"/>
                <w:b/>
                <w:sz w:val="16"/>
                <w:szCs w:val="16"/>
              </w:rPr>
              <w:t>18-</w:t>
            </w:r>
            <w:r w:rsidR="00387998">
              <w:rPr>
                <w:rFonts w:ascii="Arial" w:hAnsi="Arial" w:cs="Arial"/>
                <w:b/>
                <w:sz w:val="16"/>
                <w:szCs w:val="16"/>
              </w:rPr>
              <w:t>26</w:t>
            </w:r>
            <w:r w:rsidR="00A43EB0">
              <w:rPr>
                <w:rFonts w:ascii="Arial" w:hAnsi="Arial" w:cs="Arial"/>
                <w:b/>
                <w:sz w:val="16"/>
                <w:szCs w:val="16"/>
              </w:rPr>
              <w:t>,50</w:t>
            </w:r>
          </w:p>
        </w:tc>
      </w:tr>
      <w:tr w:rsidR="00A10F86" w:rsidRPr="00AB6EFF" w:rsidTr="002E3889">
        <w:tc>
          <w:tcPr>
            <w:tcW w:w="2235" w:type="dxa"/>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Turismo de Naturaleza</w:t>
            </w:r>
          </w:p>
        </w:tc>
        <w:tc>
          <w:tcPr>
            <w:tcW w:w="6819" w:type="dxa"/>
            <w:vAlign w:val="center"/>
          </w:tcPr>
          <w:p w:rsidR="00A10F86" w:rsidRPr="00AB6EFF" w:rsidRDefault="00A43EB0" w:rsidP="005156D8">
            <w:pPr>
              <w:rPr>
                <w:rFonts w:ascii="Arial" w:hAnsi="Arial" w:cs="Arial"/>
                <w:b/>
                <w:sz w:val="16"/>
                <w:szCs w:val="16"/>
              </w:rPr>
            </w:pPr>
            <w:r>
              <w:rPr>
                <w:rFonts w:ascii="Arial" w:hAnsi="Arial" w:cs="Arial"/>
                <w:b/>
                <w:sz w:val="16"/>
                <w:szCs w:val="16"/>
              </w:rPr>
              <w:t>1-47</w:t>
            </w:r>
          </w:p>
        </w:tc>
      </w:tr>
    </w:tbl>
    <w:p w:rsidR="00AB6EFF" w:rsidRDefault="00AB6EFF" w:rsidP="00AB6EFF"/>
    <w:p w:rsidR="002311AC" w:rsidRDefault="002311AC"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10 – Loma Las Cuestecillas.</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63712" behindDoc="0" locked="0" layoutInCell="1" allowOverlap="1" wp14:anchorId="7AFDA72D" wp14:editId="70036966">
                  <wp:simplePos x="0" y="0"/>
                  <wp:positionH relativeFrom="column">
                    <wp:posOffset>1024255</wp:posOffset>
                  </wp:positionH>
                  <wp:positionV relativeFrom="paragraph">
                    <wp:posOffset>29845</wp:posOffset>
                  </wp:positionV>
                  <wp:extent cx="1242060" cy="2134870"/>
                  <wp:effectExtent l="1905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52"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64736" behindDoc="0" locked="0" layoutInCell="1" allowOverlap="1" wp14:anchorId="4DEF583A" wp14:editId="721891BE">
                  <wp:simplePos x="0" y="0"/>
                  <wp:positionH relativeFrom="column">
                    <wp:posOffset>538480</wp:posOffset>
                  </wp:positionH>
                  <wp:positionV relativeFrom="paragraph">
                    <wp:posOffset>-43180</wp:posOffset>
                  </wp:positionV>
                  <wp:extent cx="2129155" cy="2124075"/>
                  <wp:effectExtent l="19050" t="0" r="444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53" cstate="print"/>
                          <a:stretch>
                            <a:fillRect/>
                          </a:stretch>
                        </pic:blipFill>
                        <pic:spPr>
                          <a:xfrm>
                            <a:off x="0" y="0"/>
                            <a:ext cx="2129155" cy="2124075"/>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24"/>
        <w:gridCol w:w="4530"/>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rPr>
            </w:pPr>
            <w:r w:rsidRPr="00A03ADF">
              <w:rPr>
                <w:rFonts w:ascii="Arial" w:hAnsi="Arial" w:cs="Arial"/>
                <w:b/>
                <w:color w:val="FFFFFF" w:themeColor="background1"/>
                <w:sz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Superficie:</w:t>
            </w:r>
            <w:r w:rsidRPr="00A03ADF">
              <w:rPr>
                <w:rFonts w:ascii="Arial" w:hAnsi="Arial" w:cs="Arial"/>
                <w:bCs/>
                <w:sz w:val="16"/>
              </w:rPr>
              <w:t xml:space="preserve"> </w:t>
            </w:r>
            <w:r w:rsidRPr="00A03ADF">
              <w:rPr>
                <w:rFonts w:ascii="Arial" w:hAnsi="Arial" w:cs="Arial"/>
                <w:color w:val="000000"/>
                <w:sz w:val="16"/>
              </w:rPr>
              <w:t xml:space="preserve">935.60 </w:t>
            </w:r>
            <w:r w:rsidRPr="00A03ADF">
              <w:rPr>
                <w:rFonts w:ascii="Arial" w:hAnsi="Arial" w:cs="Arial"/>
                <w:bCs/>
                <w:sz w:val="16"/>
              </w:rPr>
              <w:t>ha (0.73%)</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Cobertura vegetal y Usos de suelo actuales:</w:t>
            </w:r>
            <w:r w:rsidRPr="00A03ADF">
              <w:rPr>
                <w:rFonts w:ascii="Arial" w:hAnsi="Arial" w:cs="Arial"/>
                <w:b/>
                <w:bCs/>
                <w:sz w:val="16"/>
              </w:rPr>
              <w:t xml:space="preserve"> </w:t>
            </w:r>
            <w:r w:rsidRPr="00A03ADF">
              <w:rPr>
                <w:rFonts w:ascii="Arial" w:hAnsi="Arial" w:cs="Arial"/>
                <w:bCs/>
                <w:sz w:val="16"/>
              </w:rPr>
              <w:t>Vegetación Primaria de Matorral Desértico Rosetofilo 911.65 ha (97.44 %), Vegetación Secundaria Arbustiva de Matorral Desértico Microfilo 23.95 ha (2.56%).</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 de UGA por cota de elevación (msnm)</w:t>
            </w:r>
            <w:r w:rsidRPr="00A03ADF">
              <w:rPr>
                <w:rFonts w:ascii="Arial" w:hAnsi="Arial" w:cs="Arial"/>
                <w:b/>
                <w:bCs/>
                <w:sz w:val="16"/>
              </w:rPr>
              <w:t xml:space="preserve">: </w:t>
            </w:r>
            <w:r w:rsidRPr="00A03ADF">
              <w:rPr>
                <w:rFonts w:ascii="Arial" w:hAnsi="Arial" w:cs="Arial"/>
                <w:bCs/>
                <w:sz w:val="16"/>
              </w:rPr>
              <w:t>1,325 a 1,762 msnm.</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 de UGA por clase de pendiente (%):</w:t>
            </w:r>
            <w:r w:rsidRPr="00A03ADF">
              <w:rPr>
                <w:rFonts w:ascii="Arial" w:hAnsi="Arial" w:cs="Arial"/>
                <w:b/>
                <w:bCs/>
                <w:sz w:val="16"/>
              </w:rPr>
              <w:t xml:space="preserve"> </w:t>
            </w:r>
            <w:r w:rsidRPr="00A03ADF">
              <w:rPr>
                <w:rFonts w:ascii="Arial" w:hAnsi="Arial" w:cs="Arial"/>
                <w:sz w:val="16"/>
              </w:rPr>
              <w:t>0-5: 94.21 ha (10.07%), 5-10: 148.04 ha (15.82%), 10-15: 188.74 ha (20.17%), 15-30: 430.06 ha (45.97%), 30-45: 68.11 ha (7.28%), 45-69: 5.57 ha (0.60%).</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Tipo de suelo de la UGA</w:t>
            </w:r>
            <w:r w:rsidRPr="00A03ADF">
              <w:rPr>
                <w:rFonts w:ascii="Arial" w:hAnsi="Arial" w:cs="Arial"/>
                <w:b/>
                <w:bCs/>
                <w:sz w:val="16"/>
              </w:rPr>
              <w:t xml:space="preserve">: </w:t>
            </w:r>
            <w:r w:rsidRPr="00A03ADF">
              <w:rPr>
                <w:rFonts w:ascii="Arial" w:hAnsi="Arial" w:cs="Arial"/>
                <w:bCs/>
                <w:sz w:val="16"/>
              </w:rPr>
              <w:t>Calcisol 26.33 ha (2.81%), Leptosol 324.34 ha (34.67%), Regosol 584.93 ha (62.52%).</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Geología de la UGA:</w:t>
            </w:r>
            <w:r w:rsidRPr="00A03ADF">
              <w:rPr>
                <w:rFonts w:ascii="Arial" w:hAnsi="Arial" w:cs="Arial"/>
                <w:b/>
                <w:bCs/>
                <w:sz w:val="16"/>
              </w:rPr>
              <w:t xml:space="preserve"> </w:t>
            </w:r>
            <w:r w:rsidRPr="00A03ADF">
              <w:rPr>
                <w:rFonts w:ascii="Arial" w:hAnsi="Arial" w:cs="Arial"/>
                <w:bCs/>
                <w:sz w:val="16"/>
              </w:rPr>
              <w:t>Caliza 152.62 ha (16.31%), Conglomerado 647.40 ha (69.20%), Yeso 135.58 ha (14.49%).</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Poblados o sitios importantes en esta UGA (habitantes):</w:t>
            </w:r>
            <w:r w:rsidRPr="00A03ADF">
              <w:rPr>
                <w:rFonts w:ascii="Arial" w:hAnsi="Arial" w:cs="Arial"/>
                <w:b/>
                <w:bCs/>
                <w:sz w:val="16"/>
              </w:rPr>
              <w:t xml:space="preserve"> </w:t>
            </w:r>
            <w:r w:rsidRPr="00A03ADF">
              <w:rPr>
                <w:rFonts w:ascii="Arial" w:hAnsi="Arial" w:cs="Arial"/>
                <w:bCs/>
                <w:sz w:val="16"/>
              </w:rPr>
              <w:t>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Vías de comunicación existentes.</w:t>
            </w:r>
            <w:r w:rsidRPr="00A03ADF">
              <w:rPr>
                <w:rFonts w:ascii="Arial" w:hAnsi="Arial" w:cs="Arial"/>
                <w:b/>
                <w:bCs/>
                <w:sz w:val="16"/>
              </w:rPr>
              <w:t xml:space="preserve"> </w:t>
            </w:r>
            <w:r w:rsidRPr="00A03ADF">
              <w:rPr>
                <w:rFonts w:ascii="Arial" w:hAnsi="Arial" w:cs="Arial"/>
                <w:bCs/>
                <w:sz w:val="16"/>
              </w:rPr>
              <w:t>No hay.</w:t>
            </w: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Microcuencas de la UGA</w:t>
            </w:r>
            <w:r w:rsidRPr="00A03ADF">
              <w:rPr>
                <w:rFonts w:ascii="Arial" w:hAnsi="Arial" w:cs="Arial"/>
                <w:b/>
                <w:bCs/>
                <w:sz w:val="16"/>
              </w:rPr>
              <w:t xml:space="preserve">: </w:t>
            </w:r>
            <w:r w:rsidRPr="00A03ADF">
              <w:rPr>
                <w:rFonts w:ascii="Arial" w:hAnsi="Arial" w:cs="Arial"/>
                <w:bCs/>
                <w:sz w:val="16"/>
              </w:rPr>
              <w:t>1.</w:t>
            </w: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Recursos vulnerables</w:t>
            </w:r>
            <w:r w:rsidRPr="00A03ADF">
              <w:rPr>
                <w:rFonts w:ascii="Arial" w:hAnsi="Arial" w:cs="Arial"/>
                <w:sz w:val="16"/>
              </w:rPr>
              <w:t>:</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u w:val="single"/>
              </w:rPr>
            </w:pPr>
            <w:r w:rsidRPr="00A03ADF">
              <w:rPr>
                <w:rFonts w:ascii="Arial" w:hAnsi="Arial" w:cs="Arial"/>
                <w:b/>
                <w:sz w:val="16"/>
                <w:u w:val="single"/>
              </w:rPr>
              <w:t>Superficie de la UGA que queda dentro de la APC de la biodiversidad</w:t>
            </w:r>
            <w:r w:rsidRPr="00A03ADF">
              <w:rPr>
                <w:rFonts w:ascii="Arial" w:hAnsi="Arial" w:cs="Arial"/>
                <w:b/>
                <w:sz w:val="16"/>
              </w:rPr>
              <w:t xml:space="preserve">: </w:t>
            </w:r>
            <w:r w:rsidRPr="00A03ADF">
              <w:rPr>
                <w:rFonts w:ascii="Arial" w:hAnsi="Arial" w:cs="Arial"/>
                <w:sz w:val="16"/>
              </w:rPr>
              <w:t>No aplica.</w:t>
            </w:r>
          </w:p>
          <w:p w:rsidR="00AB6EFF" w:rsidRPr="00A03ADF" w:rsidRDefault="00AB6EFF" w:rsidP="00AB6EFF">
            <w:pPr>
              <w:autoSpaceDE w:val="0"/>
              <w:autoSpaceDN w:val="0"/>
              <w:adjustRightInd w:val="0"/>
              <w:jc w:val="both"/>
              <w:rPr>
                <w:rFonts w:ascii="Arial" w:hAnsi="Arial" w:cs="Arial"/>
                <w:b/>
                <w:sz w:val="16"/>
                <w:u w:val="single"/>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u w:val="single"/>
              </w:rPr>
              <w:t>Superficie de la UGA con importancia para la Recarga de acuíferos</w:t>
            </w:r>
            <w:r w:rsidRPr="00A03ADF">
              <w:rPr>
                <w:rFonts w:ascii="Arial" w:hAnsi="Arial" w:cs="Arial"/>
                <w:sz w:val="16"/>
              </w:rPr>
              <w:t>: 16 ha (1.71%)</w:t>
            </w:r>
          </w:p>
          <w:p w:rsidR="00AB6EFF" w:rsidRPr="00A03ADF" w:rsidRDefault="00AB6EFF" w:rsidP="00AB6EFF">
            <w:pPr>
              <w:autoSpaceDE w:val="0"/>
              <w:autoSpaceDN w:val="0"/>
              <w:adjustRightInd w:val="0"/>
              <w:jc w:val="both"/>
              <w:rPr>
                <w:rFonts w:ascii="Arial" w:hAnsi="Arial" w:cs="Arial"/>
                <w:b/>
                <w:sz w:val="16"/>
                <w:u w:val="single"/>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u w:val="single"/>
              </w:rPr>
              <w:t>Principales programas ambientales</w:t>
            </w:r>
            <w:r w:rsidRPr="00A03ADF">
              <w:rPr>
                <w:rFonts w:ascii="Arial" w:hAnsi="Arial" w:cs="Arial"/>
                <w:sz w:val="16"/>
              </w:rPr>
              <w:t xml:space="preserve">: </w:t>
            </w: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Impactos ambientales potenciales</w:t>
            </w:r>
            <w:r w:rsidRPr="00A03ADF">
              <w:rPr>
                <w:rFonts w:ascii="Arial" w:hAnsi="Arial" w:cs="Arial"/>
                <w:sz w:val="16"/>
              </w:rPr>
              <w:t xml:space="preserve">: </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Cuerpos de Agua:</w:t>
            </w:r>
            <w:r w:rsidRPr="00A03ADF">
              <w:rPr>
                <w:rFonts w:ascii="Arial" w:hAnsi="Arial" w:cs="Arial"/>
                <w:bCs/>
                <w:sz w:val="16"/>
              </w:rPr>
              <w:t xml:space="preserve"> Arroyo Escondido.</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Acuíferos:</w:t>
            </w:r>
            <w:r w:rsidRPr="00A03ADF">
              <w:rPr>
                <w:rFonts w:ascii="Arial" w:hAnsi="Arial" w:cs="Arial"/>
                <w:bCs/>
                <w:sz w:val="16"/>
              </w:rPr>
              <w:t xml:space="preserve"> Oriente Aguanaval 935.60 ha (100%)</w:t>
            </w:r>
          </w:p>
        </w:tc>
        <w:tc>
          <w:tcPr>
            <w:tcW w:w="5056" w:type="dxa"/>
          </w:tcPr>
          <w:p w:rsidR="00AB6EFF" w:rsidRPr="00A03ADF" w:rsidRDefault="00AB6EFF" w:rsidP="00AB6EFF">
            <w:pPr>
              <w:autoSpaceDE w:val="0"/>
              <w:autoSpaceDN w:val="0"/>
              <w:adjustRightInd w:val="0"/>
              <w:jc w:val="both"/>
              <w:rPr>
                <w:rFonts w:ascii="Arial" w:hAnsi="Arial" w:cs="Arial"/>
                <w:b/>
                <w:bCs/>
                <w:sz w:val="16"/>
                <w:u w:val="single"/>
              </w:rPr>
            </w:pPr>
            <w:r w:rsidRPr="00A03ADF">
              <w:rPr>
                <w:rFonts w:ascii="Arial" w:hAnsi="Arial" w:cs="Arial"/>
                <w:b/>
                <w:bCs/>
                <w:sz w:val="16"/>
                <w:u w:val="single"/>
              </w:rPr>
              <w:t>Política ambiental</w:t>
            </w:r>
            <w:r w:rsidRPr="00A03ADF">
              <w:rPr>
                <w:rFonts w:ascii="Arial" w:hAnsi="Arial" w:cs="Arial"/>
                <w:b/>
                <w:bCs/>
                <w:sz w:val="16"/>
              </w:rPr>
              <w:t>: Conservación</w:t>
            </w:r>
            <w:r w:rsidRPr="00A03ADF">
              <w:rPr>
                <w:rFonts w:ascii="Arial" w:hAnsi="Arial" w:cs="Arial"/>
                <w:bCs/>
                <w:sz w:val="16"/>
              </w:rPr>
              <w:t>.</w:t>
            </w:r>
          </w:p>
          <w:p w:rsidR="00AB6EFF" w:rsidRPr="00A03ADF" w:rsidRDefault="00AB6EFF" w:rsidP="00AB6EFF">
            <w:pPr>
              <w:autoSpaceDE w:val="0"/>
              <w:autoSpaceDN w:val="0"/>
              <w:adjustRightInd w:val="0"/>
              <w:jc w:val="both"/>
              <w:rPr>
                <w:rFonts w:ascii="Arial" w:hAnsi="Arial" w:cs="Arial"/>
                <w:b/>
                <w:bCs/>
                <w:sz w:val="16"/>
                <w:u w:val="single"/>
              </w:rPr>
            </w:pPr>
          </w:p>
          <w:p w:rsidR="00AB6EFF" w:rsidRPr="00A03ADF" w:rsidRDefault="00AB6EFF" w:rsidP="00AB6EFF">
            <w:pPr>
              <w:jc w:val="both"/>
              <w:rPr>
                <w:rFonts w:ascii="Arial" w:hAnsi="Arial" w:cs="Arial"/>
                <w:bCs/>
                <w:sz w:val="16"/>
              </w:rPr>
            </w:pPr>
            <w:r w:rsidRPr="00A03ADF">
              <w:rPr>
                <w:rFonts w:ascii="Arial" w:hAnsi="Arial" w:cs="Arial"/>
                <w:b/>
                <w:bCs/>
                <w:sz w:val="16"/>
                <w:u w:val="single"/>
              </w:rPr>
              <w:t>Lineamiento ecológico</w:t>
            </w:r>
            <w:r w:rsidRPr="00A03ADF">
              <w:rPr>
                <w:rFonts w:ascii="Arial" w:hAnsi="Arial" w:cs="Arial"/>
                <w:b/>
                <w:bCs/>
                <w:sz w:val="16"/>
              </w:rPr>
              <w:t xml:space="preserve">: </w:t>
            </w:r>
            <w:r w:rsidRPr="00A03ADF">
              <w:rPr>
                <w:rFonts w:ascii="Arial" w:hAnsi="Arial" w:cs="Arial"/>
                <w:bCs/>
                <w:sz w:val="16"/>
              </w:rPr>
              <w:t>Favorecer la conservación de la vegetación primaria de matorral desértico rosetófilo que existe en más del 95% de esta UGA.</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Usos compatibles</w:t>
            </w:r>
            <w:r w:rsidRPr="00A03ADF">
              <w:rPr>
                <w:rFonts w:ascii="Arial" w:hAnsi="Arial" w:cs="Arial"/>
                <w:b/>
                <w:bCs/>
                <w:sz w:val="16"/>
              </w:rPr>
              <w:t xml:space="preserve">: </w:t>
            </w:r>
            <w:r w:rsidRPr="00A03ADF">
              <w:rPr>
                <w:rFonts w:ascii="Arial" w:hAnsi="Arial" w:cs="Arial"/>
                <w:bCs/>
                <w:sz w:val="16"/>
              </w:rPr>
              <w:t>Conservación y Turismo de Naturaleza.</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Usos incompatibles</w:t>
            </w:r>
            <w:r w:rsidRPr="00A03ADF">
              <w:rPr>
                <w:rFonts w:ascii="Arial" w:hAnsi="Arial" w:cs="Arial"/>
                <w:b/>
                <w:bCs/>
                <w:sz w:val="16"/>
              </w:rPr>
              <w:t xml:space="preserve">: </w:t>
            </w:r>
            <w:r w:rsidRPr="00A03ADF">
              <w:rPr>
                <w:rFonts w:ascii="Arial" w:hAnsi="Arial" w:cs="Arial"/>
                <w:bCs/>
                <w:sz w:val="16"/>
              </w:rPr>
              <w:t>Industrial, Urbano, Materiales Pétreos, Agrícola y Ganadería.</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
                <w:bCs/>
                <w:sz w:val="16"/>
                <w:u w:val="single"/>
              </w:rPr>
            </w:pPr>
            <w:r w:rsidRPr="00A03ADF">
              <w:rPr>
                <w:rFonts w:ascii="Arial" w:hAnsi="Arial" w:cs="Arial"/>
                <w:b/>
                <w:bCs/>
                <w:sz w:val="16"/>
                <w:u w:val="single"/>
              </w:rPr>
              <w:t xml:space="preserve">Aptitudes: </w:t>
            </w: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rPr>
              <w:t>Agrícola y Ganadería</w:t>
            </w:r>
            <w:r w:rsidRPr="00A03ADF">
              <w:rPr>
                <w:rFonts w:ascii="Arial" w:hAnsi="Arial" w:cs="Arial"/>
                <w:sz w:val="16"/>
              </w:rPr>
              <w:t xml:space="preserve">: Media 260.02 ha (27.79%); </w:t>
            </w:r>
            <w:r w:rsidRPr="00A03ADF">
              <w:rPr>
                <w:rFonts w:ascii="Arial" w:hAnsi="Arial" w:cs="Arial"/>
                <w:b/>
                <w:sz w:val="16"/>
              </w:rPr>
              <w:t>Materiales Pétreos</w:t>
            </w:r>
            <w:r w:rsidRPr="00A03ADF">
              <w:rPr>
                <w:rFonts w:ascii="Arial" w:hAnsi="Arial" w:cs="Arial"/>
                <w:sz w:val="16"/>
              </w:rPr>
              <w:t xml:space="preserve">: Alta 51.31 ha (5.48%), Media 101.31 ha (10.83%); </w:t>
            </w:r>
            <w:r w:rsidRPr="00A03ADF">
              <w:rPr>
                <w:rFonts w:ascii="Arial" w:hAnsi="Arial" w:cs="Arial"/>
                <w:b/>
                <w:sz w:val="16"/>
              </w:rPr>
              <w:t>Turismo de Naturaleza</w:t>
            </w:r>
            <w:r w:rsidRPr="00A03ADF">
              <w:rPr>
                <w:rFonts w:ascii="Arial" w:hAnsi="Arial" w:cs="Arial"/>
                <w:sz w:val="16"/>
              </w:rPr>
              <w:t xml:space="preserve">: Alta 18.19 ha (1.94%), Media 917.41 ha (98.06%); </w:t>
            </w:r>
            <w:r w:rsidRPr="00A03ADF">
              <w:rPr>
                <w:rFonts w:ascii="Arial" w:hAnsi="Arial" w:cs="Arial"/>
                <w:b/>
                <w:sz w:val="16"/>
              </w:rPr>
              <w:t>Urbano</w:t>
            </w:r>
            <w:r w:rsidRPr="00A03ADF">
              <w:rPr>
                <w:rFonts w:ascii="Arial" w:hAnsi="Arial" w:cs="Arial"/>
                <w:sz w:val="16"/>
              </w:rPr>
              <w:t xml:space="preserve">: Alta 919.60 ha (98.29%). </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Conflictos (Alto y Medio)</w:t>
            </w:r>
            <w:r w:rsidRPr="00A03ADF">
              <w:rPr>
                <w:rFonts w:ascii="Arial" w:hAnsi="Arial" w:cs="Arial"/>
                <w:b/>
                <w:bCs/>
                <w:sz w:val="16"/>
              </w:rPr>
              <w:t>:</w:t>
            </w:r>
            <w:r w:rsidRPr="00A03ADF">
              <w:rPr>
                <w:rFonts w:ascii="Arial" w:hAnsi="Arial" w:cs="Arial"/>
                <w:bCs/>
                <w:sz w:val="16"/>
              </w:rPr>
              <w:t xml:space="preserve"> 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jc w:val="both"/>
              <w:rPr>
                <w:rFonts w:ascii="Arial" w:hAnsi="Arial" w:cs="Arial"/>
                <w:sz w:val="16"/>
              </w:rPr>
            </w:pPr>
            <w:r w:rsidRPr="00A03ADF">
              <w:rPr>
                <w:rFonts w:ascii="Arial" w:hAnsi="Arial" w:cs="Arial"/>
                <w:sz w:val="16"/>
              </w:rPr>
              <w:t xml:space="preserve"> </w:t>
            </w:r>
          </w:p>
        </w:tc>
      </w:tr>
    </w:tbl>
    <w:p w:rsid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10:</w:t>
      </w:r>
    </w:p>
    <w:tbl>
      <w:tblPr>
        <w:tblStyle w:val="Tablaconcuadrcula163"/>
        <w:tblW w:w="5000" w:type="pct"/>
        <w:tblLook w:val="04A0" w:firstRow="1" w:lastRow="0" w:firstColumn="1" w:lastColumn="0" w:noHBand="0" w:noVBand="1"/>
      </w:tblPr>
      <w:tblGrid>
        <w:gridCol w:w="1955"/>
        <w:gridCol w:w="7099"/>
      </w:tblGrid>
      <w:tr w:rsidR="00AB6EFF" w:rsidRPr="00AB6EFF" w:rsidTr="00A10F86">
        <w:tc>
          <w:tcPr>
            <w:tcW w:w="1955"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7099"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A10F86" w:rsidRPr="00AB6EFF" w:rsidTr="00A10F86">
        <w:tc>
          <w:tcPr>
            <w:tcW w:w="1955" w:type="dxa"/>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Conservación</w:t>
            </w:r>
          </w:p>
        </w:tc>
        <w:tc>
          <w:tcPr>
            <w:tcW w:w="7099" w:type="dxa"/>
            <w:vAlign w:val="center"/>
          </w:tcPr>
          <w:p w:rsidR="00A10F86" w:rsidRPr="00AB6EFF" w:rsidRDefault="00A43EB0" w:rsidP="005156D8">
            <w:pPr>
              <w:rPr>
                <w:rFonts w:ascii="Arial" w:hAnsi="Arial" w:cs="Arial"/>
                <w:b/>
                <w:sz w:val="16"/>
                <w:szCs w:val="16"/>
              </w:rPr>
            </w:pPr>
            <w:r>
              <w:rPr>
                <w:rFonts w:ascii="Arial" w:hAnsi="Arial" w:cs="Arial"/>
                <w:b/>
                <w:sz w:val="16"/>
                <w:szCs w:val="16"/>
              </w:rPr>
              <w:t>1-18</w:t>
            </w:r>
          </w:p>
        </w:tc>
      </w:tr>
      <w:tr w:rsidR="00A10F86" w:rsidRPr="00AB6EFF" w:rsidTr="00A10F86">
        <w:tc>
          <w:tcPr>
            <w:tcW w:w="1955" w:type="dxa"/>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Turismo de Naturaleza</w:t>
            </w:r>
          </w:p>
        </w:tc>
        <w:tc>
          <w:tcPr>
            <w:tcW w:w="7099" w:type="dxa"/>
            <w:vAlign w:val="center"/>
          </w:tcPr>
          <w:p w:rsidR="00A10F86" w:rsidRPr="00AB6EFF" w:rsidRDefault="00A43EB0" w:rsidP="005156D8">
            <w:pPr>
              <w:rPr>
                <w:rFonts w:ascii="Arial" w:hAnsi="Arial" w:cs="Arial"/>
                <w:b/>
                <w:sz w:val="16"/>
                <w:szCs w:val="16"/>
              </w:rPr>
            </w:pPr>
            <w:r>
              <w:rPr>
                <w:rFonts w:ascii="Arial" w:hAnsi="Arial" w:cs="Arial"/>
                <w:b/>
                <w:sz w:val="16"/>
                <w:szCs w:val="16"/>
              </w:rPr>
              <w:t>1-47</w:t>
            </w:r>
          </w:p>
        </w:tc>
      </w:tr>
    </w:tbl>
    <w:p w:rsidR="00A43EB0" w:rsidRDefault="00A43EB0" w:rsidP="00AB6EFF">
      <w:pPr>
        <w:spacing w:after="0" w:line="240" w:lineRule="auto"/>
        <w:jc w:val="center"/>
        <w:rPr>
          <w:rFonts w:ascii="Arial" w:hAnsi="Arial" w:cs="Arial"/>
          <w:b/>
          <w:bCs/>
          <w:color w:val="000000"/>
        </w:rPr>
      </w:pPr>
    </w:p>
    <w:p w:rsidR="0036308B" w:rsidRDefault="0036308B" w:rsidP="00AB6EFF">
      <w:pPr>
        <w:spacing w:after="0" w:line="240" w:lineRule="auto"/>
        <w:jc w:val="center"/>
        <w:rPr>
          <w:rFonts w:ascii="Arial" w:hAnsi="Arial" w:cs="Arial"/>
          <w:b/>
          <w:bCs/>
          <w:color w:val="000000"/>
        </w:rPr>
      </w:pPr>
    </w:p>
    <w:p w:rsidR="002311AC" w:rsidRDefault="002311AC" w:rsidP="00AB6EFF">
      <w:pPr>
        <w:spacing w:after="0" w:line="240" w:lineRule="auto"/>
        <w:jc w:val="center"/>
        <w:rPr>
          <w:rFonts w:ascii="Arial" w:hAnsi="Arial" w:cs="Arial"/>
          <w:b/>
          <w:bCs/>
          <w:color w:val="000000"/>
        </w:rPr>
      </w:pPr>
    </w:p>
    <w:p w:rsidR="002311AC" w:rsidRDefault="002311AC" w:rsidP="00AB6EFF">
      <w:pPr>
        <w:spacing w:after="0" w:line="240" w:lineRule="auto"/>
        <w:jc w:val="center"/>
        <w:rPr>
          <w:rFonts w:ascii="Arial" w:hAnsi="Arial" w:cs="Arial"/>
          <w:b/>
          <w:bCs/>
          <w:color w:val="000000"/>
        </w:rPr>
      </w:pPr>
    </w:p>
    <w:p w:rsidR="002311AC" w:rsidRDefault="002311AC" w:rsidP="00AB6EFF">
      <w:pPr>
        <w:spacing w:after="0" w:line="240" w:lineRule="auto"/>
        <w:jc w:val="center"/>
        <w:rPr>
          <w:rFonts w:ascii="Arial" w:hAnsi="Arial" w:cs="Arial"/>
          <w:b/>
          <w:bCs/>
          <w:color w:val="000000"/>
        </w:rPr>
      </w:pPr>
    </w:p>
    <w:p w:rsidR="002311AC" w:rsidRDefault="002311AC" w:rsidP="00AB6EFF">
      <w:pPr>
        <w:spacing w:after="0" w:line="240" w:lineRule="auto"/>
        <w:jc w:val="center"/>
        <w:rPr>
          <w:rFonts w:ascii="Arial" w:hAnsi="Arial" w:cs="Arial"/>
          <w:b/>
          <w:bCs/>
          <w:color w:val="000000"/>
        </w:rPr>
      </w:pPr>
    </w:p>
    <w:p w:rsidR="002311AC" w:rsidRDefault="002311AC" w:rsidP="00AB6EFF">
      <w:pPr>
        <w:spacing w:after="0" w:line="240" w:lineRule="auto"/>
        <w:jc w:val="center"/>
        <w:rPr>
          <w:rFonts w:ascii="Arial" w:hAnsi="Arial" w:cs="Arial"/>
          <w:b/>
          <w:bCs/>
          <w:color w:val="000000"/>
        </w:rPr>
      </w:pPr>
    </w:p>
    <w:p w:rsidR="002311AC" w:rsidRDefault="002311AC" w:rsidP="00AB6EFF">
      <w:pPr>
        <w:spacing w:after="0" w:line="240" w:lineRule="auto"/>
        <w:jc w:val="center"/>
        <w:rPr>
          <w:rFonts w:ascii="Arial" w:hAnsi="Arial" w:cs="Arial"/>
          <w:b/>
          <w:bCs/>
          <w:color w:val="000000"/>
        </w:rPr>
      </w:pPr>
    </w:p>
    <w:p w:rsidR="002311AC" w:rsidRDefault="002311AC" w:rsidP="00AB6EFF">
      <w:pPr>
        <w:spacing w:after="0" w:line="240" w:lineRule="auto"/>
        <w:jc w:val="center"/>
        <w:rPr>
          <w:rFonts w:ascii="Arial" w:hAnsi="Arial" w:cs="Arial"/>
          <w:b/>
          <w:bCs/>
          <w:color w:val="000000"/>
        </w:rPr>
      </w:pPr>
    </w:p>
    <w:p w:rsidR="002311AC" w:rsidRDefault="002311AC" w:rsidP="00AB6EFF">
      <w:pPr>
        <w:spacing w:after="0" w:line="240" w:lineRule="auto"/>
        <w:jc w:val="center"/>
        <w:rPr>
          <w:rFonts w:ascii="Arial" w:hAnsi="Arial" w:cs="Arial"/>
          <w:b/>
          <w:bCs/>
          <w:color w:val="000000"/>
        </w:rPr>
      </w:pPr>
    </w:p>
    <w:p w:rsidR="002311AC" w:rsidRDefault="002311AC" w:rsidP="00AB6EFF">
      <w:pPr>
        <w:spacing w:after="0" w:line="240" w:lineRule="auto"/>
        <w:jc w:val="center"/>
        <w:rPr>
          <w:rFonts w:ascii="Arial" w:hAnsi="Arial" w:cs="Arial"/>
          <w:b/>
          <w:bCs/>
          <w:color w:val="000000"/>
        </w:rPr>
      </w:pPr>
    </w:p>
    <w:p w:rsidR="002311AC" w:rsidRDefault="002311AC" w:rsidP="00AB6EFF">
      <w:pPr>
        <w:spacing w:after="0" w:line="240" w:lineRule="auto"/>
        <w:jc w:val="center"/>
        <w:rPr>
          <w:rFonts w:ascii="Arial" w:hAnsi="Arial" w:cs="Arial"/>
          <w:b/>
          <w:bCs/>
          <w:color w:val="000000"/>
        </w:rPr>
      </w:pPr>
    </w:p>
    <w:p w:rsidR="002311AC" w:rsidRDefault="002311AC" w:rsidP="00AB6EFF">
      <w:pPr>
        <w:spacing w:after="0" w:line="240" w:lineRule="auto"/>
        <w:jc w:val="center"/>
        <w:rPr>
          <w:rFonts w:ascii="Arial" w:hAnsi="Arial" w:cs="Arial"/>
          <w:b/>
          <w:bCs/>
          <w:color w:val="000000"/>
        </w:rPr>
      </w:pPr>
    </w:p>
    <w:p w:rsidR="002311AC" w:rsidRDefault="002311AC" w:rsidP="00AB6EFF">
      <w:pPr>
        <w:spacing w:after="0" w:line="240" w:lineRule="auto"/>
        <w:jc w:val="center"/>
        <w:rPr>
          <w:rFonts w:ascii="Arial" w:hAnsi="Arial" w:cs="Arial"/>
          <w:b/>
          <w:bCs/>
          <w:color w:val="000000"/>
        </w:rPr>
      </w:pPr>
    </w:p>
    <w:p w:rsidR="002311AC" w:rsidRDefault="002311AC" w:rsidP="00AB6EFF">
      <w:pPr>
        <w:spacing w:after="0" w:line="240" w:lineRule="auto"/>
        <w:jc w:val="center"/>
        <w:rPr>
          <w:rFonts w:ascii="Arial" w:hAnsi="Arial" w:cs="Arial"/>
          <w:b/>
          <w:bCs/>
          <w:color w:val="000000"/>
        </w:rPr>
      </w:pPr>
    </w:p>
    <w:p w:rsidR="00914949" w:rsidRDefault="00914949" w:rsidP="00AB6EFF">
      <w:pPr>
        <w:spacing w:after="0" w:line="240" w:lineRule="auto"/>
        <w:jc w:val="center"/>
        <w:rPr>
          <w:rFonts w:ascii="Arial" w:hAnsi="Arial" w:cs="Arial"/>
          <w:b/>
          <w:bCs/>
          <w:color w:val="000000"/>
        </w:rPr>
      </w:pPr>
    </w:p>
    <w:p w:rsidR="00914949" w:rsidRDefault="00914949" w:rsidP="00AB6EFF">
      <w:pPr>
        <w:spacing w:after="0" w:line="240" w:lineRule="auto"/>
        <w:jc w:val="center"/>
        <w:rPr>
          <w:rFonts w:ascii="Arial" w:hAnsi="Arial" w:cs="Arial"/>
          <w:b/>
          <w:bCs/>
          <w:color w:val="000000"/>
        </w:rPr>
      </w:pPr>
    </w:p>
    <w:p w:rsidR="00914949" w:rsidRDefault="00914949" w:rsidP="00AB6EFF">
      <w:pPr>
        <w:spacing w:after="0" w:line="240" w:lineRule="auto"/>
        <w:jc w:val="center"/>
        <w:rPr>
          <w:rFonts w:ascii="Arial" w:hAnsi="Arial" w:cs="Arial"/>
          <w:b/>
          <w:bCs/>
          <w:color w:val="000000"/>
        </w:rPr>
      </w:pPr>
    </w:p>
    <w:p w:rsidR="00914949" w:rsidRDefault="00914949" w:rsidP="00AB6EFF">
      <w:pPr>
        <w:spacing w:after="0" w:line="240" w:lineRule="auto"/>
        <w:jc w:val="center"/>
        <w:rPr>
          <w:rFonts w:ascii="Arial" w:hAnsi="Arial" w:cs="Arial"/>
          <w:b/>
          <w:bCs/>
          <w:color w:val="000000"/>
        </w:rPr>
      </w:pPr>
    </w:p>
    <w:p w:rsidR="00914949" w:rsidRDefault="00914949" w:rsidP="00AB6EFF">
      <w:pPr>
        <w:spacing w:after="0" w:line="240" w:lineRule="auto"/>
        <w:jc w:val="center"/>
        <w:rPr>
          <w:rFonts w:ascii="Arial" w:hAnsi="Arial" w:cs="Arial"/>
          <w:b/>
          <w:bCs/>
          <w:color w:val="000000"/>
        </w:rPr>
      </w:pPr>
    </w:p>
    <w:p w:rsidR="00914949" w:rsidRDefault="00914949" w:rsidP="00AB6EFF">
      <w:pPr>
        <w:spacing w:after="0" w:line="240" w:lineRule="auto"/>
        <w:jc w:val="center"/>
        <w:rPr>
          <w:rFonts w:ascii="Arial" w:hAnsi="Arial" w:cs="Arial"/>
          <w:b/>
          <w:bCs/>
          <w:color w:val="000000"/>
        </w:rPr>
      </w:pPr>
    </w:p>
    <w:p w:rsidR="00914949" w:rsidRDefault="00914949" w:rsidP="00AB6EFF">
      <w:pPr>
        <w:spacing w:after="0" w:line="240" w:lineRule="auto"/>
        <w:jc w:val="center"/>
        <w:rPr>
          <w:rFonts w:ascii="Arial" w:hAnsi="Arial" w:cs="Arial"/>
          <w:b/>
          <w:bCs/>
          <w:color w:val="000000"/>
        </w:rPr>
      </w:pPr>
    </w:p>
    <w:p w:rsidR="002311AC" w:rsidRDefault="002311AC" w:rsidP="00AB6EFF">
      <w:pPr>
        <w:spacing w:after="0" w:line="240" w:lineRule="auto"/>
        <w:jc w:val="center"/>
        <w:rPr>
          <w:rFonts w:ascii="Arial" w:hAnsi="Arial" w:cs="Arial"/>
          <w:b/>
          <w:bCs/>
          <w:color w:val="000000"/>
        </w:rPr>
      </w:pPr>
    </w:p>
    <w:p w:rsidR="0036308B" w:rsidRDefault="0036308B" w:rsidP="00AB6EFF">
      <w:pPr>
        <w:spacing w:after="0" w:line="240" w:lineRule="auto"/>
        <w:jc w:val="center"/>
        <w:rPr>
          <w:rFonts w:ascii="Arial" w:hAnsi="Arial" w:cs="Arial"/>
          <w:b/>
          <w:bCs/>
          <w:color w:val="000000"/>
        </w:rPr>
      </w:pPr>
    </w:p>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11 – El Petaquero.</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65760" behindDoc="0" locked="0" layoutInCell="1" allowOverlap="1" wp14:anchorId="339C1CB6" wp14:editId="0706412C">
                  <wp:simplePos x="0" y="0"/>
                  <wp:positionH relativeFrom="column">
                    <wp:posOffset>1024255</wp:posOffset>
                  </wp:positionH>
                  <wp:positionV relativeFrom="paragraph">
                    <wp:posOffset>29845</wp:posOffset>
                  </wp:positionV>
                  <wp:extent cx="1242060" cy="2134870"/>
                  <wp:effectExtent l="1905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54"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66784" behindDoc="0" locked="0" layoutInCell="1" allowOverlap="1" wp14:anchorId="15FEDA4D" wp14:editId="6D0980FB">
                  <wp:simplePos x="0" y="0"/>
                  <wp:positionH relativeFrom="column">
                    <wp:posOffset>719455</wp:posOffset>
                  </wp:positionH>
                  <wp:positionV relativeFrom="paragraph">
                    <wp:posOffset>26670</wp:posOffset>
                  </wp:positionV>
                  <wp:extent cx="1624965" cy="2066925"/>
                  <wp:effectExtent l="1905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55" cstate="print"/>
                          <a:stretch>
                            <a:fillRect/>
                          </a:stretch>
                        </pic:blipFill>
                        <pic:spPr>
                          <a:xfrm>
                            <a:off x="0" y="0"/>
                            <a:ext cx="1624965" cy="2066925"/>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13"/>
        <w:gridCol w:w="4541"/>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rPr>
            </w:pPr>
            <w:r w:rsidRPr="00A03ADF">
              <w:rPr>
                <w:rFonts w:ascii="Arial" w:hAnsi="Arial" w:cs="Arial"/>
                <w:b/>
                <w:color w:val="FFFFFF" w:themeColor="background1"/>
                <w:sz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Superficie:</w:t>
            </w:r>
            <w:r w:rsidRPr="00A03ADF">
              <w:rPr>
                <w:rFonts w:ascii="Arial" w:hAnsi="Arial" w:cs="Arial"/>
                <w:bCs/>
                <w:sz w:val="16"/>
              </w:rPr>
              <w:t xml:space="preserve"> 5,632.28</w:t>
            </w:r>
            <w:r w:rsidRPr="00A03ADF">
              <w:rPr>
                <w:rFonts w:ascii="Arial" w:hAnsi="Arial" w:cs="Arial"/>
                <w:color w:val="000000"/>
                <w:sz w:val="16"/>
              </w:rPr>
              <w:t xml:space="preserve"> </w:t>
            </w:r>
            <w:r w:rsidRPr="00A03ADF">
              <w:rPr>
                <w:rFonts w:ascii="Arial" w:hAnsi="Arial" w:cs="Arial"/>
                <w:bCs/>
                <w:sz w:val="16"/>
              </w:rPr>
              <w:t>ha (4.39%)</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Cobertura vegetal y Usos de suelo actuales:</w:t>
            </w:r>
            <w:r w:rsidRPr="00A03ADF">
              <w:rPr>
                <w:rFonts w:ascii="Arial" w:hAnsi="Arial" w:cs="Arial"/>
                <w:b/>
                <w:bCs/>
                <w:sz w:val="16"/>
              </w:rPr>
              <w:t xml:space="preserve"> </w:t>
            </w:r>
            <w:r w:rsidRPr="00A03ADF">
              <w:rPr>
                <w:rFonts w:ascii="Arial" w:hAnsi="Arial" w:cs="Arial"/>
                <w:bCs/>
                <w:sz w:val="16"/>
              </w:rPr>
              <w:t>Vegetación Primaria de Matorral Desértico Microfilo 132.85 ha (2.36%), Vegetación Primaria de Matorral Desértico Rosetofilo 4,395.26 ha (87.62%), Vegetación Primaria de Matorral Submontano 373.81 ha (6.64%), Vegetación Secundaria Arbustiva de Matorral Desértico Microfilo 190.36 ha (3.38%).</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 de UGA por cota de elevación (msnm)</w:t>
            </w:r>
            <w:r w:rsidRPr="00A03ADF">
              <w:rPr>
                <w:rFonts w:ascii="Arial" w:hAnsi="Arial" w:cs="Arial"/>
                <w:b/>
                <w:bCs/>
                <w:sz w:val="16"/>
              </w:rPr>
              <w:t xml:space="preserve">: </w:t>
            </w:r>
            <w:r w:rsidRPr="00A03ADF">
              <w:rPr>
                <w:rFonts w:ascii="Arial" w:hAnsi="Arial" w:cs="Arial"/>
                <w:bCs/>
                <w:sz w:val="16"/>
              </w:rPr>
              <w:t>1,280 a 2,465 msnm.</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 de UGA por clase de pendiente (%):</w:t>
            </w:r>
            <w:r w:rsidRPr="00A03ADF">
              <w:rPr>
                <w:rFonts w:ascii="Arial" w:hAnsi="Arial" w:cs="Arial"/>
                <w:b/>
                <w:bCs/>
                <w:sz w:val="16"/>
              </w:rPr>
              <w:t xml:space="preserve"> </w:t>
            </w:r>
            <w:r w:rsidRPr="00A03ADF">
              <w:rPr>
                <w:rFonts w:ascii="Arial" w:hAnsi="Arial" w:cs="Arial"/>
                <w:sz w:val="16"/>
              </w:rPr>
              <w:t>0-5: 485.45 ha (8.62%), 5-10: 504.88 ha (8.96%), 10-15: 556.04 ha (9.87%), 15-30: 2,485.15 ha (44.12%), 30-45: 1,486.66 ha (26.40%), 45-69: 108.88 ha (1.93%).</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Tipo de suelo de la UGA</w:t>
            </w:r>
            <w:r w:rsidRPr="00A03ADF">
              <w:rPr>
                <w:rFonts w:ascii="Arial" w:hAnsi="Arial" w:cs="Arial"/>
                <w:b/>
                <w:bCs/>
                <w:sz w:val="16"/>
              </w:rPr>
              <w:t xml:space="preserve">: </w:t>
            </w:r>
            <w:r w:rsidRPr="00A03ADF">
              <w:rPr>
                <w:rFonts w:ascii="Arial" w:hAnsi="Arial" w:cs="Arial"/>
                <w:bCs/>
                <w:sz w:val="16"/>
              </w:rPr>
              <w:t>Calcisol 309.68 ha (5.50%), Leptosol 3,885.00 ha (68.98%), Regosol 1,437.60 ha (25.52%).</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Geología de la UGA:</w:t>
            </w:r>
            <w:r w:rsidRPr="00A03ADF">
              <w:rPr>
                <w:rFonts w:ascii="Arial" w:hAnsi="Arial" w:cs="Arial"/>
                <w:b/>
                <w:bCs/>
                <w:sz w:val="16"/>
              </w:rPr>
              <w:t xml:space="preserve"> </w:t>
            </w:r>
            <w:r w:rsidRPr="00A03ADF">
              <w:rPr>
                <w:rFonts w:ascii="Arial" w:hAnsi="Arial" w:cs="Arial"/>
                <w:bCs/>
                <w:sz w:val="16"/>
              </w:rPr>
              <w:t>Aluvial 238.07 ha (4.23%), Caliza 3,558.92 ha (63.19%), Conglomerado 1,626.90 ha (28.89%), Yeso 208.39 ha (3.70%).</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Poblados o sitios importantes en esta UGA (habitantes):</w:t>
            </w:r>
            <w:r w:rsidRPr="00A03ADF">
              <w:rPr>
                <w:rFonts w:ascii="Arial" w:hAnsi="Arial" w:cs="Arial"/>
                <w:b/>
                <w:bCs/>
                <w:sz w:val="16"/>
              </w:rPr>
              <w:t xml:space="preserve"> </w:t>
            </w:r>
            <w:r w:rsidRPr="00A03ADF">
              <w:rPr>
                <w:rFonts w:ascii="Arial" w:hAnsi="Arial" w:cs="Arial"/>
                <w:bCs/>
                <w:sz w:val="16"/>
              </w:rPr>
              <w:t>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Vías de comunicación existentes.</w:t>
            </w:r>
            <w:r w:rsidRPr="00A03ADF">
              <w:rPr>
                <w:rFonts w:ascii="Arial" w:hAnsi="Arial" w:cs="Arial"/>
                <w:b/>
                <w:bCs/>
                <w:sz w:val="16"/>
              </w:rPr>
              <w:t xml:space="preserve"> </w:t>
            </w:r>
            <w:r w:rsidRPr="00A03ADF">
              <w:rPr>
                <w:rFonts w:ascii="Arial" w:hAnsi="Arial" w:cs="Arial"/>
                <w:bCs/>
                <w:sz w:val="16"/>
              </w:rPr>
              <w:t>No hay.</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Microcuencas de la UGA</w:t>
            </w:r>
            <w:r w:rsidRPr="00A03ADF">
              <w:rPr>
                <w:rFonts w:ascii="Arial" w:hAnsi="Arial" w:cs="Arial"/>
                <w:b/>
                <w:bCs/>
                <w:sz w:val="16"/>
              </w:rPr>
              <w:t xml:space="preserve">: </w:t>
            </w:r>
            <w:r w:rsidRPr="00A03ADF">
              <w:rPr>
                <w:rFonts w:ascii="Arial" w:hAnsi="Arial" w:cs="Arial"/>
                <w:bCs/>
                <w:sz w:val="16"/>
              </w:rPr>
              <w:t>3.</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Recursos vulnerables</w:t>
            </w:r>
            <w:r w:rsidRPr="00A03ADF">
              <w:rPr>
                <w:rFonts w:ascii="Arial" w:hAnsi="Arial" w:cs="Arial"/>
                <w:sz w:val="16"/>
              </w:rPr>
              <w:t>:</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u w:val="single"/>
              </w:rPr>
            </w:pPr>
            <w:r w:rsidRPr="00A03ADF">
              <w:rPr>
                <w:rFonts w:ascii="Arial" w:hAnsi="Arial" w:cs="Arial"/>
                <w:b/>
                <w:sz w:val="16"/>
                <w:u w:val="single"/>
              </w:rPr>
              <w:t>Superficie de la UGA que queda dentro de la APC de la biodiversidad</w:t>
            </w:r>
            <w:r w:rsidRPr="00A03ADF">
              <w:rPr>
                <w:rFonts w:ascii="Arial" w:hAnsi="Arial" w:cs="Arial"/>
                <w:b/>
                <w:sz w:val="16"/>
              </w:rPr>
              <w:t xml:space="preserve">: </w:t>
            </w:r>
            <w:r w:rsidRPr="00A03ADF">
              <w:rPr>
                <w:rFonts w:ascii="Arial" w:hAnsi="Arial" w:cs="Arial"/>
                <w:sz w:val="16"/>
              </w:rPr>
              <w:t>1,383.36 ha (24.56%).</w:t>
            </w:r>
          </w:p>
          <w:p w:rsidR="00AB6EFF" w:rsidRPr="00A03ADF" w:rsidRDefault="00AB6EFF" w:rsidP="00AB6EFF">
            <w:pPr>
              <w:autoSpaceDE w:val="0"/>
              <w:autoSpaceDN w:val="0"/>
              <w:adjustRightInd w:val="0"/>
              <w:jc w:val="both"/>
              <w:rPr>
                <w:rFonts w:ascii="Arial" w:hAnsi="Arial" w:cs="Arial"/>
                <w:b/>
                <w:sz w:val="16"/>
                <w:u w:val="single"/>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u w:val="single"/>
              </w:rPr>
              <w:t>Superficie de la UGA con importancia para la Recarga de acuíferos</w:t>
            </w:r>
            <w:r w:rsidRPr="00A03ADF">
              <w:rPr>
                <w:rFonts w:ascii="Arial" w:hAnsi="Arial" w:cs="Arial"/>
                <w:sz w:val="16"/>
              </w:rPr>
              <w:t>: 226.70 ha (4.03%)</w:t>
            </w:r>
          </w:p>
          <w:p w:rsidR="00AB6EFF" w:rsidRPr="00A03ADF" w:rsidRDefault="00AB6EFF" w:rsidP="00AB6EFF">
            <w:pPr>
              <w:autoSpaceDE w:val="0"/>
              <w:autoSpaceDN w:val="0"/>
              <w:adjustRightInd w:val="0"/>
              <w:jc w:val="both"/>
              <w:rPr>
                <w:rFonts w:ascii="Arial" w:hAnsi="Arial" w:cs="Arial"/>
                <w:b/>
                <w:sz w:val="16"/>
                <w:u w:val="single"/>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u w:val="single"/>
              </w:rPr>
              <w:t>Principales programas ambientales</w:t>
            </w:r>
            <w:r w:rsidRPr="00A03ADF">
              <w:rPr>
                <w:rFonts w:ascii="Arial" w:hAnsi="Arial" w:cs="Arial"/>
                <w:sz w:val="16"/>
              </w:rPr>
              <w:t xml:space="preserve">: </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Impactos ambientales potenciales</w:t>
            </w:r>
            <w:r w:rsidRPr="00A03ADF">
              <w:rPr>
                <w:rFonts w:ascii="Arial" w:hAnsi="Arial" w:cs="Arial"/>
                <w:sz w:val="16"/>
              </w:rPr>
              <w:t xml:space="preserve">: </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Otros:</w:t>
            </w:r>
            <w:r w:rsidRPr="00A03ADF">
              <w:rPr>
                <w:rFonts w:ascii="Arial" w:hAnsi="Arial" w:cs="Arial"/>
                <w:bCs/>
                <w:sz w:val="16"/>
              </w:rPr>
              <w:t xml:space="preserve"> </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Cuerpos de Agua:</w:t>
            </w:r>
            <w:r w:rsidRPr="00A03ADF">
              <w:rPr>
                <w:rFonts w:ascii="Arial" w:hAnsi="Arial" w:cs="Arial"/>
                <w:bCs/>
                <w:sz w:val="16"/>
              </w:rPr>
              <w:t xml:space="preserve"> 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Acuíferos:</w:t>
            </w:r>
            <w:r w:rsidRPr="00A03ADF">
              <w:rPr>
                <w:rFonts w:ascii="Arial" w:hAnsi="Arial" w:cs="Arial"/>
                <w:bCs/>
                <w:sz w:val="16"/>
              </w:rPr>
              <w:t xml:space="preserve"> Oriente Aguanaval 4,644.21 ha (82.46%), Principal-Región Lagunera 988.07 ha (17.54%).</w:t>
            </w:r>
          </w:p>
        </w:tc>
        <w:tc>
          <w:tcPr>
            <w:tcW w:w="5056" w:type="dxa"/>
          </w:tcPr>
          <w:p w:rsidR="00AB6EFF" w:rsidRPr="00A03ADF" w:rsidRDefault="00AB6EFF" w:rsidP="00AB6EFF">
            <w:pPr>
              <w:autoSpaceDE w:val="0"/>
              <w:autoSpaceDN w:val="0"/>
              <w:adjustRightInd w:val="0"/>
              <w:jc w:val="both"/>
              <w:rPr>
                <w:rFonts w:ascii="Arial" w:hAnsi="Arial" w:cs="Arial"/>
                <w:b/>
                <w:bCs/>
                <w:sz w:val="16"/>
                <w:u w:val="single"/>
              </w:rPr>
            </w:pPr>
            <w:r w:rsidRPr="00A03ADF">
              <w:rPr>
                <w:rFonts w:ascii="Arial" w:hAnsi="Arial" w:cs="Arial"/>
                <w:b/>
                <w:bCs/>
                <w:sz w:val="16"/>
                <w:u w:val="single"/>
              </w:rPr>
              <w:t>Política ambiental</w:t>
            </w:r>
            <w:r w:rsidRPr="00A03ADF">
              <w:rPr>
                <w:rFonts w:ascii="Arial" w:hAnsi="Arial" w:cs="Arial"/>
                <w:b/>
                <w:bCs/>
                <w:sz w:val="16"/>
              </w:rPr>
              <w:t xml:space="preserve">: </w:t>
            </w:r>
            <w:r w:rsidRPr="00A03ADF">
              <w:rPr>
                <w:rFonts w:ascii="Arial" w:hAnsi="Arial" w:cs="Arial"/>
                <w:bCs/>
                <w:sz w:val="16"/>
              </w:rPr>
              <w:t>Aprovechamiento.</w:t>
            </w:r>
          </w:p>
          <w:p w:rsidR="00AB6EFF" w:rsidRPr="00A03ADF" w:rsidRDefault="00AB6EFF" w:rsidP="00AB6EFF">
            <w:pPr>
              <w:autoSpaceDE w:val="0"/>
              <w:autoSpaceDN w:val="0"/>
              <w:adjustRightInd w:val="0"/>
              <w:jc w:val="both"/>
              <w:rPr>
                <w:rFonts w:ascii="Arial" w:hAnsi="Arial" w:cs="Arial"/>
                <w:b/>
                <w:bCs/>
                <w:sz w:val="16"/>
                <w:u w:val="single"/>
              </w:rPr>
            </w:pPr>
          </w:p>
          <w:p w:rsidR="00AB6EFF" w:rsidRPr="00A03ADF" w:rsidRDefault="00AB6EFF" w:rsidP="00AB6EFF">
            <w:pPr>
              <w:jc w:val="both"/>
              <w:rPr>
                <w:rFonts w:ascii="Arial" w:hAnsi="Arial" w:cs="Arial"/>
                <w:bCs/>
                <w:sz w:val="16"/>
              </w:rPr>
            </w:pPr>
            <w:r w:rsidRPr="00A03ADF">
              <w:rPr>
                <w:rFonts w:ascii="Arial" w:hAnsi="Arial" w:cs="Arial"/>
                <w:b/>
                <w:bCs/>
                <w:sz w:val="16"/>
                <w:u w:val="single"/>
              </w:rPr>
              <w:t>Lineamiento ecológico</w:t>
            </w:r>
            <w:r w:rsidRPr="00A03ADF">
              <w:rPr>
                <w:rFonts w:ascii="Arial" w:hAnsi="Arial" w:cs="Arial"/>
                <w:b/>
                <w:bCs/>
                <w:sz w:val="16"/>
              </w:rPr>
              <w:t xml:space="preserve">: </w:t>
            </w:r>
            <w:r w:rsidRPr="00A03ADF">
              <w:rPr>
                <w:rFonts w:ascii="Arial" w:hAnsi="Arial" w:cs="Arial"/>
                <w:bCs/>
                <w:sz w:val="16"/>
              </w:rPr>
              <w:t>Favorecer el aprovechamiento pecuario y forestal sustentable de las áreas de matorral que dominan esta UGA, pero privilegiando actividades alternativas como el ecoturismo. Así mismo permitir el aprovechamiento de material pétreo pero solo en las áreas en las que la vegetación natural ya este visiblemente impactada.</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Usos compatibles</w:t>
            </w:r>
            <w:r w:rsidRPr="00A03ADF">
              <w:rPr>
                <w:rFonts w:ascii="Arial" w:hAnsi="Arial" w:cs="Arial"/>
                <w:b/>
                <w:bCs/>
                <w:sz w:val="16"/>
              </w:rPr>
              <w:t xml:space="preserve">: </w:t>
            </w:r>
            <w:r w:rsidRPr="00A03ADF">
              <w:rPr>
                <w:rFonts w:ascii="Arial" w:hAnsi="Arial" w:cs="Arial"/>
                <w:bCs/>
                <w:sz w:val="16"/>
              </w:rPr>
              <w:t>Conservación, Turismo de Naturaleza, Materiales Pétreos y Ganadería.</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Usos incompatibles</w:t>
            </w:r>
            <w:r w:rsidRPr="00A03ADF">
              <w:rPr>
                <w:rFonts w:ascii="Arial" w:hAnsi="Arial" w:cs="Arial"/>
                <w:b/>
                <w:bCs/>
                <w:sz w:val="16"/>
              </w:rPr>
              <w:t xml:space="preserve">: </w:t>
            </w:r>
            <w:r w:rsidRPr="00A03ADF">
              <w:rPr>
                <w:rFonts w:ascii="Arial" w:hAnsi="Arial" w:cs="Arial"/>
                <w:bCs/>
                <w:sz w:val="16"/>
              </w:rPr>
              <w:t>Industrial, Urbano y Agrícola.</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
                <w:bCs/>
                <w:sz w:val="16"/>
                <w:u w:val="single"/>
              </w:rPr>
            </w:pPr>
            <w:r w:rsidRPr="00A03ADF">
              <w:rPr>
                <w:rFonts w:ascii="Arial" w:hAnsi="Arial" w:cs="Arial"/>
                <w:b/>
                <w:bCs/>
                <w:sz w:val="16"/>
                <w:u w:val="single"/>
              </w:rPr>
              <w:t xml:space="preserve">Aptitudes: </w:t>
            </w: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rPr>
              <w:t>Agrícola y Ganadería</w:t>
            </w:r>
            <w:r w:rsidRPr="00A03ADF">
              <w:rPr>
                <w:rFonts w:ascii="Arial" w:hAnsi="Arial" w:cs="Arial"/>
                <w:sz w:val="16"/>
              </w:rPr>
              <w:t xml:space="preserve">: Media 4,784.61 ha (84.95%); </w:t>
            </w:r>
            <w:r w:rsidRPr="00A03ADF">
              <w:rPr>
                <w:rFonts w:ascii="Arial" w:hAnsi="Arial" w:cs="Arial"/>
                <w:b/>
                <w:sz w:val="16"/>
              </w:rPr>
              <w:t>Materiales Pétreos</w:t>
            </w:r>
            <w:r w:rsidRPr="00A03ADF">
              <w:rPr>
                <w:rFonts w:ascii="Arial" w:hAnsi="Arial" w:cs="Arial"/>
                <w:sz w:val="16"/>
              </w:rPr>
              <w:t xml:space="preserve">: Alta 65.04 ha (1.15%), Media 3,493.88 ha (62.03%); </w:t>
            </w:r>
            <w:r w:rsidRPr="00A03ADF">
              <w:rPr>
                <w:rFonts w:ascii="Arial" w:hAnsi="Arial" w:cs="Arial"/>
                <w:b/>
                <w:sz w:val="16"/>
              </w:rPr>
              <w:t>Turismo de Naturaleza</w:t>
            </w:r>
            <w:r w:rsidRPr="00A03ADF">
              <w:rPr>
                <w:rFonts w:ascii="Arial" w:hAnsi="Arial" w:cs="Arial"/>
                <w:sz w:val="16"/>
              </w:rPr>
              <w:t xml:space="preserve">: Media 5,632.28 ha (100%); </w:t>
            </w:r>
            <w:r w:rsidRPr="00A03ADF">
              <w:rPr>
                <w:rFonts w:ascii="Arial" w:hAnsi="Arial" w:cs="Arial"/>
                <w:b/>
                <w:sz w:val="16"/>
              </w:rPr>
              <w:t>Urbano</w:t>
            </w:r>
            <w:r w:rsidRPr="00A03ADF">
              <w:rPr>
                <w:rFonts w:ascii="Arial" w:hAnsi="Arial" w:cs="Arial"/>
                <w:sz w:val="16"/>
              </w:rPr>
              <w:t xml:space="preserve">: Media 5,405.58 ha (95.97%). </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Conflictos (Alto y Medio)</w:t>
            </w:r>
            <w:r w:rsidRPr="00A03ADF">
              <w:rPr>
                <w:rFonts w:ascii="Arial" w:hAnsi="Arial" w:cs="Arial"/>
                <w:b/>
                <w:bCs/>
                <w:sz w:val="16"/>
              </w:rPr>
              <w:t>:</w:t>
            </w:r>
            <w:r w:rsidRPr="00A03ADF">
              <w:rPr>
                <w:rFonts w:ascii="Arial" w:hAnsi="Arial" w:cs="Arial"/>
                <w:bCs/>
                <w:sz w:val="16"/>
              </w:rPr>
              <w:t xml:space="preserve"> 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jc w:val="both"/>
              <w:rPr>
                <w:rFonts w:ascii="Arial" w:hAnsi="Arial" w:cs="Arial"/>
                <w:sz w:val="16"/>
              </w:rPr>
            </w:pP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11:</w:t>
      </w:r>
    </w:p>
    <w:tbl>
      <w:tblPr>
        <w:tblStyle w:val="Tablaconcuadrcula163"/>
        <w:tblW w:w="5000" w:type="pct"/>
        <w:tblLook w:val="04A0" w:firstRow="1" w:lastRow="0" w:firstColumn="1" w:lastColumn="0" w:noHBand="0" w:noVBand="1"/>
      </w:tblPr>
      <w:tblGrid>
        <w:gridCol w:w="1955"/>
        <w:gridCol w:w="7099"/>
      </w:tblGrid>
      <w:tr w:rsidR="00AB6EFF" w:rsidRPr="00AB6EFF" w:rsidTr="00A10F86">
        <w:tc>
          <w:tcPr>
            <w:tcW w:w="1955"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7099"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A10F86" w:rsidRPr="00AB6EFF" w:rsidTr="00A10F86">
        <w:tc>
          <w:tcPr>
            <w:tcW w:w="1955" w:type="dxa"/>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Ganadería</w:t>
            </w:r>
          </w:p>
        </w:tc>
        <w:tc>
          <w:tcPr>
            <w:tcW w:w="7099" w:type="dxa"/>
            <w:vAlign w:val="center"/>
          </w:tcPr>
          <w:p w:rsidR="00A10F86" w:rsidRPr="00AB6EFF" w:rsidRDefault="00087E03" w:rsidP="005156D8">
            <w:pPr>
              <w:rPr>
                <w:rFonts w:ascii="Arial" w:hAnsi="Arial" w:cs="Arial"/>
                <w:b/>
                <w:sz w:val="16"/>
                <w:szCs w:val="16"/>
              </w:rPr>
            </w:pPr>
            <w:r>
              <w:rPr>
                <w:rFonts w:ascii="Arial" w:hAnsi="Arial" w:cs="Arial"/>
                <w:b/>
                <w:sz w:val="16"/>
                <w:szCs w:val="16"/>
              </w:rPr>
              <w:t>36-55</w:t>
            </w:r>
          </w:p>
        </w:tc>
      </w:tr>
      <w:tr w:rsidR="00A10F86" w:rsidRPr="00AB6EFF" w:rsidTr="00A10F86">
        <w:tc>
          <w:tcPr>
            <w:tcW w:w="1955" w:type="dxa"/>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Conservación</w:t>
            </w:r>
          </w:p>
        </w:tc>
        <w:tc>
          <w:tcPr>
            <w:tcW w:w="7099" w:type="dxa"/>
            <w:vAlign w:val="center"/>
          </w:tcPr>
          <w:p w:rsidR="00A10F86" w:rsidRPr="00AB6EFF" w:rsidRDefault="00087E03" w:rsidP="005156D8">
            <w:pPr>
              <w:rPr>
                <w:rFonts w:ascii="Arial" w:hAnsi="Arial" w:cs="Arial"/>
                <w:b/>
                <w:sz w:val="16"/>
                <w:szCs w:val="16"/>
              </w:rPr>
            </w:pPr>
            <w:r>
              <w:rPr>
                <w:rFonts w:ascii="Arial" w:hAnsi="Arial" w:cs="Arial"/>
                <w:b/>
                <w:sz w:val="16"/>
                <w:szCs w:val="16"/>
              </w:rPr>
              <w:t>1-10,12-18</w:t>
            </w:r>
          </w:p>
        </w:tc>
      </w:tr>
      <w:tr w:rsidR="00A10F86" w:rsidRPr="00AB6EFF" w:rsidTr="00A10F86">
        <w:tc>
          <w:tcPr>
            <w:tcW w:w="1955" w:type="dxa"/>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Materiales Pétreos</w:t>
            </w:r>
          </w:p>
        </w:tc>
        <w:tc>
          <w:tcPr>
            <w:tcW w:w="7099" w:type="dxa"/>
            <w:vAlign w:val="center"/>
          </w:tcPr>
          <w:p w:rsidR="00A10F86" w:rsidRPr="00AB6EFF" w:rsidRDefault="00087E03" w:rsidP="005156D8">
            <w:pPr>
              <w:rPr>
                <w:rFonts w:ascii="Arial" w:hAnsi="Arial" w:cs="Arial"/>
                <w:b/>
                <w:sz w:val="16"/>
                <w:szCs w:val="16"/>
              </w:rPr>
            </w:pPr>
            <w:r>
              <w:rPr>
                <w:rFonts w:ascii="Arial" w:hAnsi="Arial" w:cs="Arial"/>
                <w:b/>
                <w:sz w:val="16"/>
                <w:szCs w:val="16"/>
              </w:rPr>
              <w:t>1-44</w:t>
            </w:r>
          </w:p>
        </w:tc>
      </w:tr>
      <w:tr w:rsidR="00A10F86" w:rsidRPr="00AB6EFF" w:rsidTr="00A10F86">
        <w:tc>
          <w:tcPr>
            <w:tcW w:w="1955" w:type="dxa"/>
            <w:vAlign w:val="center"/>
          </w:tcPr>
          <w:p w:rsidR="00A10F86" w:rsidRPr="00AB6EFF" w:rsidRDefault="00A10F86" w:rsidP="00AB6EFF">
            <w:pPr>
              <w:jc w:val="center"/>
              <w:rPr>
                <w:rFonts w:ascii="Arial" w:hAnsi="Arial" w:cs="Arial"/>
                <w:b/>
                <w:sz w:val="16"/>
                <w:szCs w:val="16"/>
              </w:rPr>
            </w:pPr>
            <w:r w:rsidRPr="00AB6EFF">
              <w:rPr>
                <w:rFonts w:ascii="Arial" w:hAnsi="Arial" w:cs="Arial"/>
                <w:b/>
                <w:sz w:val="16"/>
                <w:szCs w:val="16"/>
              </w:rPr>
              <w:t>Turismo de Naturaleza</w:t>
            </w:r>
          </w:p>
        </w:tc>
        <w:tc>
          <w:tcPr>
            <w:tcW w:w="7099" w:type="dxa"/>
            <w:vAlign w:val="center"/>
          </w:tcPr>
          <w:p w:rsidR="00A10F86" w:rsidRPr="00AB6EFF" w:rsidRDefault="00087E03" w:rsidP="005156D8">
            <w:pPr>
              <w:rPr>
                <w:rFonts w:ascii="Arial" w:hAnsi="Arial" w:cs="Arial"/>
                <w:b/>
                <w:sz w:val="16"/>
                <w:szCs w:val="16"/>
              </w:rPr>
            </w:pPr>
            <w:r>
              <w:rPr>
                <w:rFonts w:ascii="Arial" w:hAnsi="Arial" w:cs="Arial"/>
                <w:b/>
                <w:sz w:val="16"/>
                <w:szCs w:val="16"/>
              </w:rPr>
              <w:t>1-47</w:t>
            </w:r>
          </w:p>
        </w:tc>
      </w:tr>
    </w:tbl>
    <w:p w:rsidR="00AB6EFF" w:rsidRDefault="00AB6EFF" w:rsidP="00AB6EFF"/>
    <w:p w:rsidR="00087E03" w:rsidRDefault="00087E03"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12 – Reserva Ecológica Cañón y Sierra de Jimulco.</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67808" behindDoc="0" locked="0" layoutInCell="1" allowOverlap="1" wp14:anchorId="20A60230" wp14:editId="1BAEBF96">
                  <wp:simplePos x="0" y="0"/>
                  <wp:positionH relativeFrom="column">
                    <wp:posOffset>869950</wp:posOffset>
                  </wp:positionH>
                  <wp:positionV relativeFrom="paragraph">
                    <wp:posOffset>26035</wp:posOffset>
                  </wp:positionV>
                  <wp:extent cx="1549400" cy="2135505"/>
                  <wp:effectExtent l="1905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56" cstate="print"/>
                          <a:stretch>
                            <a:fillRect/>
                          </a:stretch>
                        </pic:blipFill>
                        <pic:spPr>
                          <a:xfrm>
                            <a:off x="0" y="0"/>
                            <a:ext cx="1549400" cy="2135505"/>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68832" behindDoc="0" locked="0" layoutInCell="1" allowOverlap="1" wp14:anchorId="19F8904C" wp14:editId="6FC46CED">
                  <wp:simplePos x="0" y="0"/>
                  <wp:positionH relativeFrom="column">
                    <wp:posOffset>386080</wp:posOffset>
                  </wp:positionH>
                  <wp:positionV relativeFrom="paragraph">
                    <wp:posOffset>-6985</wp:posOffset>
                  </wp:positionV>
                  <wp:extent cx="2286000" cy="2124075"/>
                  <wp:effectExtent l="1905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57" cstate="print"/>
                          <a:stretch>
                            <a:fillRect/>
                          </a:stretch>
                        </pic:blipFill>
                        <pic:spPr>
                          <a:xfrm>
                            <a:off x="0" y="0"/>
                            <a:ext cx="2286000" cy="2124075"/>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32"/>
        <w:gridCol w:w="4522"/>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szCs w:val="16"/>
              </w:rPr>
            </w:pPr>
            <w:r w:rsidRPr="00A03ADF">
              <w:rPr>
                <w:rFonts w:ascii="Arial" w:hAnsi="Arial" w:cs="Arial"/>
                <w:b/>
                <w:color w:val="FFFFFF" w:themeColor="background1"/>
                <w:sz w:val="16"/>
                <w:szCs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Superficie:</w:t>
            </w:r>
            <w:r w:rsidRPr="00A03ADF">
              <w:rPr>
                <w:rFonts w:ascii="Arial" w:hAnsi="Arial" w:cs="Arial"/>
                <w:bCs/>
                <w:sz w:val="16"/>
                <w:szCs w:val="16"/>
              </w:rPr>
              <w:t xml:space="preserve"> </w:t>
            </w:r>
            <w:r w:rsidRPr="00A03ADF">
              <w:rPr>
                <w:rFonts w:ascii="Arial" w:hAnsi="Arial" w:cs="Arial"/>
                <w:color w:val="000000"/>
                <w:sz w:val="16"/>
                <w:szCs w:val="16"/>
              </w:rPr>
              <w:t xml:space="preserve">56,994.83 </w:t>
            </w:r>
            <w:r w:rsidRPr="00A03ADF">
              <w:rPr>
                <w:rFonts w:ascii="Arial" w:hAnsi="Arial" w:cs="Arial"/>
                <w:bCs/>
                <w:sz w:val="16"/>
                <w:szCs w:val="16"/>
              </w:rPr>
              <w:t>ha (44.43%)</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Cobertura vegetal y Usos de suelo actuales:</w:t>
            </w:r>
            <w:r w:rsidRPr="00A03ADF">
              <w:rPr>
                <w:rFonts w:ascii="Arial" w:hAnsi="Arial" w:cs="Arial"/>
                <w:b/>
                <w:bCs/>
                <w:sz w:val="16"/>
                <w:szCs w:val="16"/>
              </w:rPr>
              <w:t xml:space="preserve"> </w:t>
            </w:r>
            <w:r w:rsidRPr="00A03ADF">
              <w:rPr>
                <w:rFonts w:ascii="Arial" w:hAnsi="Arial" w:cs="Arial"/>
                <w:bCs/>
                <w:sz w:val="16"/>
                <w:szCs w:val="16"/>
              </w:rPr>
              <w:t>Agricultura de Temporal de Ciclo Anual 1,729.64 ha (3.03%), Sin Vegetación Aparente 232.08 ha(0.41%), Vegetación Indefinida de Chaparral 2,039.46 ha (3.58%), Vegetación Inducida de Pastizal 461.69 ha (0.81%), Vegetación Primaria de Bosque de Pino 405.64 ha (0.71%), Vegetación Primaria de Matorral Desértico Microfilo 275.91 ha (0.48%), Vegetación Primaria de Matorral Desértico Rosetofilo 28,910.82 ha (50.73%), Vegetación Primaria de Matorral Submontano 2,563.91 ha (4.50%), Vegetación Secundaria Arbustiva de Matorral Desértico Microfilo 20,038.00 ha (35.16%), Vegetación Secundaria Arbustiva de Matorral DesérticoRosetofilo 139.03 ha (0.24%), Vegetación Secundaria Arbustiva de Pastizal Natural 47.19 ha (0.08%), Zona Urbana 151.44 ha (0.27%)</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 de UGA por cota de elevación (msnm)</w:t>
            </w:r>
            <w:r w:rsidRPr="00A03ADF">
              <w:rPr>
                <w:rFonts w:ascii="Arial" w:hAnsi="Arial" w:cs="Arial"/>
                <w:b/>
                <w:bCs/>
                <w:sz w:val="16"/>
                <w:szCs w:val="16"/>
              </w:rPr>
              <w:t xml:space="preserve">: </w:t>
            </w:r>
            <w:r w:rsidRPr="00A03ADF">
              <w:rPr>
                <w:rFonts w:ascii="Arial" w:hAnsi="Arial" w:cs="Arial"/>
                <w:bCs/>
                <w:sz w:val="16"/>
                <w:szCs w:val="16"/>
              </w:rPr>
              <w:t>1,169 a 3,126 msnm.</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 xml:space="preserve">% de UGA por clase de pendiente (%): </w:t>
            </w:r>
            <w:r w:rsidRPr="00A03ADF">
              <w:rPr>
                <w:rFonts w:ascii="Arial" w:hAnsi="Arial" w:cs="Arial"/>
                <w:sz w:val="16"/>
                <w:szCs w:val="16"/>
              </w:rPr>
              <w:t>0-5: 22,302.06 ha (39.13%), 5-10: 5,352.65 ha (9.39%), 10-15: 4,571.66 ha (8.02%), 15-30: 15,887.06 ha (27.87%), 30-45: 8,064.59 ha (14.15%), 45-69: 749.31 ha (1.39%).</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Tipo de suelo de la UGA</w:t>
            </w:r>
            <w:r w:rsidRPr="00A03ADF">
              <w:rPr>
                <w:rFonts w:ascii="Arial" w:hAnsi="Arial" w:cs="Arial"/>
                <w:b/>
                <w:bCs/>
                <w:sz w:val="16"/>
                <w:szCs w:val="16"/>
              </w:rPr>
              <w:t xml:space="preserve">: </w:t>
            </w:r>
            <w:r w:rsidRPr="00A03ADF">
              <w:rPr>
                <w:rFonts w:ascii="Arial" w:hAnsi="Arial" w:cs="Arial"/>
                <w:bCs/>
                <w:sz w:val="16"/>
                <w:szCs w:val="16"/>
              </w:rPr>
              <w:t>Calcisol 7,638.42 ha (13.40%), Leptosol 28,467.48 ha (49.95%), Phaeozem 3,354.82 ha (5.89%), Regosol 17,534.10 ha (30.76%).</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Geología de la UGA:</w:t>
            </w:r>
            <w:r w:rsidRPr="00A03ADF">
              <w:rPr>
                <w:rFonts w:ascii="Arial" w:hAnsi="Arial" w:cs="Arial"/>
                <w:b/>
                <w:bCs/>
                <w:sz w:val="16"/>
                <w:szCs w:val="16"/>
              </w:rPr>
              <w:t xml:space="preserve"> </w:t>
            </w:r>
            <w:r w:rsidRPr="00A03ADF">
              <w:rPr>
                <w:rFonts w:ascii="Arial" w:hAnsi="Arial" w:cs="Arial"/>
                <w:bCs/>
                <w:sz w:val="16"/>
                <w:szCs w:val="16"/>
              </w:rPr>
              <w:t>Aluvial 15,956.68 ha (28.00%), Arenisca 183.03 ha (0.32%), Caliza 26,886.54 ha (47.17%), Caliza-Lutita 2,025.92 ha (3.55%), Conglomerado 9,768.52 ha (17.14%), Lutita-Arenisca 166.07 ha (0.29%), Metasedimentaria 1,981.15 ha (3.48%), Yeso 26.91 ha (0.05%).</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Poblados o sitios importantes en esta UGA (habitantes):</w:t>
            </w:r>
            <w:r w:rsidRPr="00A03ADF">
              <w:rPr>
                <w:rFonts w:ascii="Arial" w:hAnsi="Arial" w:cs="Arial"/>
                <w:b/>
                <w:bCs/>
                <w:sz w:val="16"/>
                <w:szCs w:val="16"/>
              </w:rPr>
              <w:t xml:space="preserve"> </w:t>
            </w:r>
            <w:r w:rsidRPr="00A03ADF">
              <w:rPr>
                <w:rFonts w:ascii="Arial" w:hAnsi="Arial" w:cs="Arial"/>
                <w:bCs/>
                <w:sz w:val="16"/>
                <w:szCs w:val="16"/>
              </w:rPr>
              <w:t>Ávila Camacho (El Coronel) (1 hab) , Barreal de Guadalupe (276 hab) , Doce de Diciembre (47 hab) , Jalisco (685 hab) , Jimulco (422 hab), Juan Eugenio Cinco (Noria Nueva York) (2 hab),Juan Eugenio (1,821 hab), Juan Eugenio Número Dos (2 hab), Juan Eugenio Número Uno (6 hab), La Colonia (43 hab), La Flor de Jimulco (695 hab), La Nueva Colonia (Peralta) (24 hab) , La Trinidad (322 hab), Los Milagros (2 hab), Noria de la Trinidad (7 hab), San Antonio (10 hab).</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Vías de comunicación existentes.</w:t>
            </w:r>
            <w:r w:rsidRPr="00A03ADF">
              <w:rPr>
                <w:rFonts w:ascii="Arial" w:hAnsi="Arial" w:cs="Arial"/>
                <w:b/>
                <w:bCs/>
                <w:sz w:val="16"/>
                <w:szCs w:val="16"/>
              </w:rPr>
              <w:t xml:space="preserve"> </w:t>
            </w:r>
            <w:r w:rsidRPr="00A03ADF">
              <w:rPr>
                <w:rFonts w:ascii="Arial" w:hAnsi="Arial" w:cs="Arial"/>
                <w:bCs/>
                <w:sz w:val="16"/>
                <w:szCs w:val="16"/>
              </w:rPr>
              <w:t>Carretera 52.68 km, Terracería 22.58 km.</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Microcuencas de la UGA</w:t>
            </w:r>
            <w:r w:rsidRPr="00A03ADF">
              <w:rPr>
                <w:rFonts w:ascii="Arial" w:hAnsi="Arial" w:cs="Arial"/>
                <w:b/>
                <w:bCs/>
                <w:sz w:val="16"/>
                <w:szCs w:val="16"/>
              </w:rPr>
              <w:t xml:space="preserve">: </w:t>
            </w:r>
            <w:r w:rsidRPr="00A03ADF">
              <w:rPr>
                <w:rFonts w:ascii="Arial" w:hAnsi="Arial" w:cs="Arial"/>
                <w:bCs/>
                <w:sz w:val="16"/>
                <w:szCs w:val="16"/>
              </w:rPr>
              <w:t>25.</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Recursos vulnerables</w:t>
            </w:r>
            <w:r w:rsidRPr="00A03ADF">
              <w:rPr>
                <w:rFonts w:ascii="Arial" w:hAnsi="Arial" w:cs="Arial"/>
                <w:sz w:val="16"/>
                <w:szCs w:val="16"/>
              </w:rPr>
              <w:t>:</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u w:val="single"/>
              </w:rPr>
            </w:pPr>
            <w:r w:rsidRPr="00A03ADF">
              <w:rPr>
                <w:rFonts w:ascii="Arial" w:hAnsi="Arial" w:cs="Arial"/>
                <w:b/>
                <w:sz w:val="16"/>
                <w:szCs w:val="16"/>
                <w:u w:val="single"/>
              </w:rPr>
              <w:t>Superficie de la UGA que queda dentro de la APC de la biodiversidad</w:t>
            </w:r>
            <w:r w:rsidRPr="00A03ADF">
              <w:rPr>
                <w:rFonts w:ascii="Arial" w:hAnsi="Arial" w:cs="Arial"/>
                <w:b/>
                <w:sz w:val="16"/>
                <w:szCs w:val="16"/>
              </w:rPr>
              <w:t xml:space="preserve">: </w:t>
            </w:r>
            <w:r w:rsidRPr="00A03ADF">
              <w:rPr>
                <w:rFonts w:ascii="Arial" w:hAnsi="Arial" w:cs="Arial"/>
                <w:sz w:val="16"/>
                <w:szCs w:val="16"/>
              </w:rPr>
              <w:t>21,420.72 ha (37.58%).</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con importancia para la Recarga de acuíferos</w:t>
            </w:r>
            <w:r w:rsidRPr="00A03ADF">
              <w:rPr>
                <w:rFonts w:ascii="Arial" w:hAnsi="Arial" w:cs="Arial"/>
                <w:sz w:val="16"/>
                <w:szCs w:val="16"/>
              </w:rPr>
              <w:t>: 21,325.68 ha (37.42%).</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Principales programas ambientales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Impactos ambientales potenciales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Otros:</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Cuerpos de Agua:</w:t>
            </w:r>
            <w:r w:rsidRPr="00A03ADF">
              <w:rPr>
                <w:rFonts w:ascii="Arial" w:hAnsi="Arial" w:cs="Arial"/>
                <w:bCs/>
                <w:sz w:val="16"/>
                <w:szCs w:val="16"/>
              </w:rPr>
              <w:t xml:space="preserve"> Arroyos (De Chano, De las Minas, De los Palos, Del Carmen, Del Gallo, Escondido), Río Aguanaval.</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Acuíferos:</w:t>
            </w:r>
            <w:r w:rsidRPr="00A03ADF">
              <w:rPr>
                <w:rFonts w:ascii="Arial" w:hAnsi="Arial" w:cs="Arial"/>
                <w:bCs/>
                <w:sz w:val="16"/>
                <w:szCs w:val="16"/>
              </w:rPr>
              <w:t xml:space="preserve"> Oriente Aguanaval 49,904.38 ha (87.56%), Principal-Región Lagunera 7,087.61 ha 12.44 (%), Villa Juárez 2.84 ha (0.005%).</w:t>
            </w:r>
          </w:p>
        </w:tc>
        <w:tc>
          <w:tcPr>
            <w:tcW w:w="5056" w:type="dxa"/>
          </w:tcPr>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 xml:space="preserve">Política ambiental: </w:t>
            </w:r>
            <w:r w:rsidRPr="00A03ADF">
              <w:rPr>
                <w:rFonts w:ascii="Arial" w:hAnsi="Arial" w:cs="Arial"/>
                <w:bCs/>
                <w:sz w:val="16"/>
                <w:szCs w:val="16"/>
              </w:rPr>
              <w:t>Protección.</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bCs/>
                <w:sz w:val="16"/>
                <w:szCs w:val="16"/>
              </w:rPr>
            </w:pPr>
            <w:r w:rsidRPr="00A03ADF">
              <w:rPr>
                <w:rFonts w:ascii="Arial" w:hAnsi="Arial" w:cs="Arial"/>
                <w:b/>
                <w:bCs/>
                <w:sz w:val="16"/>
                <w:szCs w:val="16"/>
                <w:u w:val="single"/>
              </w:rPr>
              <w:t>Lineamiento ecológico</w:t>
            </w:r>
            <w:r w:rsidRPr="00A03ADF">
              <w:rPr>
                <w:rFonts w:ascii="Arial" w:hAnsi="Arial" w:cs="Arial"/>
                <w:b/>
                <w:bCs/>
                <w:sz w:val="16"/>
                <w:szCs w:val="16"/>
              </w:rPr>
              <w:t xml:space="preserve">: </w:t>
            </w:r>
            <w:r w:rsidRPr="00A03ADF">
              <w:rPr>
                <w:rFonts w:ascii="Arial" w:hAnsi="Arial" w:cs="Arial"/>
                <w:bCs/>
                <w:sz w:val="16"/>
                <w:szCs w:val="16"/>
              </w:rPr>
              <w:t>Aplicar el P</w:t>
            </w:r>
            <w:r w:rsidR="00AD7DFF" w:rsidRPr="00A03ADF">
              <w:rPr>
                <w:rFonts w:ascii="Arial" w:hAnsi="Arial" w:cs="Arial"/>
                <w:bCs/>
                <w:sz w:val="16"/>
                <w:szCs w:val="16"/>
              </w:rPr>
              <w:t xml:space="preserve">lan </w:t>
            </w:r>
            <w:r w:rsidRPr="00A03ADF">
              <w:rPr>
                <w:rFonts w:ascii="Arial" w:hAnsi="Arial" w:cs="Arial"/>
                <w:bCs/>
                <w:sz w:val="16"/>
                <w:szCs w:val="16"/>
              </w:rPr>
              <w:t>de manejo de esta ANP municipal.</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compatibles</w:t>
            </w:r>
            <w:r w:rsidRPr="00A03ADF">
              <w:rPr>
                <w:rFonts w:ascii="Arial" w:hAnsi="Arial" w:cs="Arial"/>
                <w:b/>
                <w:bCs/>
                <w:sz w:val="16"/>
                <w:szCs w:val="16"/>
              </w:rPr>
              <w:t xml:space="preserve">: </w:t>
            </w:r>
            <w:r w:rsidRPr="00A03ADF">
              <w:rPr>
                <w:rFonts w:ascii="Arial" w:hAnsi="Arial" w:cs="Arial"/>
                <w:bCs/>
                <w:sz w:val="16"/>
                <w:szCs w:val="16"/>
              </w:rPr>
              <w:t>Conservación y lo que establezca el programa de manejo.</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incompatibles</w:t>
            </w:r>
            <w:r w:rsidRPr="00A03ADF">
              <w:rPr>
                <w:rFonts w:ascii="Arial" w:hAnsi="Arial" w:cs="Arial"/>
                <w:b/>
                <w:bCs/>
                <w:sz w:val="16"/>
                <w:szCs w:val="16"/>
              </w:rPr>
              <w:t xml:space="preserve">: </w:t>
            </w:r>
            <w:r w:rsidRPr="00A03ADF">
              <w:rPr>
                <w:rFonts w:ascii="Arial" w:hAnsi="Arial" w:cs="Arial"/>
                <w:bCs/>
                <w:sz w:val="16"/>
                <w:szCs w:val="16"/>
              </w:rPr>
              <w:t>Industrial, Urbano, Materiales Pétreos, Agrícola, Ganadería, Turismo de Naturaleza.</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 xml:space="preserve">Aptitudes: </w:t>
            </w: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rPr>
              <w:t>Agrícola y Ganadería</w:t>
            </w:r>
            <w:r w:rsidRPr="00A03ADF">
              <w:rPr>
                <w:rFonts w:ascii="Arial" w:hAnsi="Arial" w:cs="Arial"/>
                <w:sz w:val="16"/>
                <w:szCs w:val="16"/>
              </w:rPr>
              <w:t xml:space="preserve">: Alta 1,178.14 ha (2.07%), Media  32,643.48 ha (57.27%); </w:t>
            </w:r>
            <w:r w:rsidRPr="00A03ADF">
              <w:rPr>
                <w:rFonts w:ascii="Arial" w:hAnsi="Arial" w:cs="Arial"/>
                <w:b/>
                <w:sz w:val="16"/>
                <w:szCs w:val="16"/>
              </w:rPr>
              <w:t>Conservación</w:t>
            </w:r>
            <w:r w:rsidRPr="00A03ADF">
              <w:rPr>
                <w:rFonts w:ascii="Arial" w:hAnsi="Arial" w:cs="Arial"/>
                <w:sz w:val="16"/>
                <w:szCs w:val="16"/>
              </w:rPr>
              <w:t xml:space="preserve">: Alta 4,394.18 ha (7.71%), Media 39,811.23 ha (69.85%); </w:t>
            </w:r>
            <w:r w:rsidRPr="00A03ADF">
              <w:rPr>
                <w:rFonts w:ascii="Arial" w:hAnsi="Arial" w:cs="Arial"/>
                <w:b/>
                <w:sz w:val="16"/>
                <w:szCs w:val="16"/>
              </w:rPr>
              <w:t>Industrial</w:t>
            </w:r>
            <w:r w:rsidRPr="00A03ADF">
              <w:rPr>
                <w:rFonts w:ascii="Arial" w:hAnsi="Arial" w:cs="Arial"/>
                <w:sz w:val="16"/>
                <w:szCs w:val="16"/>
              </w:rPr>
              <w:t xml:space="preserve">: Media 1,030.45 ha (1.81%); </w:t>
            </w:r>
            <w:r w:rsidRPr="00A03ADF">
              <w:rPr>
                <w:rFonts w:ascii="Arial" w:hAnsi="Arial" w:cs="Arial"/>
                <w:b/>
                <w:sz w:val="16"/>
                <w:szCs w:val="16"/>
              </w:rPr>
              <w:t>Materiales Pétreos</w:t>
            </w:r>
            <w:r w:rsidRPr="00A03ADF">
              <w:rPr>
                <w:rFonts w:ascii="Arial" w:hAnsi="Arial" w:cs="Arial"/>
                <w:sz w:val="16"/>
                <w:szCs w:val="16"/>
              </w:rPr>
              <w:t xml:space="preserve">: Alta 455.08 ha (0.80%), Media 30,713.08 ha (53.89%); </w:t>
            </w:r>
            <w:r w:rsidRPr="00A03ADF">
              <w:rPr>
                <w:rFonts w:ascii="Arial" w:hAnsi="Arial" w:cs="Arial"/>
                <w:b/>
                <w:sz w:val="16"/>
                <w:szCs w:val="16"/>
              </w:rPr>
              <w:t>Turismo de Naturaleza</w:t>
            </w:r>
            <w:r w:rsidRPr="00A03ADF">
              <w:rPr>
                <w:rFonts w:ascii="Arial" w:hAnsi="Arial" w:cs="Arial"/>
                <w:sz w:val="16"/>
                <w:szCs w:val="16"/>
              </w:rPr>
              <w:t>: 8,888.76 ha (15.60%), Media 41,707.61 ha (73.18%);</w:t>
            </w:r>
            <w:r w:rsidRPr="00A03ADF">
              <w:rPr>
                <w:rFonts w:ascii="Arial" w:hAnsi="Arial" w:cs="Arial"/>
                <w:b/>
                <w:sz w:val="16"/>
                <w:szCs w:val="16"/>
              </w:rPr>
              <w:t xml:space="preserve"> Urbano</w:t>
            </w:r>
            <w:r w:rsidRPr="00A03ADF">
              <w:rPr>
                <w:rFonts w:ascii="Arial" w:hAnsi="Arial" w:cs="Arial"/>
                <w:sz w:val="16"/>
                <w:szCs w:val="16"/>
              </w:rPr>
              <w:t xml:space="preserve">: Alta 4,041.70 ha (7.09%), Media 5,752.19 ha (10.09%).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Conflictos (Alto y Medio)</w:t>
            </w:r>
            <w:r w:rsidRPr="00A03ADF">
              <w:rPr>
                <w:rFonts w:ascii="Arial" w:hAnsi="Arial" w:cs="Arial"/>
                <w:b/>
                <w:bCs/>
                <w:sz w:val="16"/>
                <w:szCs w:val="16"/>
              </w:rPr>
              <w:t>:</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rPr>
              <w:t>Agricultura y Ganadería</w:t>
            </w:r>
            <w:r w:rsidRPr="00A03ADF">
              <w:rPr>
                <w:rFonts w:ascii="Arial" w:hAnsi="Arial" w:cs="Arial"/>
                <w:sz w:val="16"/>
                <w:szCs w:val="16"/>
              </w:rPr>
              <w:t>:</w:t>
            </w:r>
            <w:r w:rsidRPr="00A03ADF">
              <w:rPr>
                <w:rFonts w:ascii="Arial" w:hAnsi="Arial" w:cs="Arial"/>
                <w:color w:val="FF0000"/>
                <w:sz w:val="16"/>
                <w:szCs w:val="16"/>
              </w:rPr>
              <w:t xml:space="preserve"> </w:t>
            </w:r>
            <w:r w:rsidRPr="00A03ADF">
              <w:rPr>
                <w:rFonts w:ascii="Arial" w:hAnsi="Arial" w:cs="Arial"/>
                <w:sz w:val="16"/>
                <w:szCs w:val="16"/>
              </w:rPr>
              <w:t>202.45 ha (0.36%)(AyG-CON-MP-URB),</w:t>
            </w:r>
            <w:r w:rsidRPr="00A03ADF">
              <w:rPr>
                <w:rFonts w:ascii="Arial" w:hAnsi="Arial" w:cs="Arial"/>
                <w:color w:val="FF0000"/>
                <w:sz w:val="16"/>
                <w:szCs w:val="16"/>
              </w:rPr>
              <w:t xml:space="preserve"> </w:t>
            </w:r>
            <w:r w:rsidRPr="00A03ADF">
              <w:rPr>
                <w:rFonts w:ascii="Arial" w:hAnsi="Arial" w:cs="Arial"/>
                <w:b/>
                <w:sz w:val="16"/>
                <w:szCs w:val="16"/>
              </w:rPr>
              <w:t>Conservación</w:t>
            </w:r>
            <w:r w:rsidRPr="00A03ADF">
              <w:rPr>
                <w:rFonts w:ascii="Arial" w:hAnsi="Arial" w:cs="Arial"/>
                <w:sz w:val="16"/>
                <w:szCs w:val="16"/>
              </w:rPr>
              <w:t xml:space="preserve"> 586.37 ha (1.03%)(CON-AyG-MP-URB), </w:t>
            </w:r>
            <w:r w:rsidRPr="00A03ADF">
              <w:rPr>
                <w:rFonts w:ascii="Arial" w:hAnsi="Arial" w:cs="Arial"/>
                <w:b/>
                <w:sz w:val="16"/>
                <w:szCs w:val="16"/>
              </w:rPr>
              <w:t>Industria</w:t>
            </w:r>
            <w:r w:rsidRPr="00A03ADF">
              <w:rPr>
                <w:rFonts w:ascii="Arial" w:hAnsi="Arial" w:cs="Arial"/>
                <w:sz w:val="16"/>
                <w:szCs w:val="16"/>
              </w:rPr>
              <w:t xml:space="preserve">l: 160.42 ha (0.28%)(IND-AyG-CON-MP-TURNAT), </w:t>
            </w:r>
            <w:r w:rsidRPr="00A03ADF">
              <w:rPr>
                <w:rFonts w:ascii="Arial" w:hAnsi="Arial" w:cs="Arial"/>
                <w:b/>
                <w:sz w:val="16"/>
                <w:szCs w:val="16"/>
              </w:rPr>
              <w:t>Materiales Pétreos</w:t>
            </w:r>
            <w:r w:rsidRPr="00A03ADF">
              <w:rPr>
                <w:rFonts w:ascii="Arial" w:hAnsi="Arial" w:cs="Arial"/>
                <w:sz w:val="16"/>
                <w:szCs w:val="16"/>
              </w:rPr>
              <w:t xml:space="preserve">: 968.04 ha (1.70%)(MP-AyG-CON-URB-TURNAT), </w:t>
            </w:r>
            <w:r w:rsidRPr="00A03ADF">
              <w:rPr>
                <w:rFonts w:ascii="Arial" w:hAnsi="Arial" w:cs="Arial"/>
                <w:b/>
                <w:sz w:val="16"/>
                <w:szCs w:val="16"/>
              </w:rPr>
              <w:t>Urbano</w:t>
            </w:r>
            <w:r w:rsidRPr="00A03ADF">
              <w:rPr>
                <w:rFonts w:ascii="Arial" w:hAnsi="Arial" w:cs="Arial"/>
                <w:sz w:val="16"/>
                <w:szCs w:val="16"/>
              </w:rPr>
              <w:t xml:space="preserve">: 1,095.46 ha (1.92%)(URB-AyG-CON-MP-TURNAT), </w:t>
            </w:r>
            <w:r w:rsidRPr="00A03ADF">
              <w:rPr>
                <w:rFonts w:ascii="Arial" w:hAnsi="Arial" w:cs="Arial"/>
                <w:b/>
                <w:sz w:val="16"/>
                <w:szCs w:val="16"/>
              </w:rPr>
              <w:t>Turismo de Naturaleza</w:t>
            </w:r>
            <w:r w:rsidRPr="00A03ADF">
              <w:rPr>
                <w:rFonts w:ascii="Arial" w:hAnsi="Arial" w:cs="Arial"/>
                <w:sz w:val="16"/>
                <w:szCs w:val="16"/>
              </w:rPr>
              <w:t>: 72.00 ha (0.13%)(TURNAT-MP-URB).</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sz w:val="16"/>
                <w:szCs w:val="16"/>
              </w:rPr>
            </w:pP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12:</w:t>
      </w:r>
    </w:p>
    <w:tbl>
      <w:tblPr>
        <w:tblStyle w:val="Tablaconcuadrcula163"/>
        <w:tblW w:w="5000" w:type="pct"/>
        <w:tblLook w:val="04A0" w:firstRow="1" w:lastRow="0" w:firstColumn="1" w:lastColumn="0" w:noHBand="0" w:noVBand="1"/>
      </w:tblPr>
      <w:tblGrid>
        <w:gridCol w:w="1955"/>
        <w:gridCol w:w="7099"/>
      </w:tblGrid>
      <w:tr w:rsidR="00AB6EFF" w:rsidRPr="00AB6EFF" w:rsidTr="00AB6EFF">
        <w:tc>
          <w:tcPr>
            <w:tcW w:w="2070"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8118"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AB6EFF" w:rsidRPr="00AB6EFF" w:rsidTr="00AB6EFF">
        <w:tc>
          <w:tcPr>
            <w:tcW w:w="2070"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Conservación</w:t>
            </w:r>
          </w:p>
        </w:tc>
        <w:tc>
          <w:tcPr>
            <w:tcW w:w="8118" w:type="dxa"/>
            <w:vAlign w:val="center"/>
          </w:tcPr>
          <w:p w:rsidR="00AB6EFF" w:rsidRPr="00AB6EFF" w:rsidRDefault="00087E03" w:rsidP="00AB6EFF">
            <w:pPr>
              <w:rPr>
                <w:rFonts w:ascii="Arial" w:hAnsi="Arial" w:cs="Arial"/>
                <w:b/>
                <w:sz w:val="16"/>
                <w:szCs w:val="16"/>
              </w:rPr>
            </w:pPr>
            <w:r>
              <w:rPr>
                <w:rFonts w:ascii="Arial" w:hAnsi="Arial" w:cs="Arial"/>
                <w:b/>
                <w:sz w:val="16"/>
                <w:szCs w:val="16"/>
              </w:rPr>
              <w:t>1-18</w:t>
            </w:r>
          </w:p>
        </w:tc>
      </w:tr>
    </w:tbl>
    <w:p w:rsidR="00AB6EFF" w:rsidRDefault="00AB6EFF" w:rsidP="00AB6EFF"/>
    <w:p w:rsidR="0036308B" w:rsidRDefault="0036308B" w:rsidP="00AB6EFF"/>
    <w:p w:rsidR="002311AC" w:rsidRDefault="002311AC" w:rsidP="00AB6EFF"/>
    <w:p w:rsidR="00914949" w:rsidRDefault="00914949" w:rsidP="00AB6EFF"/>
    <w:p w:rsidR="00914949" w:rsidRDefault="00914949"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13 – Las Aguilillas.</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69856" behindDoc="0" locked="0" layoutInCell="1" allowOverlap="1" wp14:anchorId="5D93BE93" wp14:editId="0802FE9F">
                  <wp:simplePos x="0" y="0"/>
                  <wp:positionH relativeFrom="column">
                    <wp:posOffset>1024255</wp:posOffset>
                  </wp:positionH>
                  <wp:positionV relativeFrom="paragraph">
                    <wp:posOffset>29845</wp:posOffset>
                  </wp:positionV>
                  <wp:extent cx="1242060" cy="2134870"/>
                  <wp:effectExtent l="1905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58"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70880" behindDoc="0" locked="0" layoutInCell="1" allowOverlap="1" wp14:anchorId="75EEDED8" wp14:editId="67E7F070">
                  <wp:simplePos x="0" y="0"/>
                  <wp:positionH relativeFrom="column">
                    <wp:posOffset>52705</wp:posOffset>
                  </wp:positionH>
                  <wp:positionV relativeFrom="paragraph">
                    <wp:posOffset>-10795</wp:posOffset>
                  </wp:positionV>
                  <wp:extent cx="2569210" cy="2045970"/>
                  <wp:effectExtent l="0" t="0" r="254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59" cstate="print"/>
                          <a:stretch>
                            <a:fillRect/>
                          </a:stretch>
                        </pic:blipFill>
                        <pic:spPr>
                          <a:xfrm>
                            <a:off x="0" y="0"/>
                            <a:ext cx="2569210" cy="2045970"/>
                          </a:xfrm>
                          <a:prstGeom prst="rect">
                            <a:avLst/>
                          </a:prstGeom>
                        </pic:spPr>
                      </pic:pic>
                    </a:graphicData>
                  </a:graphic>
                  <wp14:sizeRelH relativeFrom="margin">
                    <wp14:pctWidth>0</wp14:pctWidth>
                  </wp14:sizeRelH>
                  <wp14:sizeRelV relativeFrom="margin">
                    <wp14:pctHeight>0</wp14:pctHeight>
                  </wp14:sizeRelV>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13"/>
        <w:gridCol w:w="4541"/>
      </w:tblGrid>
      <w:tr w:rsidR="00AB6EFF" w:rsidRPr="00A03ADF" w:rsidTr="002311AC">
        <w:tc>
          <w:tcPr>
            <w:tcW w:w="9054"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szCs w:val="16"/>
              </w:rPr>
            </w:pPr>
            <w:r w:rsidRPr="00A03ADF">
              <w:rPr>
                <w:rFonts w:ascii="Arial" w:hAnsi="Arial" w:cs="Arial"/>
                <w:b/>
                <w:color w:val="FFFFFF" w:themeColor="background1"/>
                <w:sz w:val="16"/>
                <w:szCs w:val="16"/>
              </w:rPr>
              <w:t>DIAGNOSTICO Y LINEAMIENTOS</w:t>
            </w:r>
          </w:p>
        </w:tc>
      </w:tr>
      <w:tr w:rsidR="00AB6EFF" w:rsidRPr="00A03ADF" w:rsidTr="002311AC">
        <w:tc>
          <w:tcPr>
            <w:tcW w:w="4513" w:type="dxa"/>
          </w:tcPr>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Superficie:</w:t>
            </w:r>
            <w:r w:rsidRPr="00A03ADF">
              <w:rPr>
                <w:rFonts w:ascii="Arial" w:hAnsi="Arial" w:cs="Arial"/>
                <w:bCs/>
                <w:sz w:val="16"/>
                <w:szCs w:val="16"/>
              </w:rPr>
              <w:t xml:space="preserve"> 1,905.78</w:t>
            </w:r>
            <w:r w:rsidRPr="00A03ADF">
              <w:rPr>
                <w:rFonts w:ascii="Arial" w:hAnsi="Arial" w:cs="Arial"/>
                <w:color w:val="000000"/>
                <w:sz w:val="16"/>
                <w:szCs w:val="16"/>
              </w:rPr>
              <w:t xml:space="preserve"> </w:t>
            </w:r>
            <w:r w:rsidRPr="00A03ADF">
              <w:rPr>
                <w:rFonts w:ascii="Arial" w:hAnsi="Arial" w:cs="Arial"/>
                <w:bCs/>
                <w:sz w:val="16"/>
                <w:szCs w:val="16"/>
              </w:rPr>
              <w:t>ha (1.49%)</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Cobertura vegetal y Usos de suelo actuales:</w:t>
            </w:r>
            <w:r w:rsidRPr="00A03ADF">
              <w:rPr>
                <w:rFonts w:ascii="Arial" w:hAnsi="Arial" w:cs="Arial"/>
                <w:b/>
                <w:bCs/>
                <w:sz w:val="16"/>
                <w:szCs w:val="16"/>
              </w:rPr>
              <w:t xml:space="preserve"> </w:t>
            </w:r>
            <w:r w:rsidRPr="00A03ADF">
              <w:rPr>
                <w:rFonts w:ascii="Arial" w:hAnsi="Arial" w:cs="Arial"/>
                <w:bCs/>
                <w:sz w:val="16"/>
                <w:szCs w:val="16"/>
              </w:rPr>
              <w:t>Vegetación Primaria de Matorral Desértico Microfilo 1,123.11 ha (58.93%), Vegetación Primaria de Matorral Desértico Rosetofilo 587.05 ha (30.80%), Vegetación Secundaria Arbustiva de Matorral Desértico Microfilo 97.09 ha (5.09%), Vegetación Secundaria Arbustiva de Pastizal Natural 98.53 ha (5.17%).</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 de UGA por cota de elevación (msnm)</w:t>
            </w:r>
            <w:r w:rsidRPr="00A03ADF">
              <w:rPr>
                <w:rFonts w:ascii="Arial" w:hAnsi="Arial" w:cs="Arial"/>
                <w:b/>
                <w:bCs/>
                <w:sz w:val="16"/>
                <w:szCs w:val="16"/>
              </w:rPr>
              <w:t xml:space="preserve">: </w:t>
            </w:r>
            <w:r w:rsidRPr="00A03ADF">
              <w:rPr>
                <w:rFonts w:ascii="Arial" w:hAnsi="Arial" w:cs="Arial"/>
                <w:bCs/>
                <w:sz w:val="16"/>
                <w:szCs w:val="16"/>
              </w:rPr>
              <w:t>1,455 a 1,602 msnm.</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 de UGA por clase de pendiente (%):</w:t>
            </w:r>
            <w:r w:rsidRPr="00A03ADF">
              <w:rPr>
                <w:rFonts w:ascii="Arial" w:hAnsi="Arial" w:cs="Arial"/>
                <w:b/>
                <w:bCs/>
                <w:sz w:val="16"/>
                <w:szCs w:val="16"/>
              </w:rPr>
              <w:t xml:space="preserve"> </w:t>
            </w:r>
            <w:r w:rsidRPr="00A03ADF">
              <w:rPr>
                <w:rFonts w:ascii="Arial" w:hAnsi="Arial" w:cs="Arial"/>
                <w:sz w:val="16"/>
                <w:szCs w:val="16"/>
              </w:rPr>
              <w:t>0-5: 1,574.06 ha (82.59%), 5-10: 197.84 ha (10.38%), 10-15: 87.35 ha (4.58%), 15-30: 44.42 ha (2.33%).</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
                <w:bCs/>
                <w:sz w:val="16"/>
                <w:szCs w:val="16"/>
              </w:rPr>
            </w:pPr>
            <w:r w:rsidRPr="00A03ADF">
              <w:rPr>
                <w:rFonts w:ascii="Arial" w:hAnsi="Arial" w:cs="Arial"/>
                <w:b/>
                <w:bCs/>
                <w:sz w:val="16"/>
                <w:szCs w:val="16"/>
                <w:u w:val="single"/>
              </w:rPr>
              <w:t>Tipo de suelo de la UGA</w:t>
            </w:r>
            <w:r w:rsidRPr="00A03ADF">
              <w:rPr>
                <w:rFonts w:ascii="Arial" w:hAnsi="Arial" w:cs="Arial"/>
                <w:b/>
                <w:bCs/>
                <w:sz w:val="16"/>
                <w:szCs w:val="16"/>
              </w:rPr>
              <w:t xml:space="preserve">: </w:t>
            </w:r>
            <w:r w:rsidRPr="00A03ADF">
              <w:rPr>
                <w:rFonts w:ascii="Arial" w:hAnsi="Arial" w:cs="Arial"/>
                <w:bCs/>
                <w:sz w:val="16"/>
                <w:szCs w:val="16"/>
              </w:rPr>
              <w:t>Calcisol 1,072.72 ha (56.29%), Leptosol 641.05 ha (33.64%), Regosol 192.00 ha (10.07%).</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Geología de la UGA:</w:t>
            </w:r>
            <w:r w:rsidRPr="00A03ADF">
              <w:rPr>
                <w:rFonts w:ascii="Arial" w:hAnsi="Arial" w:cs="Arial"/>
                <w:b/>
                <w:bCs/>
                <w:sz w:val="16"/>
                <w:szCs w:val="16"/>
              </w:rPr>
              <w:t xml:space="preserve"> </w:t>
            </w:r>
            <w:r w:rsidRPr="00A03ADF">
              <w:rPr>
                <w:rFonts w:ascii="Arial" w:hAnsi="Arial" w:cs="Arial"/>
                <w:bCs/>
                <w:sz w:val="16"/>
                <w:szCs w:val="16"/>
              </w:rPr>
              <w:t>Aluvial 1,365.22 ha (71.64%), Caliza 382.85 ha (20.09%), Conglomerado 157.72 ha (8.28%).</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Poblados o sitios importantes en esta UGA (habitantes):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
                <w:bCs/>
                <w:sz w:val="16"/>
                <w:szCs w:val="16"/>
              </w:rPr>
            </w:pPr>
            <w:r w:rsidRPr="00A03ADF">
              <w:rPr>
                <w:rFonts w:ascii="Arial" w:hAnsi="Arial" w:cs="Arial"/>
                <w:b/>
                <w:bCs/>
                <w:sz w:val="16"/>
                <w:szCs w:val="16"/>
                <w:u w:val="single"/>
              </w:rPr>
              <w:t>Vías de comunicación existentes.</w:t>
            </w:r>
            <w:r w:rsidRPr="00A03ADF">
              <w:rPr>
                <w:rFonts w:ascii="Arial" w:hAnsi="Arial" w:cs="Arial"/>
                <w:b/>
                <w:bCs/>
                <w:sz w:val="16"/>
                <w:szCs w:val="16"/>
              </w:rPr>
              <w:t xml:space="preserve"> </w:t>
            </w:r>
            <w:r w:rsidRPr="00A03ADF">
              <w:rPr>
                <w:rFonts w:ascii="Arial" w:hAnsi="Arial" w:cs="Arial"/>
                <w:bCs/>
                <w:sz w:val="16"/>
                <w:szCs w:val="16"/>
              </w:rPr>
              <w:t>Carretera 7.37 km.</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Microcuencas de la UGA</w:t>
            </w:r>
            <w:r w:rsidRPr="00A03ADF">
              <w:rPr>
                <w:rFonts w:ascii="Arial" w:hAnsi="Arial" w:cs="Arial"/>
                <w:b/>
                <w:bCs/>
                <w:sz w:val="16"/>
                <w:szCs w:val="16"/>
              </w:rPr>
              <w:t xml:space="preserve">: </w:t>
            </w:r>
            <w:r w:rsidRPr="00A03ADF">
              <w:rPr>
                <w:rFonts w:ascii="Arial" w:hAnsi="Arial" w:cs="Arial"/>
                <w:bCs/>
                <w:sz w:val="16"/>
                <w:szCs w:val="16"/>
              </w:rPr>
              <w:t>1.</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u w:val="single"/>
              </w:rPr>
            </w:pPr>
            <w:r w:rsidRPr="00A03ADF">
              <w:rPr>
                <w:rFonts w:ascii="Arial" w:hAnsi="Arial" w:cs="Arial"/>
                <w:b/>
                <w:sz w:val="16"/>
                <w:szCs w:val="16"/>
                <w:u w:val="single"/>
              </w:rPr>
              <w:t>Superficie de la UGA que queda dentro de la APC de la biodiversidad</w:t>
            </w:r>
            <w:r w:rsidRPr="00A03ADF">
              <w:rPr>
                <w:rFonts w:ascii="Arial" w:hAnsi="Arial" w:cs="Arial"/>
                <w:b/>
                <w:sz w:val="16"/>
                <w:szCs w:val="16"/>
              </w:rPr>
              <w:t xml:space="preserve">: </w:t>
            </w:r>
            <w:r w:rsidRPr="00A03ADF">
              <w:rPr>
                <w:rFonts w:ascii="Arial" w:hAnsi="Arial" w:cs="Arial"/>
                <w:sz w:val="16"/>
                <w:szCs w:val="16"/>
              </w:rPr>
              <w:t>1,886.02 ha (98.96%).</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con importancia para la Recarga de acuíferos</w:t>
            </w:r>
            <w:r w:rsidRPr="00A03ADF">
              <w:rPr>
                <w:rFonts w:ascii="Arial" w:hAnsi="Arial" w:cs="Arial"/>
                <w:sz w:val="16"/>
                <w:szCs w:val="16"/>
              </w:rPr>
              <w:t>: 1,454.13 ha (76.30%)</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Principales programas ambientales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Impactos ambientales potenciales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Cuerpos de Agua:</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Acuíferos:</w:t>
            </w:r>
            <w:r w:rsidRPr="00A03ADF">
              <w:rPr>
                <w:rFonts w:ascii="Arial" w:hAnsi="Arial" w:cs="Arial"/>
                <w:bCs/>
                <w:sz w:val="16"/>
                <w:szCs w:val="16"/>
              </w:rPr>
              <w:t xml:space="preserve"> Oriente Aguanaval 1,905.78 ha (100%)</w:t>
            </w:r>
          </w:p>
        </w:tc>
        <w:tc>
          <w:tcPr>
            <w:tcW w:w="4541" w:type="dxa"/>
          </w:tcPr>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Política ambiental</w:t>
            </w:r>
            <w:r w:rsidRPr="00A03ADF">
              <w:rPr>
                <w:rFonts w:ascii="Arial" w:hAnsi="Arial" w:cs="Arial"/>
                <w:b/>
                <w:bCs/>
                <w:sz w:val="16"/>
                <w:szCs w:val="16"/>
              </w:rPr>
              <w:t xml:space="preserve">: </w:t>
            </w:r>
            <w:r w:rsidRPr="00A03ADF">
              <w:rPr>
                <w:rFonts w:ascii="Arial" w:hAnsi="Arial" w:cs="Arial"/>
                <w:bCs/>
                <w:sz w:val="16"/>
                <w:szCs w:val="16"/>
              </w:rPr>
              <w:t>Aprovechamiento.</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bCs/>
                <w:sz w:val="16"/>
                <w:szCs w:val="16"/>
              </w:rPr>
            </w:pPr>
            <w:r w:rsidRPr="00A03ADF">
              <w:rPr>
                <w:rFonts w:ascii="Arial" w:hAnsi="Arial" w:cs="Arial"/>
                <w:b/>
                <w:bCs/>
                <w:sz w:val="16"/>
                <w:szCs w:val="16"/>
                <w:u w:val="single"/>
              </w:rPr>
              <w:t>Lineamiento ecológico</w:t>
            </w:r>
            <w:r w:rsidRPr="00A03ADF">
              <w:rPr>
                <w:rFonts w:ascii="Arial" w:hAnsi="Arial" w:cs="Arial"/>
                <w:b/>
                <w:bCs/>
                <w:sz w:val="16"/>
                <w:szCs w:val="16"/>
              </w:rPr>
              <w:t xml:space="preserve">: </w:t>
            </w:r>
            <w:r w:rsidRPr="00A03ADF">
              <w:rPr>
                <w:rFonts w:ascii="Arial" w:hAnsi="Arial" w:cs="Arial"/>
                <w:bCs/>
                <w:sz w:val="16"/>
                <w:szCs w:val="16"/>
              </w:rPr>
              <w:t>Favorecer el aprovechamiento agrícola y pecuario sustentable en las áreas de matorral  que se encuentran en terrenos con poca pendiente, pero evitando que se dé el cambio de usos de suelo forestal en grandes superficies. Así mismo impulsar proyectos y actividades de turismo de naturaleza.</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compatibles</w:t>
            </w:r>
            <w:r w:rsidRPr="00A03ADF">
              <w:rPr>
                <w:rFonts w:ascii="Arial" w:hAnsi="Arial" w:cs="Arial"/>
                <w:b/>
                <w:bCs/>
                <w:sz w:val="16"/>
                <w:szCs w:val="16"/>
              </w:rPr>
              <w:t xml:space="preserve">: </w:t>
            </w:r>
            <w:r w:rsidRPr="00A03ADF">
              <w:rPr>
                <w:rFonts w:ascii="Arial" w:hAnsi="Arial" w:cs="Arial"/>
                <w:bCs/>
                <w:sz w:val="16"/>
                <w:szCs w:val="16"/>
              </w:rPr>
              <w:t>Agrícola, Ganadería, Conservación y Turismo de Naturaleza.</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incompatibles</w:t>
            </w:r>
            <w:r w:rsidRPr="00A03ADF">
              <w:rPr>
                <w:rFonts w:ascii="Arial" w:hAnsi="Arial" w:cs="Arial"/>
                <w:b/>
                <w:bCs/>
                <w:sz w:val="16"/>
                <w:szCs w:val="16"/>
              </w:rPr>
              <w:t xml:space="preserve">: </w:t>
            </w:r>
            <w:r w:rsidRPr="00A03ADF">
              <w:rPr>
                <w:rFonts w:ascii="Arial" w:hAnsi="Arial" w:cs="Arial"/>
                <w:bCs/>
                <w:sz w:val="16"/>
                <w:szCs w:val="16"/>
              </w:rPr>
              <w:t>Industrial, Urbano y Materiales Pétreos.</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 xml:space="preserve">Aptitudes: </w:t>
            </w: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rPr>
              <w:t>Agricultura y Ganadería</w:t>
            </w:r>
            <w:r w:rsidRPr="00A03ADF">
              <w:rPr>
                <w:rFonts w:ascii="Arial" w:hAnsi="Arial" w:cs="Arial"/>
                <w:sz w:val="16"/>
                <w:szCs w:val="16"/>
              </w:rPr>
              <w:t xml:space="preserve">: Media 435.68 ha (22.86%); </w:t>
            </w:r>
            <w:r w:rsidRPr="00A03ADF">
              <w:rPr>
                <w:rFonts w:ascii="Arial" w:hAnsi="Arial" w:cs="Arial"/>
                <w:b/>
                <w:sz w:val="16"/>
                <w:szCs w:val="16"/>
              </w:rPr>
              <w:t>Materiales Pétreos</w:t>
            </w:r>
            <w:r w:rsidRPr="00A03ADF">
              <w:rPr>
                <w:rFonts w:ascii="Arial" w:hAnsi="Arial" w:cs="Arial"/>
                <w:sz w:val="16"/>
                <w:szCs w:val="16"/>
              </w:rPr>
              <w:t xml:space="preserve">: Alta 209.17 ha (10.98%), Media 173.67 ha (9.11%); </w:t>
            </w:r>
            <w:r w:rsidRPr="00A03ADF">
              <w:rPr>
                <w:rFonts w:ascii="Arial" w:hAnsi="Arial" w:cs="Arial"/>
                <w:b/>
                <w:sz w:val="16"/>
                <w:szCs w:val="16"/>
              </w:rPr>
              <w:t>Turismo de Naturaleza</w:t>
            </w:r>
            <w:r w:rsidRPr="00A03ADF">
              <w:rPr>
                <w:rFonts w:ascii="Arial" w:hAnsi="Arial" w:cs="Arial"/>
                <w:sz w:val="16"/>
                <w:szCs w:val="16"/>
              </w:rPr>
              <w:t xml:space="preserve">: Media 76.57 ha (4.02%); </w:t>
            </w:r>
            <w:r w:rsidRPr="00A03ADF">
              <w:rPr>
                <w:rFonts w:ascii="Arial" w:hAnsi="Arial" w:cs="Arial"/>
                <w:b/>
                <w:sz w:val="16"/>
                <w:szCs w:val="16"/>
              </w:rPr>
              <w:t>Urbano</w:t>
            </w:r>
            <w:r w:rsidRPr="00A03ADF">
              <w:rPr>
                <w:rFonts w:ascii="Arial" w:hAnsi="Arial" w:cs="Arial"/>
                <w:sz w:val="16"/>
                <w:szCs w:val="16"/>
              </w:rPr>
              <w:t xml:space="preserve">: Media 1,060.51 ha (55.65%).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Conflictos (Alto y Medio)</w:t>
            </w:r>
            <w:r w:rsidRPr="00A03ADF">
              <w:rPr>
                <w:rFonts w:ascii="Arial" w:hAnsi="Arial" w:cs="Arial"/>
                <w:b/>
                <w:bCs/>
                <w:sz w:val="16"/>
                <w:szCs w:val="16"/>
              </w:rPr>
              <w:t>:</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jc w:val="both"/>
              <w:rPr>
                <w:rFonts w:ascii="Arial" w:hAnsi="Arial" w:cs="Arial"/>
                <w:sz w:val="16"/>
                <w:szCs w:val="16"/>
              </w:rPr>
            </w:pP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13:</w:t>
      </w:r>
    </w:p>
    <w:tbl>
      <w:tblPr>
        <w:tblStyle w:val="Tablaconcuadrcula163"/>
        <w:tblW w:w="5000" w:type="pct"/>
        <w:tblLook w:val="04A0" w:firstRow="1" w:lastRow="0" w:firstColumn="1" w:lastColumn="0" w:noHBand="0" w:noVBand="1"/>
      </w:tblPr>
      <w:tblGrid>
        <w:gridCol w:w="2235"/>
        <w:gridCol w:w="6819"/>
      </w:tblGrid>
      <w:tr w:rsidR="00DC3845" w:rsidRPr="00AB6EFF" w:rsidTr="006C5816">
        <w:tc>
          <w:tcPr>
            <w:tcW w:w="2235"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6819"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DC3845" w:rsidRPr="00AB6EFF" w:rsidTr="006C5816">
        <w:tc>
          <w:tcPr>
            <w:tcW w:w="2235"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Agricultura y Ganadería</w:t>
            </w:r>
          </w:p>
        </w:tc>
        <w:tc>
          <w:tcPr>
            <w:tcW w:w="6819" w:type="dxa"/>
            <w:vAlign w:val="center"/>
          </w:tcPr>
          <w:p w:rsidR="00AB6EFF" w:rsidRPr="00AB6EFF" w:rsidRDefault="00CD13AD" w:rsidP="00CD13AD">
            <w:pPr>
              <w:rPr>
                <w:rFonts w:ascii="Arial" w:hAnsi="Arial" w:cs="Arial"/>
                <w:b/>
                <w:sz w:val="16"/>
                <w:szCs w:val="16"/>
              </w:rPr>
            </w:pPr>
            <w:r>
              <w:rPr>
                <w:rFonts w:ascii="Arial" w:hAnsi="Arial" w:cs="Arial"/>
                <w:b/>
                <w:sz w:val="16"/>
                <w:szCs w:val="16"/>
              </w:rPr>
              <w:t>1-3,5-</w:t>
            </w:r>
            <w:r w:rsidR="00B52545">
              <w:rPr>
                <w:rFonts w:ascii="Arial" w:hAnsi="Arial" w:cs="Arial"/>
                <w:b/>
                <w:sz w:val="16"/>
                <w:szCs w:val="16"/>
              </w:rPr>
              <w:t>15</w:t>
            </w:r>
            <w:r w:rsidR="00DA7E3A">
              <w:rPr>
                <w:rFonts w:ascii="Arial" w:hAnsi="Arial" w:cs="Arial"/>
                <w:b/>
                <w:sz w:val="16"/>
                <w:szCs w:val="16"/>
              </w:rPr>
              <w:t>,</w:t>
            </w:r>
            <w:r>
              <w:rPr>
                <w:rFonts w:ascii="Arial" w:hAnsi="Arial" w:cs="Arial"/>
                <w:b/>
                <w:sz w:val="16"/>
                <w:szCs w:val="16"/>
              </w:rPr>
              <w:t>18-</w:t>
            </w:r>
            <w:r w:rsidR="003E6E4D">
              <w:rPr>
                <w:rFonts w:ascii="Arial" w:hAnsi="Arial" w:cs="Arial"/>
                <w:b/>
                <w:sz w:val="16"/>
                <w:szCs w:val="16"/>
              </w:rPr>
              <w:t>20,</w:t>
            </w:r>
            <w:r>
              <w:rPr>
                <w:rFonts w:ascii="Arial" w:hAnsi="Arial" w:cs="Arial"/>
                <w:b/>
                <w:sz w:val="16"/>
                <w:szCs w:val="16"/>
              </w:rPr>
              <w:t>23-</w:t>
            </w:r>
            <w:r w:rsidR="00B52545">
              <w:rPr>
                <w:rFonts w:ascii="Arial" w:hAnsi="Arial" w:cs="Arial"/>
                <w:b/>
                <w:sz w:val="16"/>
                <w:szCs w:val="16"/>
              </w:rPr>
              <w:t xml:space="preserve">26, </w:t>
            </w:r>
            <w:r>
              <w:rPr>
                <w:rFonts w:ascii="Arial" w:hAnsi="Arial" w:cs="Arial"/>
                <w:b/>
                <w:sz w:val="16"/>
                <w:szCs w:val="16"/>
              </w:rPr>
              <w:t>28-</w:t>
            </w:r>
            <w:r w:rsidR="00654105">
              <w:rPr>
                <w:rFonts w:ascii="Arial" w:hAnsi="Arial" w:cs="Arial"/>
                <w:b/>
                <w:sz w:val="16"/>
                <w:szCs w:val="16"/>
              </w:rPr>
              <w:t>31,</w:t>
            </w:r>
            <w:r>
              <w:rPr>
                <w:rFonts w:ascii="Arial" w:hAnsi="Arial" w:cs="Arial"/>
                <w:b/>
                <w:sz w:val="16"/>
                <w:szCs w:val="16"/>
              </w:rPr>
              <w:t>33-35,</w:t>
            </w:r>
            <w:r w:rsidR="000A5ACD">
              <w:rPr>
                <w:rFonts w:ascii="Arial" w:hAnsi="Arial" w:cs="Arial"/>
                <w:b/>
                <w:sz w:val="16"/>
                <w:szCs w:val="16"/>
              </w:rPr>
              <w:t>38-44,47-</w:t>
            </w:r>
            <w:r>
              <w:rPr>
                <w:rFonts w:ascii="Arial" w:hAnsi="Arial" w:cs="Arial"/>
                <w:b/>
                <w:sz w:val="16"/>
                <w:szCs w:val="16"/>
              </w:rPr>
              <w:t>49,</w:t>
            </w:r>
            <w:r w:rsidR="003E6E4D">
              <w:rPr>
                <w:rFonts w:ascii="Arial" w:hAnsi="Arial" w:cs="Arial"/>
                <w:b/>
                <w:sz w:val="16"/>
                <w:szCs w:val="16"/>
              </w:rPr>
              <w:t>52</w:t>
            </w:r>
            <w:r w:rsidR="00087E03">
              <w:rPr>
                <w:rFonts w:ascii="Arial" w:hAnsi="Arial" w:cs="Arial"/>
                <w:b/>
                <w:sz w:val="16"/>
                <w:szCs w:val="16"/>
              </w:rPr>
              <w:t>-55</w:t>
            </w:r>
          </w:p>
        </w:tc>
      </w:tr>
      <w:tr w:rsidR="00DC3845" w:rsidRPr="00AB6EFF" w:rsidTr="006C5816">
        <w:tc>
          <w:tcPr>
            <w:tcW w:w="2235"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Conservación</w:t>
            </w:r>
          </w:p>
        </w:tc>
        <w:tc>
          <w:tcPr>
            <w:tcW w:w="6819" w:type="dxa"/>
            <w:vAlign w:val="center"/>
          </w:tcPr>
          <w:p w:rsidR="00AB6EFF" w:rsidRPr="00AB6EFF" w:rsidRDefault="00645801" w:rsidP="00AB6EFF">
            <w:pPr>
              <w:rPr>
                <w:rFonts w:ascii="Arial" w:hAnsi="Arial" w:cs="Arial"/>
                <w:b/>
                <w:sz w:val="16"/>
                <w:szCs w:val="16"/>
              </w:rPr>
            </w:pPr>
            <w:r>
              <w:rPr>
                <w:rFonts w:ascii="Arial" w:hAnsi="Arial" w:cs="Arial"/>
                <w:b/>
                <w:sz w:val="16"/>
                <w:szCs w:val="16"/>
              </w:rPr>
              <w:t>3,5</w:t>
            </w:r>
            <w:r w:rsidR="007E6345">
              <w:rPr>
                <w:rFonts w:ascii="Arial" w:hAnsi="Arial" w:cs="Arial"/>
                <w:b/>
                <w:sz w:val="16"/>
                <w:szCs w:val="16"/>
              </w:rPr>
              <w:t>,8,</w:t>
            </w:r>
            <w:r w:rsidR="00C23F03">
              <w:rPr>
                <w:rFonts w:ascii="Arial" w:hAnsi="Arial" w:cs="Arial"/>
                <w:b/>
                <w:sz w:val="16"/>
                <w:szCs w:val="16"/>
              </w:rPr>
              <w:t>10-</w:t>
            </w:r>
            <w:r w:rsidR="00694E50">
              <w:rPr>
                <w:rFonts w:ascii="Arial" w:hAnsi="Arial" w:cs="Arial"/>
                <w:b/>
                <w:sz w:val="16"/>
                <w:szCs w:val="16"/>
              </w:rPr>
              <w:t>16</w:t>
            </w:r>
            <w:r w:rsidR="00087E03">
              <w:rPr>
                <w:rFonts w:ascii="Arial" w:hAnsi="Arial" w:cs="Arial"/>
                <w:b/>
                <w:sz w:val="16"/>
                <w:szCs w:val="16"/>
              </w:rPr>
              <w:t>,18</w:t>
            </w:r>
          </w:p>
        </w:tc>
      </w:tr>
      <w:tr w:rsidR="00DC3845" w:rsidRPr="00AB6EFF" w:rsidTr="006C5816">
        <w:tc>
          <w:tcPr>
            <w:tcW w:w="2235"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Turismo de Naturaleza</w:t>
            </w:r>
          </w:p>
        </w:tc>
        <w:tc>
          <w:tcPr>
            <w:tcW w:w="6819" w:type="dxa"/>
            <w:vAlign w:val="center"/>
          </w:tcPr>
          <w:p w:rsidR="006859E7" w:rsidRPr="00AB6EFF" w:rsidRDefault="00694E50" w:rsidP="00AB6EFF">
            <w:pPr>
              <w:rPr>
                <w:rFonts w:ascii="Arial" w:hAnsi="Arial" w:cs="Arial"/>
                <w:b/>
                <w:sz w:val="16"/>
                <w:szCs w:val="16"/>
              </w:rPr>
            </w:pPr>
            <w:r>
              <w:rPr>
                <w:rFonts w:ascii="Arial" w:hAnsi="Arial" w:cs="Arial"/>
                <w:b/>
                <w:sz w:val="16"/>
                <w:szCs w:val="16"/>
              </w:rPr>
              <w:t>3,</w:t>
            </w:r>
            <w:r w:rsidR="00316A5C">
              <w:rPr>
                <w:rFonts w:ascii="Arial" w:hAnsi="Arial" w:cs="Arial"/>
                <w:b/>
                <w:sz w:val="16"/>
                <w:szCs w:val="16"/>
              </w:rPr>
              <w:t>5-</w:t>
            </w:r>
            <w:r>
              <w:rPr>
                <w:rFonts w:ascii="Arial" w:hAnsi="Arial" w:cs="Arial"/>
                <w:b/>
                <w:sz w:val="16"/>
                <w:szCs w:val="16"/>
              </w:rPr>
              <w:t>8,</w:t>
            </w:r>
            <w:r w:rsidR="00DC3845">
              <w:rPr>
                <w:rFonts w:ascii="Arial" w:hAnsi="Arial" w:cs="Arial"/>
                <w:b/>
                <w:sz w:val="16"/>
                <w:szCs w:val="16"/>
              </w:rPr>
              <w:t xml:space="preserve">10, </w:t>
            </w:r>
            <w:r w:rsidR="00064057">
              <w:rPr>
                <w:rFonts w:ascii="Arial" w:hAnsi="Arial" w:cs="Arial"/>
                <w:b/>
                <w:sz w:val="16"/>
                <w:szCs w:val="16"/>
              </w:rPr>
              <w:t>11,15,16,19,20,</w:t>
            </w:r>
            <w:r w:rsidR="009D7325">
              <w:rPr>
                <w:rFonts w:ascii="Arial" w:hAnsi="Arial" w:cs="Arial"/>
                <w:b/>
                <w:sz w:val="16"/>
                <w:szCs w:val="16"/>
              </w:rPr>
              <w:t>23,24,</w:t>
            </w:r>
            <w:r w:rsidR="006C5816">
              <w:rPr>
                <w:rFonts w:ascii="Arial" w:hAnsi="Arial" w:cs="Arial"/>
                <w:b/>
                <w:sz w:val="16"/>
                <w:szCs w:val="16"/>
              </w:rPr>
              <w:t>25,32,33,40,41,45</w:t>
            </w:r>
            <w:r w:rsidR="00087E03">
              <w:rPr>
                <w:rFonts w:ascii="Arial" w:hAnsi="Arial" w:cs="Arial"/>
                <w:b/>
                <w:sz w:val="16"/>
                <w:szCs w:val="16"/>
              </w:rPr>
              <w:t>,47</w:t>
            </w:r>
          </w:p>
        </w:tc>
      </w:tr>
    </w:tbl>
    <w:p w:rsidR="0036308B" w:rsidRDefault="0036308B" w:rsidP="00AB6EFF"/>
    <w:p w:rsidR="0036308B" w:rsidRDefault="0036308B"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14 – La Gallina.</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71904" behindDoc="0" locked="0" layoutInCell="1" allowOverlap="1" wp14:anchorId="47FFEF26" wp14:editId="40866550">
                  <wp:simplePos x="0" y="0"/>
                  <wp:positionH relativeFrom="column">
                    <wp:posOffset>1024255</wp:posOffset>
                  </wp:positionH>
                  <wp:positionV relativeFrom="paragraph">
                    <wp:posOffset>29845</wp:posOffset>
                  </wp:positionV>
                  <wp:extent cx="1242060" cy="2134870"/>
                  <wp:effectExtent l="1905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60"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72928" behindDoc="0" locked="0" layoutInCell="1" allowOverlap="1" wp14:anchorId="7EE9861A" wp14:editId="5FCA7DB1">
                  <wp:simplePos x="0" y="0"/>
                  <wp:positionH relativeFrom="column">
                    <wp:posOffset>-10795</wp:posOffset>
                  </wp:positionH>
                  <wp:positionV relativeFrom="paragraph">
                    <wp:posOffset>-68580</wp:posOffset>
                  </wp:positionV>
                  <wp:extent cx="2679700" cy="1979295"/>
                  <wp:effectExtent l="0" t="0" r="6350" b="190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61" cstate="print"/>
                          <a:stretch>
                            <a:fillRect/>
                          </a:stretch>
                        </pic:blipFill>
                        <pic:spPr>
                          <a:xfrm>
                            <a:off x="0" y="0"/>
                            <a:ext cx="2679700" cy="1979295"/>
                          </a:xfrm>
                          <a:prstGeom prst="rect">
                            <a:avLst/>
                          </a:prstGeom>
                        </pic:spPr>
                      </pic:pic>
                    </a:graphicData>
                  </a:graphic>
                  <wp14:sizeRelH relativeFrom="margin">
                    <wp14:pctWidth>0</wp14:pctWidth>
                  </wp14:sizeRelH>
                  <wp14:sizeRelV relativeFrom="margin">
                    <wp14:pctHeight>0</wp14:pctHeight>
                  </wp14:sizeRelV>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24"/>
        <w:gridCol w:w="4530"/>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szCs w:val="16"/>
              </w:rPr>
            </w:pPr>
            <w:r w:rsidRPr="00A03ADF">
              <w:rPr>
                <w:rFonts w:ascii="Arial" w:hAnsi="Arial" w:cs="Arial"/>
                <w:b/>
                <w:color w:val="FFFFFF" w:themeColor="background1"/>
                <w:sz w:val="16"/>
                <w:szCs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Superficie:</w:t>
            </w:r>
            <w:r w:rsidRPr="00A03ADF">
              <w:rPr>
                <w:rFonts w:ascii="Arial" w:hAnsi="Arial" w:cs="Arial"/>
                <w:bCs/>
                <w:sz w:val="16"/>
                <w:szCs w:val="16"/>
              </w:rPr>
              <w:t xml:space="preserve"> </w:t>
            </w:r>
            <w:r w:rsidRPr="00A03ADF">
              <w:rPr>
                <w:rFonts w:ascii="Arial" w:hAnsi="Arial" w:cs="Arial"/>
                <w:color w:val="000000"/>
                <w:sz w:val="16"/>
                <w:szCs w:val="16"/>
              </w:rPr>
              <w:t xml:space="preserve">2,101.43 </w:t>
            </w:r>
            <w:r w:rsidRPr="00A03ADF">
              <w:rPr>
                <w:rFonts w:ascii="Arial" w:hAnsi="Arial" w:cs="Arial"/>
                <w:bCs/>
                <w:sz w:val="16"/>
                <w:szCs w:val="16"/>
              </w:rPr>
              <w:t>ha (1.64%)</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Cobertura vegetal y Usos de suelo actuales:</w:t>
            </w:r>
            <w:r w:rsidRPr="00A03ADF">
              <w:rPr>
                <w:rFonts w:ascii="Arial" w:hAnsi="Arial" w:cs="Arial"/>
                <w:b/>
                <w:bCs/>
                <w:sz w:val="16"/>
                <w:szCs w:val="16"/>
              </w:rPr>
              <w:t xml:space="preserve"> </w:t>
            </w:r>
            <w:r w:rsidRPr="00A03ADF">
              <w:rPr>
                <w:rFonts w:ascii="Arial" w:hAnsi="Arial" w:cs="Arial"/>
                <w:bCs/>
                <w:sz w:val="16"/>
                <w:szCs w:val="16"/>
              </w:rPr>
              <w:t>Vegetación Primaria de Matorral Desértico Microfilo 2.92 ha (0.14%), Vegetación Primaria de Matorral Desértico Rosetofilo 2,098.50 ha (99.86%).</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 de UGA por cota de elevación (msnm)</w:t>
            </w:r>
            <w:r w:rsidRPr="00A03ADF">
              <w:rPr>
                <w:rFonts w:ascii="Arial" w:hAnsi="Arial" w:cs="Arial"/>
                <w:b/>
                <w:bCs/>
                <w:sz w:val="16"/>
                <w:szCs w:val="16"/>
              </w:rPr>
              <w:t xml:space="preserve">: </w:t>
            </w:r>
            <w:r w:rsidRPr="00A03ADF">
              <w:rPr>
                <w:rFonts w:ascii="Arial" w:hAnsi="Arial" w:cs="Arial"/>
                <w:bCs/>
                <w:sz w:val="16"/>
                <w:szCs w:val="16"/>
              </w:rPr>
              <w:t>1,554 a 2,060 msnm.</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 de UGA por clase de pendiente (%):</w:t>
            </w:r>
            <w:r w:rsidRPr="00A03ADF">
              <w:rPr>
                <w:rFonts w:ascii="Arial" w:hAnsi="Arial" w:cs="Arial"/>
                <w:b/>
                <w:bCs/>
                <w:sz w:val="16"/>
                <w:szCs w:val="16"/>
              </w:rPr>
              <w:t xml:space="preserve"> </w:t>
            </w:r>
            <w:r w:rsidRPr="00A03ADF">
              <w:rPr>
                <w:rFonts w:ascii="Arial" w:hAnsi="Arial" w:cs="Arial"/>
                <w:sz w:val="16"/>
                <w:szCs w:val="16"/>
              </w:rPr>
              <w:t>0-5: 199.28 ha (9.48%), 5-10: 323.23 ha (15.38%), 10-15: 367.70 ha (17.50%), 15-30: 1,062.55 ha (50.56%), 30-45: 148.30 ha (7.06%).</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Tipo de suelo de la UGA</w:t>
            </w:r>
            <w:r w:rsidRPr="00A03ADF">
              <w:rPr>
                <w:rFonts w:ascii="Arial" w:hAnsi="Arial" w:cs="Arial"/>
                <w:b/>
                <w:bCs/>
                <w:sz w:val="16"/>
                <w:szCs w:val="16"/>
              </w:rPr>
              <w:t xml:space="preserve">: </w:t>
            </w:r>
            <w:r w:rsidRPr="00A03ADF">
              <w:rPr>
                <w:rFonts w:ascii="Arial" w:hAnsi="Arial" w:cs="Arial"/>
                <w:bCs/>
                <w:sz w:val="16"/>
                <w:szCs w:val="16"/>
              </w:rPr>
              <w:t>Leptosol 2,100.19 ha (99.94%), Regosol 1.24 ha (0.06%).</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Geología de la UGA:</w:t>
            </w:r>
            <w:r w:rsidRPr="00A03ADF">
              <w:rPr>
                <w:rFonts w:ascii="Arial" w:hAnsi="Arial" w:cs="Arial"/>
                <w:b/>
                <w:bCs/>
                <w:sz w:val="16"/>
                <w:szCs w:val="16"/>
              </w:rPr>
              <w:t xml:space="preserve"> </w:t>
            </w:r>
            <w:r w:rsidRPr="00A03ADF">
              <w:rPr>
                <w:rFonts w:ascii="Arial" w:hAnsi="Arial" w:cs="Arial"/>
                <w:bCs/>
                <w:sz w:val="16"/>
                <w:szCs w:val="16"/>
              </w:rPr>
              <w:t>Aluvial 23.98 ha (1.14%), Caliza 2,062.44 ha (98.14%), Conglomerado 15.0 ha (0.71%).</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Poblados o sitios importantes en esta UGA (habitantes):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Vías de comunicación existentes.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Microcuencas de la UGA</w:t>
            </w:r>
            <w:r w:rsidRPr="00A03ADF">
              <w:rPr>
                <w:rFonts w:ascii="Arial" w:hAnsi="Arial" w:cs="Arial"/>
                <w:b/>
                <w:bCs/>
                <w:sz w:val="16"/>
                <w:szCs w:val="16"/>
              </w:rPr>
              <w:t xml:space="preserve">: </w:t>
            </w:r>
            <w:r w:rsidRPr="00A03ADF">
              <w:rPr>
                <w:rFonts w:ascii="Arial" w:hAnsi="Arial" w:cs="Arial"/>
                <w:bCs/>
                <w:sz w:val="16"/>
                <w:szCs w:val="16"/>
              </w:rPr>
              <w:t>1.</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Recursos vulnerables</w:t>
            </w:r>
            <w:r w:rsidRPr="00A03ADF">
              <w:rPr>
                <w:rFonts w:ascii="Arial" w:hAnsi="Arial" w:cs="Arial"/>
                <w:sz w:val="16"/>
                <w:szCs w:val="16"/>
              </w:rPr>
              <w:t>:</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que queda dentro de la APC de la biodiversidad</w:t>
            </w:r>
            <w:r w:rsidRPr="00A03ADF">
              <w:rPr>
                <w:rFonts w:ascii="Arial" w:hAnsi="Arial" w:cs="Arial"/>
                <w:b/>
                <w:sz w:val="16"/>
                <w:szCs w:val="16"/>
              </w:rPr>
              <w:t xml:space="preserve">: </w:t>
            </w:r>
            <w:r w:rsidRPr="00A03ADF">
              <w:rPr>
                <w:rFonts w:ascii="Arial" w:hAnsi="Arial" w:cs="Arial"/>
                <w:sz w:val="16"/>
                <w:szCs w:val="16"/>
              </w:rPr>
              <w:t>844.66 ha (40.19%).</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con importancia para la Recarga de acuíferos</w:t>
            </w:r>
            <w:r w:rsidRPr="00A03ADF">
              <w:rPr>
                <w:rFonts w:ascii="Arial" w:hAnsi="Arial" w:cs="Arial"/>
                <w:sz w:val="16"/>
                <w:szCs w:val="16"/>
              </w:rPr>
              <w:t>: 24.64 ha (1.17%)</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Principales programas ambientales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Impactos ambientales potenciales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Cuerpos de Agua:</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Acuíferos:</w:t>
            </w:r>
            <w:r w:rsidRPr="00A03ADF">
              <w:rPr>
                <w:rFonts w:ascii="Arial" w:hAnsi="Arial" w:cs="Arial"/>
                <w:bCs/>
                <w:sz w:val="16"/>
                <w:szCs w:val="16"/>
              </w:rPr>
              <w:t xml:space="preserve"> Oriente Aguanaval 2,101.43 ha (100%)</w:t>
            </w:r>
          </w:p>
        </w:tc>
        <w:tc>
          <w:tcPr>
            <w:tcW w:w="5056" w:type="dxa"/>
          </w:tcPr>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Política ambiental</w:t>
            </w:r>
            <w:r w:rsidRPr="00A03ADF">
              <w:rPr>
                <w:rFonts w:ascii="Arial" w:hAnsi="Arial" w:cs="Arial"/>
                <w:b/>
                <w:bCs/>
                <w:sz w:val="16"/>
                <w:szCs w:val="16"/>
              </w:rPr>
              <w:t xml:space="preserve">: </w:t>
            </w:r>
            <w:r w:rsidRPr="00A03ADF">
              <w:rPr>
                <w:rFonts w:ascii="Arial" w:hAnsi="Arial" w:cs="Arial"/>
                <w:bCs/>
                <w:sz w:val="16"/>
                <w:szCs w:val="16"/>
              </w:rPr>
              <w:t>Conservación.</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bCs/>
                <w:sz w:val="16"/>
                <w:szCs w:val="16"/>
              </w:rPr>
            </w:pPr>
            <w:r w:rsidRPr="00A03ADF">
              <w:rPr>
                <w:rFonts w:ascii="Arial" w:hAnsi="Arial" w:cs="Arial"/>
                <w:b/>
                <w:bCs/>
                <w:sz w:val="16"/>
                <w:szCs w:val="16"/>
                <w:u w:val="single"/>
              </w:rPr>
              <w:t>Lineamiento ecológico</w:t>
            </w:r>
            <w:r w:rsidRPr="00A03ADF">
              <w:rPr>
                <w:rFonts w:ascii="Arial" w:hAnsi="Arial" w:cs="Arial"/>
                <w:b/>
                <w:bCs/>
                <w:sz w:val="16"/>
                <w:szCs w:val="16"/>
              </w:rPr>
              <w:t xml:space="preserve">: </w:t>
            </w:r>
            <w:r w:rsidRPr="00A03ADF">
              <w:rPr>
                <w:rFonts w:ascii="Arial" w:hAnsi="Arial" w:cs="Arial"/>
                <w:bCs/>
                <w:sz w:val="16"/>
                <w:szCs w:val="16"/>
              </w:rPr>
              <w:t>Conservar las áreas de vegetación primaria de matorral desértico rosetófilo que ocupan más del 95% de esta UGA.</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compatibles</w:t>
            </w:r>
            <w:r w:rsidRPr="00A03ADF">
              <w:rPr>
                <w:rFonts w:ascii="Arial" w:hAnsi="Arial" w:cs="Arial"/>
                <w:b/>
                <w:bCs/>
                <w:sz w:val="16"/>
                <w:szCs w:val="16"/>
              </w:rPr>
              <w:t xml:space="preserve">: </w:t>
            </w:r>
            <w:r w:rsidRPr="00A03ADF">
              <w:rPr>
                <w:rFonts w:ascii="Arial" w:hAnsi="Arial" w:cs="Arial"/>
                <w:bCs/>
                <w:sz w:val="16"/>
                <w:szCs w:val="16"/>
              </w:rPr>
              <w:t>Conservación y Turismo de Naturaleza.</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incompatibles</w:t>
            </w:r>
            <w:r w:rsidRPr="00A03ADF">
              <w:rPr>
                <w:rFonts w:ascii="Arial" w:hAnsi="Arial" w:cs="Arial"/>
                <w:b/>
                <w:bCs/>
                <w:sz w:val="16"/>
                <w:szCs w:val="16"/>
              </w:rPr>
              <w:t xml:space="preserve">: </w:t>
            </w:r>
            <w:r w:rsidRPr="00A03ADF">
              <w:rPr>
                <w:rFonts w:ascii="Arial" w:hAnsi="Arial" w:cs="Arial"/>
                <w:bCs/>
                <w:sz w:val="16"/>
                <w:szCs w:val="16"/>
              </w:rPr>
              <w:t>Industrial, Urbano, Materiales Pétreos, Agrícola y Ganadería.</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 xml:space="preserve">Aptitudes: </w:t>
            </w: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rPr>
              <w:t>Agrícola y Ganadería</w:t>
            </w:r>
            <w:r w:rsidRPr="00A03ADF">
              <w:rPr>
                <w:rFonts w:ascii="Arial" w:hAnsi="Arial" w:cs="Arial"/>
                <w:sz w:val="16"/>
                <w:szCs w:val="16"/>
              </w:rPr>
              <w:t xml:space="preserve">: Media 1,932.32 ha (91.95%); </w:t>
            </w:r>
            <w:r w:rsidRPr="00A03ADF">
              <w:rPr>
                <w:rFonts w:ascii="Arial" w:hAnsi="Arial" w:cs="Arial"/>
                <w:b/>
                <w:sz w:val="16"/>
                <w:szCs w:val="16"/>
              </w:rPr>
              <w:t>Materiales Pétreos</w:t>
            </w:r>
            <w:r w:rsidRPr="00A03ADF">
              <w:rPr>
                <w:rFonts w:ascii="Arial" w:hAnsi="Arial" w:cs="Arial"/>
                <w:sz w:val="16"/>
                <w:szCs w:val="16"/>
              </w:rPr>
              <w:t xml:space="preserve">: Alta 16.78 ha (0.80%), Media 2,045.66 ha (97.35%); </w:t>
            </w:r>
            <w:r w:rsidRPr="00A03ADF">
              <w:rPr>
                <w:rFonts w:ascii="Arial" w:hAnsi="Arial" w:cs="Arial"/>
                <w:b/>
                <w:sz w:val="16"/>
                <w:szCs w:val="16"/>
              </w:rPr>
              <w:t>Turismo de Naturaleza</w:t>
            </w:r>
            <w:r w:rsidRPr="00A03ADF">
              <w:rPr>
                <w:rFonts w:ascii="Arial" w:hAnsi="Arial" w:cs="Arial"/>
                <w:sz w:val="16"/>
                <w:szCs w:val="16"/>
              </w:rPr>
              <w:t xml:space="preserve">: Media 1,623.31 ha (77.25%); </w:t>
            </w:r>
            <w:r w:rsidRPr="00A03ADF">
              <w:rPr>
                <w:rFonts w:ascii="Arial" w:hAnsi="Arial" w:cs="Arial"/>
                <w:b/>
                <w:sz w:val="16"/>
                <w:szCs w:val="16"/>
              </w:rPr>
              <w:t>Urbano</w:t>
            </w:r>
            <w:r w:rsidRPr="00A03ADF">
              <w:rPr>
                <w:rFonts w:ascii="Arial" w:hAnsi="Arial" w:cs="Arial"/>
                <w:sz w:val="16"/>
                <w:szCs w:val="16"/>
              </w:rPr>
              <w:t xml:space="preserve">: Media 2,076.78 ha (98.83%).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Conflictos (Alto y Medio)</w:t>
            </w:r>
            <w:r w:rsidRPr="00A03ADF">
              <w:rPr>
                <w:rFonts w:ascii="Arial" w:hAnsi="Arial" w:cs="Arial"/>
                <w:b/>
                <w:bCs/>
                <w:sz w:val="16"/>
                <w:szCs w:val="16"/>
              </w:rPr>
              <w:t>:</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jc w:val="both"/>
              <w:rPr>
                <w:rFonts w:ascii="Arial" w:hAnsi="Arial" w:cs="Arial"/>
                <w:sz w:val="16"/>
                <w:szCs w:val="16"/>
              </w:rPr>
            </w:pPr>
            <w:r w:rsidRPr="00A03ADF">
              <w:rPr>
                <w:rFonts w:ascii="Arial" w:hAnsi="Arial" w:cs="Arial"/>
                <w:sz w:val="16"/>
                <w:szCs w:val="16"/>
              </w:rPr>
              <w:t xml:space="preserve"> </w:t>
            </w: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14:</w:t>
      </w:r>
    </w:p>
    <w:tbl>
      <w:tblPr>
        <w:tblStyle w:val="Tablaconcuadrcula163"/>
        <w:tblW w:w="5000" w:type="pct"/>
        <w:tblLook w:val="04A0" w:firstRow="1" w:lastRow="0" w:firstColumn="1" w:lastColumn="0" w:noHBand="0" w:noVBand="1"/>
      </w:tblPr>
      <w:tblGrid>
        <w:gridCol w:w="1900"/>
        <w:gridCol w:w="7154"/>
      </w:tblGrid>
      <w:tr w:rsidR="00AB6EFF" w:rsidRPr="00AB6EFF" w:rsidTr="00AB6EFF">
        <w:tc>
          <w:tcPr>
            <w:tcW w:w="2070"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8118"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AB6EFF" w:rsidRPr="00AB6EFF" w:rsidTr="00AB6EFF">
        <w:tc>
          <w:tcPr>
            <w:tcW w:w="2070"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Conservación</w:t>
            </w:r>
          </w:p>
        </w:tc>
        <w:tc>
          <w:tcPr>
            <w:tcW w:w="8118" w:type="dxa"/>
            <w:vAlign w:val="center"/>
          </w:tcPr>
          <w:p w:rsidR="00AB6EFF" w:rsidRPr="00AB6EFF" w:rsidRDefault="00645801" w:rsidP="00834827">
            <w:pPr>
              <w:rPr>
                <w:rFonts w:ascii="Arial" w:hAnsi="Arial" w:cs="Arial"/>
                <w:b/>
                <w:sz w:val="16"/>
                <w:szCs w:val="16"/>
              </w:rPr>
            </w:pPr>
            <w:r>
              <w:rPr>
                <w:rFonts w:ascii="Arial" w:hAnsi="Arial" w:cs="Arial"/>
                <w:b/>
                <w:sz w:val="16"/>
                <w:szCs w:val="16"/>
              </w:rPr>
              <w:t>2,3,5,7-</w:t>
            </w:r>
            <w:r w:rsidR="00834827">
              <w:rPr>
                <w:rFonts w:ascii="Arial" w:hAnsi="Arial" w:cs="Arial"/>
                <w:b/>
                <w:sz w:val="16"/>
                <w:szCs w:val="16"/>
              </w:rPr>
              <w:t>11,13-</w:t>
            </w:r>
            <w:r w:rsidR="006C5816">
              <w:rPr>
                <w:rFonts w:ascii="Arial" w:hAnsi="Arial" w:cs="Arial"/>
                <w:b/>
                <w:sz w:val="16"/>
                <w:szCs w:val="16"/>
              </w:rPr>
              <w:t>16</w:t>
            </w:r>
            <w:r w:rsidR="00087E03">
              <w:rPr>
                <w:rFonts w:ascii="Arial" w:hAnsi="Arial" w:cs="Arial"/>
                <w:b/>
                <w:sz w:val="16"/>
                <w:szCs w:val="16"/>
              </w:rPr>
              <w:t>,18</w:t>
            </w:r>
          </w:p>
        </w:tc>
      </w:tr>
      <w:tr w:rsidR="00AB6EFF" w:rsidRPr="00AB6EFF" w:rsidTr="00AB6EFF">
        <w:tc>
          <w:tcPr>
            <w:tcW w:w="2070"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Turismo de Naturaleza</w:t>
            </w:r>
          </w:p>
        </w:tc>
        <w:tc>
          <w:tcPr>
            <w:tcW w:w="8118" w:type="dxa"/>
            <w:vAlign w:val="center"/>
          </w:tcPr>
          <w:p w:rsidR="00AB6EFF" w:rsidRPr="00AB6EFF" w:rsidRDefault="007347B2" w:rsidP="00AB6EFF">
            <w:pPr>
              <w:rPr>
                <w:rFonts w:ascii="Arial" w:hAnsi="Arial" w:cs="Arial"/>
                <w:b/>
                <w:sz w:val="16"/>
                <w:szCs w:val="16"/>
              </w:rPr>
            </w:pPr>
            <w:r>
              <w:rPr>
                <w:rFonts w:ascii="Arial" w:hAnsi="Arial" w:cs="Arial"/>
                <w:b/>
                <w:sz w:val="16"/>
                <w:szCs w:val="16"/>
              </w:rPr>
              <w:t>5,</w:t>
            </w:r>
            <w:r w:rsidR="00A54604">
              <w:rPr>
                <w:rFonts w:ascii="Arial" w:hAnsi="Arial" w:cs="Arial"/>
                <w:b/>
                <w:sz w:val="16"/>
                <w:szCs w:val="16"/>
              </w:rPr>
              <w:t>6,8,</w:t>
            </w:r>
            <w:r>
              <w:rPr>
                <w:rFonts w:ascii="Arial" w:hAnsi="Arial" w:cs="Arial"/>
                <w:b/>
                <w:sz w:val="16"/>
                <w:szCs w:val="16"/>
              </w:rPr>
              <w:t>9,10,</w:t>
            </w:r>
            <w:r w:rsidR="00A54604">
              <w:rPr>
                <w:rFonts w:ascii="Arial" w:hAnsi="Arial" w:cs="Arial"/>
                <w:b/>
                <w:sz w:val="16"/>
                <w:szCs w:val="16"/>
              </w:rPr>
              <w:t>15,</w:t>
            </w:r>
            <w:r>
              <w:rPr>
                <w:rFonts w:ascii="Arial" w:hAnsi="Arial" w:cs="Arial"/>
                <w:b/>
                <w:sz w:val="16"/>
                <w:szCs w:val="16"/>
              </w:rPr>
              <w:t>16,</w:t>
            </w:r>
            <w:r w:rsidR="009D7325">
              <w:rPr>
                <w:rFonts w:ascii="Arial" w:hAnsi="Arial" w:cs="Arial"/>
                <w:b/>
                <w:sz w:val="16"/>
                <w:szCs w:val="16"/>
              </w:rPr>
              <w:t>20,22,23,25,26,27,</w:t>
            </w:r>
            <w:r w:rsidR="00586FAC">
              <w:rPr>
                <w:rFonts w:ascii="Arial" w:hAnsi="Arial" w:cs="Arial"/>
                <w:b/>
                <w:sz w:val="16"/>
                <w:szCs w:val="16"/>
              </w:rPr>
              <w:t>35,39,</w:t>
            </w:r>
            <w:r w:rsidR="009D7325">
              <w:rPr>
                <w:rFonts w:ascii="Arial" w:hAnsi="Arial" w:cs="Arial"/>
                <w:b/>
                <w:sz w:val="16"/>
                <w:szCs w:val="16"/>
              </w:rPr>
              <w:t>42</w:t>
            </w:r>
            <w:r w:rsidR="00087E03">
              <w:rPr>
                <w:rFonts w:ascii="Arial" w:hAnsi="Arial" w:cs="Arial"/>
                <w:b/>
                <w:sz w:val="16"/>
                <w:szCs w:val="16"/>
              </w:rPr>
              <w:t>,47</w:t>
            </w:r>
          </w:p>
        </w:tc>
      </w:tr>
    </w:tbl>
    <w:p w:rsidR="00AB6EFF" w:rsidRDefault="00AB6EFF" w:rsidP="00AB6EFF"/>
    <w:p w:rsidR="0036308B" w:rsidRPr="00AB6EFF" w:rsidRDefault="0036308B"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15 – La Gallina I.</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73952" behindDoc="0" locked="0" layoutInCell="1" allowOverlap="1" wp14:anchorId="65E0D9AE" wp14:editId="7E0BCDF6">
                  <wp:simplePos x="0" y="0"/>
                  <wp:positionH relativeFrom="column">
                    <wp:posOffset>1024255</wp:posOffset>
                  </wp:positionH>
                  <wp:positionV relativeFrom="paragraph">
                    <wp:posOffset>29845</wp:posOffset>
                  </wp:positionV>
                  <wp:extent cx="1242060" cy="2134870"/>
                  <wp:effectExtent l="1905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62"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74976" behindDoc="0" locked="0" layoutInCell="1" allowOverlap="1" wp14:anchorId="25E9554C" wp14:editId="037A12EA">
                  <wp:simplePos x="0" y="0"/>
                  <wp:positionH relativeFrom="column">
                    <wp:posOffset>433705</wp:posOffset>
                  </wp:positionH>
                  <wp:positionV relativeFrom="paragraph">
                    <wp:posOffset>-9525</wp:posOffset>
                  </wp:positionV>
                  <wp:extent cx="2295525" cy="2136140"/>
                  <wp:effectExtent l="19050" t="0" r="952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63" cstate="print"/>
                          <a:stretch>
                            <a:fillRect/>
                          </a:stretch>
                        </pic:blipFill>
                        <pic:spPr>
                          <a:xfrm>
                            <a:off x="0" y="0"/>
                            <a:ext cx="2295525" cy="2136140"/>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13"/>
        <w:gridCol w:w="4541"/>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szCs w:val="16"/>
              </w:rPr>
            </w:pPr>
            <w:r w:rsidRPr="00A03ADF">
              <w:rPr>
                <w:rFonts w:ascii="Arial" w:hAnsi="Arial" w:cs="Arial"/>
                <w:b/>
                <w:color w:val="FFFFFF" w:themeColor="background1"/>
                <w:sz w:val="16"/>
                <w:szCs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Superficie:</w:t>
            </w:r>
            <w:r w:rsidRPr="00A03ADF">
              <w:rPr>
                <w:rFonts w:ascii="Arial" w:hAnsi="Arial" w:cs="Arial"/>
                <w:bCs/>
                <w:sz w:val="16"/>
                <w:szCs w:val="16"/>
              </w:rPr>
              <w:t xml:space="preserve"> </w:t>
            </w:r>
            <w:r w:rsidRPr="00A03ADF">
              <w:rPr>
                <w:rFonts w:ascii="Arial" w:hAnsi="Arial" w:cs="Arial"/>
                <w:color w:val="000000"/>
                <w:sz w:val="16"/>
                <w:szCs w:val="16"/>
              </w:rPr>
              <w:t xml:space="preserve">1,537.09 </w:t>
            </w:r>
            <w:r w:rsidRPr="00A03ADF">
              <w:rPr>
                <w:rFonts w:ascii="Arial" w:hAnsi="Arial" w:cs="Arial"/>
                <w:bCs/>
                <w:sz w:val="16"/>
                <w:szCs w:val="16"/>
              </w:rPr>
              <w:t>ha (1.20%)</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Cobertura vegetal y Usos de suelo actuales:</w:t>
            </w:r>
            <w:r w:rsidRPr="00A03ADF">
              <w:rPr>
                <w:rFonts w:ascii="Arial" w:hAnsi="Arial" w:cs="Arial"/>
                <w:b/>
                <w:bCs/>
                <w:sz w:val="16"/>
                <w:szCs w:val="16"/>
              </w:rPr>
              <w:t xml:space="preserve"> </w:t>
            </w:r>
            <w:r w:rsidRPr="00A03ADF">
              <w:rPr>
                <w:rFonts w:ascii="Arial" w:hAnsi="Arial" w:cs="Arial"/>
                <w:bCs/>
                <w:sz w:val="16"/>
                <w:szCs w:val="16"/>
              </w:rPr>
              <w:t>Vegetación Primaria de Matorral Desértico Microfilo 23.67 ha (1.54%), Vegetación Primaria de Matorral Desértico Rosetofilo 1,513.42 ha (98.46%).</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 de UGA por cota de elevación (msnm)</w:t>
            </w:r>
            <w:r w:rsidRPr="00A03ADF">
              <w:rPr>
                <w:rFonts w:ascii="Arial" w:hAnsi="Arial" w:cs="Arial"/>
                <w:b/>
                <w:bCs/>
                <w:sz w:val="16"/>
                <w:szCs w:val="16"/>
              </w:rPr>
              <w:t xml:space="preserve">: </w:t>
            </w:r>
            <w:r w:rsidRPr="00A03ADF">
              <w:rPr>
                <w:rFonts w:ascii="Arial" w:hAnsi="Arial" w:cs="Arial"/>
                <w:bCs/>
                <w:sz w:val="16"/>
                <w:szCs w:val="16"/>
              </w:rPr>
              <w:t>1,577 a 2,000 msnm.</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 de UGA por clase de pendiente (%):</w:t>
            </w:r>
            <w:r w:rsidRPr="00A03ADF">
              <w:rPr>
                <w:rFonts w:ascii="Arial" w:hAnsi="Arial" w:cs="Arial"/>
                <w:b/>
                <w:bCs/>
                <w:sz w:val="16"/>
                <w:szCs w:val="16"/>
              </w:rPr>
              <w:t xml:space="preserve"> </w:t>
            </w:r>
            <w:r w:rsidRPr="00A03ADF">
              <w:rPr>
                <w:rFonts w:ascii="Arial" w:hAnsi="Arial" w:cs="Arial"/>
                <w:sz w:val="16"/>
                <w:szCs w:val="16"/>
              </w:rPr>
              <w:t>0-5: 134.53 ha (8.75%), 5-10: 219.77 ha (14.30%), 10-15: 237.44 ha (15.45%), 15-30: 879.73 ha (57.23%), 30-45: 63.60 ha (4.14%).</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Tipo de suelo de la UGA</w:t>
            </w:r>
            <w:r w:rsidRPr="00A03ADF">
              <w:rPr>
                <w:rFonts w:ascii="Arial" w:hAnsi="Arial" w:cs="Arial"/>
                <w:b/>
                <w:bCs/>
                <w:sz w:val="16"/>
                <w:szCs w:val="16"/>
              </w:rPr>
              <w:t xml:space="preserve">: </w:t>
            </w:r>
            <w:r w:rsidRPr="00A03ADF">
              <w:rPr>
                <w:rFonts w:ascii="Arial" w:hAnsi="Arial" w:cs="Arial"/>
                <w:bCs/>
                <w:sz w:val="16"/>
                <w:szCs w:val="16"/>
              </w:rPr>
              <w:t>Calcisol 14.30 ha (0.93%), Leptosol 1,522.80 ha (99.07%).</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Geología de la UGA:</w:t>
            </w:r>
            <w:r w:rsidRPr="00A03ADF">
              <w:rPr>
                <w:rFonts w:ascii="Arial" w:hAnsi="Arial" w:cs="Arial"/>
                <w:b/>
                <w:bCs/>
                <w:sz w:val="16"/>
                <w:szCs w:val="16"/>
              </w:rPr>
              <w:t xml:space="preserve"> </w:t>
            </w:r>
            <w:r w:rsidRPr="00A03ADF">
              <w:rPr>
                <w:rFonts w:ascii="Arial" w:hAnsi="Arial" w:cs="Arial"/>
                <w:bCs/>
                <w:sz w:val="16"/>
                <w:szCs w:val="16"/>
              </w:rPr>
              <w:t>Aluvial 32.28 ha (2.10%), Caliza 1,504.81 ha (97.90%).</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Poblados o sitios importantes en esta UGA (habitantes):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
                <w:bCs/>
                <w:sz w:val="16"/>
                <w:szCs w:val="16"/>
              </w:rPr>
            </w:pPr>
            <w:r w:rsidRPr="00A03ADF">
              <w:rPr>
                <w:rFonts w:ascii="Arial" w:hAnsi="Arial" w:cs="Arial"/>
                <w:b/>
                <w:bCs/>
                <w:sz w:val="16"/>
                <w:szCs w:val="16"/>
                <w:u w:val="single"/>
              </w:rPr>
              <w:t>Vías de comunicación existentes.</w:t>
            </w:r>
            <w:r w:rsidRPr="00A03ADF">
              <w:rPr>
                <w:rFonts w:ascii="Arial" w:hAnsi="Arial" w:cs="Arial"/>
                <w:b/>
                <w:bCs/>
                <w:sz w:val="16"/>
                <w:szCs w:val="16"/>
              </w:rPr>
              <w:t xml:space="preserve"> </w:t>
            </w:r>
            <w:r w:rsidRPr="00A03ADF">
              <w:rPr>
                <w:rFonts w:ascii="Arial" w:hAnsi="Arial" w:cs="Arial"/>
                <w:bCs/>
                <w:sz w:val="16"/>
                <w:szCs w:val="16"/>
              </w:rPr>
              <w:t>Carretera 0.17 km.</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Microcuencas de la UGA</w:t>
            </w:r>
            <w:r w:rsidRPr="00A03ADF">
              <w:rPr>
                <w:rFonts w:ascii="Arial" w:hAnsi="Arial" w:cs="Arial"/>
                <w:b/>
                <w:bCs/>
                <w:sz w:val="16"/>
                <w:szCs w:val="16"/>
              </w:rPr>
              <w:t xml:space="preserve">: </w:t>
            </w:r>
            <w:r w:rsidRPr="00A03ADF">
              <w:rPr>
                <w:rFonts w:ascii="Arial" w:hAnsi="Arial" w:cs="Arial"/>
                <w:bCs/>
                <w:sz w:val="16"/>
                <w:szCs w:val="16"/>
              </w:rPr>
              <w:t>4.</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Recursos vulnerables</w:t>
            </w:r>
            <w:r w:rsidRPr="00A03ADF">
              <w:rPr>
                <w:rFonts w:ascii="Arial" w:hAnsi="Arial" w:cs="Arial"/>
                <w:sz w:val="16"/>
                <w:szCs w:val="16"/>
              </w:rPr>
              <w:t>:</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u w:val="single"/>
              </w:rPr>
            </w:pPr>
            <w:r w:rsidRPr="00A03ADF">
              <w:rPr>
                <w:rFonts w:ascii="Arial" w:hAnsi="Arial" w:cs="Arial"/>
                <w:b/>
                <w:sz w:val="16"/>
                <w:szCs w:val="16"/>
                <w:u w:val="single"/>
              </w:rPr>
              <w:t>Superficie de la UGA que queda dentro de la APC de la biodiversidad</w:t>
            </w:r>
            <w:r w:rsidRPr="00A03ADF">
              <w:rPr>
                <w:rFonts w:ascii="Arial" w:hAnsi="Arial" w:cs="Arial"/>
                <w:b/>
                <w:sz w:val="16"/>
                <w:szCs w:val="16"/>
              </w:rPr>
              <w:t xml:space="preserve">: </w:t>
            </w:r>
            <w:r w:rsidRPr="00A03ADF">
              <w:rPr>
                <w:rFonts w:ascii="Arial" w:hAnsi="Arial" w:cs="Arial"/>
                <w:sz w:val="16"/>
                <w:szCs w:val="16"/>
              </w:rPr>
              <w:t>1,515.67 ha (98.61%).</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con importancia para la Recarga de acuíferos</w:t>
            </w:r>
            <w:r w:rsidRPr="00A03ADF">
              <w:rPr>
                <w:rFonts w:ascii="Arial" w:hAnsi="Arial" w:cs="Arial"/>
                <w:sz w:val="16"/>
                <w:szCs w:val="16"/>
              </w:rPr>
              <w:t>: No hay.</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Principales programas ambientales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Impactos ambientales potenciales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Otros:</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Cuerpos de Agua:</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Acuíferos:</w:t>
            </w:r>
            <w:r w:rsidRPr="00A03ADF">
              <w:rPr>
                <w:rFonts w:ascii="Arial" w:hAnsi="Arial" w:cs="Arial"/>
                <w:bCs/>
                <w:sz w:val="16"/>
                <w:szCs w:val="16"/>
              </w:rPr>
              <w:t xml:space="preserve"> Oriente Aguanaval 1,537.09 ha (100%)</w:t>
            </w:r>
          </w:p>
        </w:tc>
        <w:tc>
          <w:tcPr>
            <w:tcW w:w="5056" w:type="dxa"/>
          </w:tcPr>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Política ambiental</w:t>
            </w:r>
            <w:r w:rsidRPr="00A03ADF">
              <w:rPr>
                <w:rFonts w:ascii="Arial" w:hAnsi="Arial" w:cs="Arial"/>
                <w:b/>
                <w:bCs/>
                <w:sz w:val="16"/>
                <w:szCs w:val="16"/>
              </w:rPr>
              <w:t xml:space="preserve">: </w:t>
            </w:r>
            <w:r w:rsidRPr="00A03ADF">
              <w:rPr>
                <w:rFonts w:ascii="Arial" w:hAnsi="Arial" w:cs="Arial"/>
                <w:bCs/>
                <w:sz w:val="16"/>
                <w:szCs w:val="16"/>
              </w:rPr>
              <w:t>Aprovechamiento.</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bCs/>
                <w:sz w:val="16"/>
                <w:szCs w:val="16"/>
              </w:rPr>
            </w:pPr>
            <w:r w:rsidRPr="00A03ADF">
              <w:rPr>
                <w:rFonts w:ascii="Arial" w:hAnsi="Arial" w:cs="Arial"/>
                <w:b/>
                <w:bCs/>
                <w:sz w:val="16"/>
                <w:szCs w:val="16"/>
                <w:u w:val="single"/>
              </w:rPr>
              <w:t>Lineamiento ecológico</w:t>
            </w:r>
            <w:r w:rsidRPr="00A03ADF">
              <w:rPr>
                <w:rFonts w:ascii="Arial" w:hAnsi="Arial" w:cs="Arial"/>
                <w:b/>
                <w:bCs/>
                <w:sz w:val="16"/>
                <w:szCs w:val="16"/>
              </w:rPr>
              <w:t xml:space="preserve">: </w:t>
            </w:r>
            <w:r w:rsidRPr="00A03ADF">
              <w:rPr>
                <w:rFonts w:ascii="Arial" w:hAnsi="Arial" w:cs="Arial"/>
                <w:bCs/>
                <w:sz w:val="16"/>
                <w:szCs w:val="16"/>
              </w:rPr>
              <w:t>Favorecer el aprovechamiento agrícola y pecuario sustentable en las áreas de matorral  que se encuentran en terrenos con poca pendiente, pero evitando que se dé el cambio de usos de suelo forestal en grandes superficies. Así mismo impulsar proyectos y actividades de turismo de naturaleza.</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compatibles</w:t>
            </w:r>
            <w:r w:rsidRPr="00A03ADF">
              <w:rPr>
                <w:rFonts w:ascii="Arial" w:hAnsi="Arial" w:cs="Arial"/>
                <w:b/>
                <w:bCs/>
                <w:sz w:val="16"/>
                <w:szCs w:val="16"/>
              </w:rPr>
              <w:t xml:space="preserve">: </w:t>
            </w:r>
            <w:r w:rsidRPr="00A03ADF">
              <w:rPr>
                <w:rFonts w:ascii="Arial" w:hAnsi="Arial" w:cs="Arial"/>
                <w:bCs/>
                <w:sz w:val="16"/>
                <w:szCs w:val="16"/>
              </w:rPr>
              <w:t>Turismo de Naturaleza, Agrícola, Ganadería y Conservación.</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incompatibles</w:t>
            </w:r>
            <w:r w:rsidRPr="00A03ADF">
              <w:rPr>
                <w:rFonts w:ascii="Arial" w:hAnsi="Arial" w:cs="Arial"/>
                <w:b/>
                <w:bCs/>
                <w:sz w:val="16"/>
                <w:szCs w:val="16"/>
              </w:rPr>
              <w:t xml:space="preserve">: </w:t>
            </w:r>
            <w:r w:rsidRPr="00A03ADF">
              <w:rPr>
                <w:rFonts w:ascii="Arial" w:hAnsi="Arial" w:cs="Arial"/>
                <w:bCs/>
                <w:sz w:val="16"/>
                <w:szCs w:val="16"/>
              </w:rPr>
              <w:t>Industrial, Urbano y Materiales Pétreos.</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 xml:space="preserve">Aptitudes: </w:t>
            </w: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rPr>
              <w:t>Agrícola y Ganadería</w:t>
            </w:r>
            <w:r w:rsidRPr="00A03ADF">
              <w:rPr>
                <w:rFonts w:ascii="Arial" w:hAnsi="Arial" w:cs="Arial"/>
                <w:sz w:val="16"/>
                <w:szCs w:val="16"/>
              </w:rPr>
              <w:t xml:space="preserve">: Media 740.35  ha (48.17%); </w:t>
            </w:r>
            <w:r w:rsidRPr="00A03ADF">
              <w:rPr>
                <w:rFonts w:ascii="Arial" w:hAnsi="Arial" w:cs="Arial"/>
                <w:b/>
                <w:sz w:val="16"/>
                <w:szCs w:val="16"/>
              </w:rPr>
              <w:t>Materiales Pétreos</w:t>
            </w:r>
            <w:r w:rsidRPr="00A03ADF">
              <w:rPr>
                <w:rFonts w:ascii="Arial" w:hAnsi="Arial" w:cs="Arial"/>
                <w:sz w:val="16"/>
                <w:szCs w:val="16"/>
              </w:rPr>
              <w:t xml:space="preserve">: Alta 43.72 ha (2.84%), Media 1,461.10 ha (95.06%); </w:t>
            </w:r>
            <w:r w:rsidRPr="00A03ADF">
              <w:rPr>
                <w:rFonts w:ascii="Arial" w:hAnsi="Arial" w:cs="Arial"/>
                <w:b/>
                <w:sz w:val="16"/>
                <w:szCs w:val="16"/>
              </w:rPr>
              <w:t>Turismo de Naturaleza</w:t>
            </w:r>
            <w:r w:rsidRPr="00A03ADF">
              <w:rPr>
                <w:rFonts w:ascii="Arial" w:hAnsi="Arial" w:cs="Arial"/>
                <w:sz w:val="16"/>
                <w:szCs w:val="16"/>
              </w:rPr>
              <w:t xml:space="preserve">: Media 132.12 ha (8.60%); </w:t>
            </w:r>
            <w:r w:rsidRPr="00A03ADF">
              <w:rPr>
                <w:rFonts w:ascii="Arial" w:hAnsi="Arial" w:cs="Arial"/>
                <w:b/>
                <w:sz w:val="16"/>
                <w:szCs w:val="16"/>
              </w:rPr>
              <w:t>Urbano</w:t>
            </w:r>
            <w:r w:rsidRPr="00A03ADF">
              <w:rPr>
                <w:rFonts w:ascii="Arial" w:hAnsi="Arial" w:cs="Arial"/>
                <w:sz w:val="16"/>
                <w:szCs w:val="16"/>
              </w:rPr>
              <w:t xml:space="preserve">: Media 1,537.09 ha (100%).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Conflictos (Alto y Medio)</w:t>
            </w:r>
            <w:r w:rsidRPr="00A03ADF">
              <w:rPr>
                <w:rFonts w:ascii="Arial" w:hAnsi="Arial" w:cs="Arial"/>
                <w:b/>
                <w:bCs/>
                <w:sz w:val="16"/>
                <w:szCs w:val="16"/>
              </w:rPr>
              <w:t>:</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jc w:val="both"/>
              <w:rPr>
                <w:rFonts w:ascii="Arial" w:hAnsi="Arial" w:cs="Arial"/>
                <w:sz w:val="16"/>
                <w:szCs w:val="16"/>
              </w:rPr>
            </w:pPr>
            <w:r w:rsidRPr="00A03ADF">
              <w:rPr>
                <w:rFonts w:ascii="Arial" w:hAnsi="Arial" w:cs="Arial"/>
                <w:sz w:val="16"/>
                <w:szCs w:val="16"/>
              </w:rPr>
              <w:t xml:space="preserve"> </w:t>
            </w:r>
          </w:p>
        </w:tc>
      </w:tr>
    </w:tbl>
    <w:p w:rsidR="00AB6EFF" w:rsidRPr="00A03ADF" w:rsidRDefault="00AB6EFF" w:rsidP="00AB6EFF">
      <w:pPr>
        <w:autoSpaceDE w:val="0"/>
        <w:autoSpaceDN w:val="0"/>
        <w:adjustRightInd w:val="0"/>
        <w:spacing w:after="0" w:line="240" w:lineRule="auto"/>
        <w:rPr>
          <w:rFonts w:ascii="Arial" w:hAnsi="Arial" w:cs="Arial"/>
          <w:color w:val="000000"/>
          <w:sz w:val="16"/>
          <w:szCs w:val="16"/>
        </w:rPr>
      </w:pPr>
    </w:p>
    <w:p w:rsidR="00AB6EFF" w:rsidRPr="00A03AD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03ADF">
        <w:rPr>
          <w:rFonts w:ascii="Arial" w:hAnsi="Arial" w:cs="Arial"/>
          <w:b/>
          <w:sz w:val="16"/>
          <w:szCs w:val="16"/>
        </w:rPr>
        <w:t>CRITERIOS DE REGULACIÓN ECOLÓGICA QUE APLICA PARA LA UGA No. 15:</w:t>
      </w:r>
    </w:p>
    <w:tbl>
      <w:tblPr>
        <w:tblStyle w:val="Tablaconcuadrcula163"/>
        <w:tblW w:w="5000" w:type="pct"/>
        <w:tblLook w:val="04A0" w:firstRow="1" w:lastRow="0" w:firstColumn="1" w:lastColumn="0" w:noHBand="0" w:noVBand="1"/>
      </w:tblPr>
      <w:tblGrid>
        <w:gridCol w:w="1955"/>
        <w:gridCol w:w="7099"/>
      </w:tblGrid>
      <w:tr w:rsidR="00AB6EFF" w:rsidRPr="00A03ADF" w:rsidTr="00801C52">
        <w:tc>
          <w:tcPr>
            <w:tcW w:w="1955" w:type="dxa"/>
            <w:vAlign w:val="center"/>
          </w:tcPr>
          <w:p w:rsidR="00AB6EFF" w:rsidRPr="00A03ADF" w:rsidRDefault="00AB6EFF" w:rsidP="00AB6EFF">
            <w:pPr>
              <w:jc w:val="center"/>
              <w:rPr>
                <w:rFonts w:ascii="Arial" w:hAnsi="Arial" w:cs="Arial"/>
                <w:b/>
                <w:sz w:val="16"/>
                <w:szCs w:val="16"/>
              </w:rPr>
            </w:pPr>
            <w:r w:rsidRPr="00A03ADF">
              <w:rPr>
                <w:rFonts w:ascii="Arial" w:hAnsi="Arial" w:cs="Arial"/>
                <w:b/>
                <w:sz w:val="16"/>
                <w:szCs w:val="16"/>
              </w:rPr>
              <w:t>SECTOR</w:t>
            </w:r>
          </w:p>
        </w:tc>
        <w:tc>
          <w:tcPr>
            <w:tcW w:w="7099" w:type="dxa"/>
            <w:vAlign w:val="center"/>
          </w:tcPr>
          <w:p w:rsidR="00AB6EFF" w:rsidRPr="00A03ADF" w:rsidRDefault="00AB6EFF" w:rsidP="00AB6EFF">
            <w:pPr>
              <w:jc w:val="center"/>
              <w:rPr>
                <w:rFonts w:ascii="Arial" w:hAnsi="Arial" w:cs="Arial"/>
                <w:b/>
                <w:sz w:val="16"/>
                <w:szCs w:val="16"/>
              </w:rPr>
            </w:pPr>
            <w:r w:rsidRPr="00A03ADF">
              <w:rPr>
                <w:rFonts w:ascii="Arial" w:hAnsi="Arial" w:cs="Arial"/>
                <w:b/>
                <w:sz w:val="16"/>
                <w:szCs w:val="16"/>
              </w:rPr>
              <w:t>CRITERIOS</w:t>
            </w:r>
          </w:p>
        </w:tc>
      </w:tr>
      <w:tr w:rsidR="00801C52" w:rsidRPr="00A03ADF" w:rsidTr="00801C52">
        <w:tc>
          <w:tcPr>
            <w:tcW w:w="1955" w:type="dxa"/>
            <w:vAlign w:val="center"/>
          </w:tcPr>
          <w:p w:rsidR="00801C52" w:rsidRPr="00A03ADF" w:rsidRDefault="00801C52" w:rsidP="00AB6EFF">
            <w:pPr>
              <w:jc w:val="center"/>
              <w:rPr>
                <w:rFonts w:ascii="Arial" w:hAnsi="Arial" w:cs="Arial"/>
                <w:b/>
                <w:sz w:val="16"/>
                <w:szCs w:val="16"/>
              </w:rPr>
            </w:pPr>
            <w:r w:rsidRPr="00A03ADF">
              <w:rPr>
                <w:rFonts w:ascii="Arial" w:hAnsi="Arial" w:cs="Arial"/>
                <w:b/>
                <w:sz w:val="16"/>
                <w:szCs w:val="16"/>
              </w:rPr>
              <w:t>Agrícola y Ganadería</w:t>
            </w:r>
          </w:p>
        </w:tc>
        <w:tc>
          <w:tcPr>
            <w:tcW w:w="7099" w:type="dxa"/>
            <w:vAlign w:val="center"/>
          </w:tcPr>
          <w:p w:rsidR="00801C52" w:rsidRPr="00A03ADF" w:rsidRDefault="00CC5309" w:rsidP="009369A5">
            <w:pPr>
              <w:rPr>
                <w:rFonts w:ascii="Arial" w:hAnsi="Arial" w:cs="Arial"/>
                <w:b/>
                <w:sz w:val="16"/>
                <w:szCs w:val="16"/>
              </w:rPr>
            </w:pPr>
            <w:r w:rsidRPr="00A03ADF">
              <w:rPr>
                <w:rFonts w:ascii="Arial" w:hAnsi="Arial" w:cs="Arial"/>
                <w:b/>
                <w:sz w:val="16"/>
                <w:szCs w:val="16"/>
              </w:rPr>
              <w:t>1-6,8-16</w:t>
            </w:r>
            <w:r w:rsidR="000027D5" w:rsidRPr="00A03ADF">
              <w:rPr>
                <w:rFonts w:ascii="Arial" w:hAnsi="Arial" w:cs="Arial"/>
                <w:b/>
                <w:sz w:val="16"/>
                <w:szCs w:val="16"/>
              </w:rPr>
              <w:t>,18-21,24-</w:t>
            </w:r>
            <w:r w:rsidRPr="00A03ADF">
              <w:rPr>
                <w:rFonts w:ascii="Arial" w:hAnsi="Arial" w:cs="Arial"/>
                <w:b/>
                <w:sz w:val="16"/>
                <w:szCs w:val="16"/>
              </w:rPr>
              <w:t>26,</w:t>
            </w:r>
            <w:r w:rsidR="00801C52" w:rsidRPr="00A03ADF">
              <w:rPr>
                <w:rFonts w:ascii="Arial" w:hAnsi="Arial" w:cs="Arial"/>
                <w:b/>
                <w:sz w:val="16"/>
                <w:szCs w:val="16"/>
              </w:rPr>
              <w:t>28,29,</w:t>
            </w:r>
            <w:r w:rsidR="000027D5" w:rsidRPr="00A03ADF">
              <w:rPr>
                <w:rFonts w:ascii="Arial" w:hAnsi="Arial" w:cs="Arial"/>
                <w:b/>
                <w:sz w:val="16"/>
                <w:szCs w:val="16"/>
              </w:rPr>
              <w:t>30,</w:t>
            </w:r>
            <w:r w:rsidR="009369A5" w:rsidRPr="00A03ADF">
              <w:rPr>
                <w:rFonts w:ascii="Arial" w:hAnsi="Arial" w:cs="Arial"/>
                <w:b/>
                <w:sz w:val="16"/>
                <w:szCs w:val="16"/>
              </w:rPr>
              <w:t>33,35,38-44</w:t>
            </w:r>
            <w:r w:rsidR="00801C52" w:rsidRPr="00A03ADF">
              <w:rPr>
                <w:rFonts w:ascii="Arial" w:hAnsi="Arial" w:cs="Arial"/>
                <w:b/>
                <w:sz w:val="16"/>
                <w:szCs w:val="16"/>
              </w:rPr>
              <w:t>,</w:t>
            </w:r>
            <w:r w:rsidR="009369A5" w:rsidRPr="00A03ADF">
              <w:rPr>
                <w:rFonts w:ascii="Arial" w:hAnsi="Arial" w:cs="Arial"/>
                <w:b/>
                <w:sz w:val="16"/>
                <w:szCs w:val="16"/>
              </w:rPr>
              <w:t>46,47,49,50,</w:t>
            </w:r>
            <w:r w:rsidR="00801C52" w:rsidRPr="00A03ADF">
              <w:rPr>
                <w:rFonts w:ascii="Arial" w:hAnsi="Arial" w:cs="Arial"/>
                <w:b/>
                <w:sz w:val="16"/>
                <w:szCs w:val="16"/>
              </w:rPr>
              <w:t>52</w:t>
            </w:r>
            <w:r w:rsidR="00087E03" w:rsidRPr="00A03ADF">
              <w:rPr>
                <w:rFonts w:ascii="Arial" w:hAnsi="Arial" w:cs="Arial"/>
                <w:b/>
                <w:sz w:val="16"/>
                <w:szCs w:val="16"/>
              </w:rPr>
              <w:t>,55</w:t>
            </w:r>
          </w:p>
        </w:tc>
      </w:tr>
      <w:tr w:rsidR="00801C52" w:rsidRPr="00A03ADF" w:rsidTr="00801C52">
        <w:tc>
          <w:tcPr>
            <w:tcW w:w="1955" w:type="dxa"/>
            <w:vAlign w:val="center"/>
          </w:tcPr>
          <w:p w:rsidR="00801C52" w:rsidRPr="00A03ADF" w:rsidRDefault="00801C52" w:rsidP="00AB6EFF">
            <w:pPr>
              <w:jc w:val="center"/>
              <w:rPr>
                <w:rFonts w:ascii="Arial" w:hAnsi="Arial" w:cs="Arial"/>
                <w:b/>
                <w:sz w:val="16"/>
                <w:szCs w:val="16"/>
              </w:rPr>
            </w:pPr>
            <w:r w:rsidRPr="00A03ADF">
              <w:rPr>
                <w:rFonts w:ascii="Arial" w:hAnsi="Arial" w:cs="Arial"/>
                <w:b/>
                <w:sz w:val="16"/>
                <w:szCs w:val="16"/>
              </w:rPr>
              <w:t>Conservación</w:t>
            </w:r>
          </w:p>
        </w:tc>
        <w:tc>
          <w:tcPr>
            <w:tcW w:w="7099" w:type="dxa"/>
            <w:vAlign w:val="center"/>
          </w:tcPr>
          <w:p w:rsidR="00801C52" w:rsidRPr="00A03ADF" w:rsidRDefault="007B0195" w:rsidP="002319E7">
            <w:pPr>
              <w:rPr>
                <w:rFonts w:ascii="Arial" w:hAnsi="Arial" w:cs="Arial"/>
                <w:b/>
                <w:sz w:val="16"/>
                <w:szCs w:val="16"/>
              </w:rPr>
            </w:pPr>
            <w:r w:rsidRPr="00A03ADF">
              <w:rPr>
                <w:rFonts w:ascii="Arial" w:hAnsi="Arial" w:cs="Arial"/>
                <w:b/>
                <w:sz w:val="16"/>
                <w:szCs w:val="16"/>
              </w:rPr>
              <w:t>8,11,13,14,16</w:t>
            </w:r>
            <w:r w:rsidR="00087E03" w:rsidRPr="00A03ADF">
              <w:rPr>
                <w:rFonts w:ascii="Arial" w:hAnsi="Arial" w:cs="Arial"/>
                <w:b/>
                <w:sz w:val="16"/>
                <w:szCs w:val="16"/>
              </w:rPr>
              <w:t>,18</w:t>
            </w:r>
          </w:p>
        </w:tc>
      </w:tr>
      <w:tr w:rsidR="00801C52" w:rsidRPr="00A03ADF" w:rsidTr="00801C52">
        <w:tc>
          <w:tcPr>
            <w:tcW w:w="1955" w:type="dxa"/>
            <w:vAlign w:val="center"/>
          </w:tcPr>
          <w:p w:rsidR="00801C52" w:rsidRPr="00A03ADF" w:rsidRDefault="00801C52" w:rsidP="00AB6EFF">
            <w:pPr>
              <w:jc w:val="center"/>
              <w:rPr>
                <w:rFonts w:ascii="Arial" w:hAnsi="Arial" w:cs="Arial"/>
                <w:b/>
                <w:sz w:val="16"/>
                <w:szCs w:val="16"/>
              </w:rPr>
            </w:pPr>
            <w:r w:rsidRPr="00A03ADF">
              <w:rPr>
                <w:rFonts w:ascii="Arial" w:hAnsi="Arial" w:cs="Arial"/>
                <w:b/>
                <w:sz w:val="16"/>
                <w:szCs w:val="16"/>
              </w:rPr>
              <w:t>Turismo de Naturaleza</w:t>
            </w:r>
          </w:p>
        </w:tc>
        <w:tc>
          <w:tcPr>
            <w:tcW w:w="7099" w:type="dxa"/>
            <w:vAlign w:val="center"/>
          </w:tcPr>
          <w:p w:rsidR="00801C52" w:rsidRPr="00A03ADF" w:rsidRDefault="00C445E2" w:rsidP="00B1177E">
            <w:pPr>
              <w:rPr>
                <w:rFonts w:ascii="Arial" w:hAnsi="Arial" w:cs="Arial"/>
                <w:b/>
                <w:sz w:val="16"/>
                <w:szCs w:val="16"/>
              </w:rPr>
            </w:pPr>
            <w:r w:rsidRPr="00A03ADF">
              <w:rPr>
                <w:rFonts w:ascii="Arial" w:hAnsi="Arial" w:cs="Arial"/>
                <w:b/>
                <w:sz w:val="16"/>
                <w:szCs w:val="16"/>
              </w:rPr>
              <w:t>2,</w:t>
            </w:r>
            <w:r w:rsidR="00087E03" w:rsidRPr="00A03ADF">
              <w:rPr>
                <w:rFonts w:ascii="Arial" w:hAnsi="Arial" w:cs="Arial"/>
                <w:b/>
                <w:sz w:val="16"/>
                <w:szCs w:val="16"/>
              </w:rPr>
              <w:t>3,6-</w:t>
            </w:r>
            <w:r w:rsidR="009D7325" w:rsidRPr="00A03ADF">
              <w:rPr>
                <w:rFonts w:ascii="Arial" w:hAnsi="Arial" w:cs="Arial"/>
                <w:b/>
                <w:sz w:val="16"/>
                <w:szCs w:val="16"/>
              </w:rPr>
              <w:t>8,</w:t>
            </w:r>
            <w:r w:rsidR="00B1177E" w:rsidRPr="00A03ADF">
              <w:rPr>
                <w:rFonts w:ascii="Arial" w:hAnsi="Arial" w:cs="Arial"/>
                <w:b/>
                <w:sz w:val="16"/>
                <w:szCs w:val="16"/>
              </w:rPr>
              <w:t>12,15,16,</w:t>
            </w:r>
            <w:r w:rsidR="00E7004B" w:rsidRPr="00A03ADF">
              <w:rPr>
                <w:rFonts w:ascii="Arial" w:hAnsi="Arial" w:cs="Arial"/>
                <w:b/>
                <w:sz w:val="16"/>
                <w:szCs w:val="16"/>
              </w:rPr>
              <w:t xml:space="preserve">19,20, </w:t>
            </w:r>
            <w:r w:rsidR="009D7325" w:rsidRPr="00A03ADF">
              <w:rPr>
                <w:rFonts w:ascii="Arial" w:hAnsi="Arial" w:cs="Arial"/>
                <w:b/>
                <w:sz w:val="16"/>
                <w:szCs w:val="16"/>
              </w:rPr>
              <w:t>23,24,</w:t>
            </w:r>
            <w:r w:rsidR="00E7004B" w:rsidRPr="00A03ADF">
              <w:rPr>
                <w:rFonts w:ascii="Arial" w:hAnsi="Arial" w:cs="Arial"/>
                <w:b/>
                <w:sz w:val="16"/>
                <w:szCs w:val="16"/>
              </w:rPr>
              <w:t>26-29,31,33,</w:t>
            </w:r>
            <w:r w:rsidR="009D7325" w:rsidRPr="00A03ADF">
              <w:rPr>
                <w:rFonts w:ascii="Arial" w:hAnsi="Arial" w:cs="Arial"/>
                <w:b/>
                <w:sz w:val="16"/>
                <w:szCs w:val="16"/>
              </w:rPr>
              <w:t>38</w:t>
            </w:r>
            <w:r w:rsidR="00E7004B" w:rsidRPr="00A03ADF">
              <w:rPr>
                <w:rFonts w:ascii="Arial" w:hAnsi="Arial" w:cs="Arial"/>
                <w:b/>
                <w:sz w:val="16"/>
                <w:szCs w:val="16"/>
              </w:rPr>
              <w:t>,41,42,44</w:t>
            </w:r>
            <w:r w:rsidR="00645801" w:rsidRPr="00A03ADF">
              <w:rPr>
                <w:rFonts w:ascii="Arial" w:hAnsi="Arial" w:cs="Arial"/>
                <w:b/>
                <w:sz w:val="16"/>
                <w:szCs w:val="16"/>
              </w:rPr>
              <w:t>,45</w:t>
            </w:r>
            <w:r w:rsidR="00087E03" w:rsidRPr="00A03ADF">
              <w:rPr>
                <w:rFonts w:ascii="Arial" w:hAnsi="Arial" w:cs="Arial"/>
                <w:b/>
                <w:sz w:val="16"/>
                <w:szCs w:val="16"/>
              </w:rPr>
              <w:t>,47</w:t>
            </w:r>
          </w:p>
        </w:tc>
      </w:tr>
    </w:tbl>
    <w:p w:rsidR="00AB6EFF" w:rsidRDefault="00AB6EFF" w:rsidP="00AB6EFF"/>
    <w:p w:rsidR="0036308B" w:rsidRDefault="0036308B"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16 – La Gallina II.</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76000" behindDoc="0" locked="0" layoutInCell="1" allowOverlap="1" wp14:anchorId="42F4BF85" wp14:editId="42643951">
                  <wp:simplePos x="0" y="0"/>
                  <wp:positionH relativeFrom="column">
                    <wp:posOffset>1024255</wp:posOffset>
                  </wp:positionH>
                  <wp:positionV relativeFrom="paragraph">
                    <wp:posOffset>29845</wp:posOffset>
                  </wp:positionV>
                  <wp:extent cx="1242060" cy="2134870"/>
                  <wp:effectExtent l="1905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64"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77024" behindDoc="0" locked="0" layoutInCell="1" allowOverlap="1" wp14:anchorId="19F7B6C3" wp14:editId="4F2B249D">
                  <wp:simplePos x="0" y="0"/>
                  <wp:positionH relativeFrom="column">
                    <wp:posOffset>226060</wp:posOffset>
                  </wp:positionH>
                  <wp:positionV relativeFrom="paragraph">
                    <wp:posOffset>-5080</wp:posOffset>
                  </wp:positionV>
                  <wp:extent cx="2411730" cy="2049145"/>
                  <wp:effectExtent l="0" t="0" r="7620" b="825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65" cstate="print"/>
                          <a:stretch>
                            <a:fillRect/>
                          </a:stretch>
                        </pic:blipFill>
                        <pic:spPr>
                          <a:xfrm>
                            <a:off x="0" y="0"/>
                            <a:ext cx="2411730" cy="2049145"/>
                          </a:xfrm>
                          <a:prstGeom prst="rect">
                            <a:avLst/>
                          </a:prstGeom>
                        </pic:spPr>
                      </pic:pic>
                    </a:graphicData>
                  </a:graphic>
                  <wp14:sizeRelH relativeFrom="margin">
                    <wp14:pctWidth>0</wp14:pctWidth>
                  </wp14:sizeRelH>
                  <wp14:sizeRelV relativeFrom="margin">
                    <wp14:pctHeight>0</wp14:pctHeight>
                  </wp14:sizeRelV>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24"/>
        <w:gridCol w:w="4530"/>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szCs w:val="16"/>
              </w:rPr>
            </w:pPr>
            <w:r w:rsidRPr="00A03ADF">
              <w:rPr>
                <w:rFonts w:ascii="Arial" w:hAnsi="Arial" w:cs="Arial"/>
                <w:b/>
                <w:color w:val="FFFFFF" w:themeColor="background1"/>
                <w:sz w:val="16"/>
                <w:szCs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Superficie:</w:t>
            </w:r>
            <w:r w:rsidRPr="00A03ADF">
              <w:rPr>
                <w:rFonts w:ascii="Arial" w:hAnsi="Arial" w:cs="Arial"/>
                <w:bCs/>
                <w:sz w:val="16"/>
                <w:szCs w:val="16"/>
              </w:rPr>
              <w:t xml:space="preserve"> </w:t>
            </w:r>
            <w:r w:rsidRPr="00A03ADF">
              <w:rPr>
                <w:rFonts w:ascii="Arial" w:hAnsi="Arial" w:cs="Arial"/>
                <w:color w:val="000000"/>
                <w:sz w:val="16"/>
                <w:szCs w:val="16"/>
              </w:rPr>
              <w:t xml:space="preserve">276.92 </w:t>
            </w:r>
            <w:r w:rsidRPr="00A03ADF">
              <w:rPr>
                <w:rFonts w:ascii="Arial" w:hAnsi="Arial" w:cs="Arial"/>
                <w:bCs/>
                <w:sz w:val="16"/>
                <w:szCs w:val="16"/>
              </w:rPr>
              <w:t>ha (0.22%)</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Cobertura vegetal y Usos de suelo actuales:</w:t>
            </w:r>
            <w:r w:rsidRPr="00A03ADF">
              <w:rPr>
                <w:rFonts w:ascii="Arial" w:hAnsi="Arial" w:cs="Arial"/>
                <w:b/>
                <w:bCs/>
                <w:sz w:val="16"/>
                <w:szCs w:val="16"/>
              </w:rPr>
              <w:t xml:space="preserve"> </w:t>
            </w:r>
            <w:r w:rsidRPr="00A03ADF">
              <w:rPr>
                <w:rFonts w:ascii="Arial" w:hAnsi="Arial" w:cs="Arial"/>
                <w:bCs/>
                <w:sz w:val="16"/>
                <w:szCs w:val="16"/>
              </w:rPr>
              <w:t>Vegetación Primaria de Matorral Desértico Rosetofilo 276.92 ha (100%).</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 de UGA por cota de elevación (msnm)</w:t>
            </w:r>
            <w:r w:rsidRPr="00A03ADF">
              <w:rPr>
                <w:rFonts w:ascii="Arial" w:hAnsi="Arial" w:cs="Arial"/>
                <w:b/>
                <w:bCs/>
                <w:sz w:val="16"/>
                <w:szCs w:val="16"/>
              </w:rPr>
              <w:t xml:space="preserve">: </w:t>
            </w:r>
            <w:r w:rsidRPr="00A03ADF">
              <w:rPr>
                <w:rFonts w:ascii="Arial" w:hAnsi="Arial" w:cs="Arial"/>
                <w:bCs/>
                <w:sz w:val="16"/>
                <w:szCs w:val="16"/>
              </w:rPr>
              <w:t>1,598 a 1,784 msnm.</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 de UGA por clase de pendiente (%):</w:t>
            </w:r>
            <w:r w:rsidRPr="00A03ADF">
              <w:rPr>
                <w:rFonts w:ascii="Arial" w:hAnsi="Arial" w:cs="Arial"/>
                <w:b/>
                <w:bCs/>
                <w:sz w:val="16"/>
                <w:szCs w:val="16"/>
              </w:rPr>
              <w:t xml:space="preserve"> </w:t>
            </w:r>
            <w:r w:rsidRPr="00A03ADF">
              <w:rPr>
                <w:rFonts w:ascii="Arial" w:hAnsi="Arial" w:cs="Arial"/>
                <w:sz w:val="16"/>
                <w:szCs w:val="16"/>
              </w:rPr>
              <w:t>0-5: 104.65 ha (37.79%), 5-10: 52.32 ha (18.89%), 10-15: 42.77 ha (15.44%), 15-30: 73.88 ha (26.68%), 30-45: 3.15 ha (1.14%).</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
                <w:bCs/>
                <w:sz w:val="16"/>
                <w:szCs w:val="16"/>
              </w:rPr>
            </w:pPr>
            <w:r w:rsidRPr="00A03ADF">
              <w:rPr>
                <w:rFonts w:ascii="Arial" w:hAnsi="Arial" w:cs="Arial"/>
                <w:b/>
                <w:bCs/>
                <w:sz w:val="16"/>
                <w:szCs w:val="16"/>
                <w:u w:val="single"/>
              </w:rPr>
              <w:t>Tipo de suelo de la UGA</w:t>
            </w:r>
            <w:r w:rsidRPr="00A03ADF">
              <w:rPr>
                <w:rFonts w:ascii="Arial" w:hAnsi="Arial" w:cs="Arial"/>
                <w:b/>
                <w:bCs/>
                <w:sz w:val="16"/>
                <w:szCs w:val="16"/>
              </w:rPr>
              <w:t xml:space="preserve">: </w:t>
            </w:r>
            <w:r w:rsidRPr="00A03ADF">
              <w:rPr>
                <w:rFonts w:ascii="Arial" w:hAnsi="Arial" w:cs="Arial"/>
                <w:bCs/>
                <w:sz w:val="16"/>
                <w:szCs w:val="16"/>
              </w:rPr>
              <w:t>Calcisol 40.36 ha (14.57%), Leptosol 236.56 ha (85.43%).</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Geología de la UGA:</w:t>
            </w:r>
            <w:r w:rsidRPr="00A03ADF">
              <w:rPr>
                <w:rFonts w:ascii="Arial" w:hAnsi="Arial" w:cs="Arial"/>
                <w:b/>
                <w:bCs/>
                <w:sz w:val="16"/>
                <w:szCs w:val="16"/>
              </w:rPr>
              <w:t xml:space="preserve"> </w:t>
            </w:r>
            <w:r w:rsidRPr="00A03ADF">
              <w:rPr>
                <w:rFonts w:ascii="Arial" w:hAnsi="Arial" w:cs="Arial"/>
                <w:bCs/>
                <w:sz w:val="16"/>
                <w:szCs w:val="16"/>
              </w:rPr>
              <w:t>Aluvial 79.28 ha (28.63%), Caliza 197.63 ha (71.37%).</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Poblados o sitios importantes en esta UGA (habitantes):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Vías de comunicación existentes.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Microcuencas de la UGA</w:t>
            </w:r>
            <w:r w:rsidRPr="00A03ADF">
              <w:rPr>
                <w:rFonts w:ascii="Arial" w:hAnsi="Arial" w:cs="Arial"/>
                <w:b/>
                <w:bCs/>
                <w:sz w:val="16"/>
                <w:szCs w:val="16"/>
              </w:rPr>
              <w:t xml:space="preserve">: </w:t>
            </w:r>
            <w:r w:rsidRPr="00A03ADF">
              <w:rPr>
                <w:rFonts w:ascii="Arial" w:hAnsi="Arial" w:cs="Arial"/>
                <w:bCs/>
                <w:sz w:val="16"/>
                <w:szCs w:val="16"/>
              </w:rPr>
              <w:t>1.</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Recursos vulnerables</w:t>
            </w:r>
            <w:r w:rsidRPr="00A03ADF">
              <w:rPr>
                <w:rFonts w:ascii="Arial" w:hAnsi="Arial" w:cs="Arial"/>
                <w:sz w:val="16"/>
                <w:szCs w:val="16"/>
              </w:rPr>
              <w:t>:</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u w:val="single"/>
              </w:rPr>
            </w:pPr>
            <w:r w:rsidRPr="00A03ADF">
              <w:rPr>
                <w:rFonts w:ascii="Arial" w:hAnsi="Arial" w:cs="Arial"/>
                <w:b/>
                <w:sz w:val="16"/>
                <w:szCs w:val="16"/>
                <w:u w:val="single"/>
              </w:rPr>
              <w:t>Superficie de la UGA que queda dentro de la APC de la biodiversidad</w:t>
            </w:r>
            <w:r w:rsidRPr="00A03ADF">
              <w:rPr>
                <w:rFonts w:ascii="Arial" w:hAnsi="Arial" w:cs="Arial"/>
                <w:b/>
                <w:sz w:val="16"/>
                <w:szCs w:val="16"/>
              </w:rPr>
              <w:t xml:space="preserve">: </w:t>
            </w:r>
            <w:r w:rsidRPr="00A03ADF">
              <w:rPr>
                <w:rFonts w:ascii="Arial" w:hAnsi="Arial" w:cs="Arial"/>
                <w:sz w:val="16"/>
                <w:szCs w:val="16"/>
              </w:rPr>
              <w:t>274.03 ha (98.96%).</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con importancia para la Recarga de acuíferos</w:t>
            </w:r>
            <w:r w:rsidRPr="00A03ADF">
              <w:rPr>
                <w:rFonts w:ascii="Arial" w:hAnsi="Arial" w:cs="Arial"/>
                <w:sz w:val="16"/>
                <w:szCs w:val="16"/>
              </w:rPr>
              <w:t>: 86.30 ha (31.16%)</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Principales programas ambientales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Impactos ambientales potenciales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Otros:</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Cuerpos de Agua:</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Acuíferos:</w:t>
            </w:r>
            <w:r w:rsidRPr="00A03ADF">
              <w:rPr>
                <w:rFonts w:ascii="Arial" w:hAnsi="Arial" w:cs="Arial"/>
                <w:bCs/>
                <w:sz w:val="16"/>
                <w:szCs w:val="16"/>
              </w:rPr>
              <w:t xml:space="preserve"> Oriente Aguanaval 276.92 ha (100%)</w:t>
            </w:r>
          </w:p>
        </w:tc>
        <w:tc>
          <w:tcPr>
            <w:tcW w:w="5056" w:type="dxa"/>
          </w:tcPr>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Política ambiental</w:t>
            </w:r>
            <w:r w:rsidRPr="00A03ADF">
              <w:rPr>
                <w:rFonts w:ascii="Arial" w:hAnsi="Arial" w:cs="Arial"/>
                <w:b/>
                <w:bCs/>
                <w:sz w:val="16"/>
                <w:szCs w:val="16"/>
              </w:rPr>
              <w:t xml:space="preserve">: </w:t>
            </w:r>
            <w:r w:rsidRPr="00A03ADF">
              <w:rPr>
                <w:rFonts w:ascii="Arial" w:hAnsi="Arial" w:cs="Arial"/>
                <w:bCs/>
                <w:sz w:val="16"/>
                <w:szCs w:val="16"/>
              </w:rPr>
              <w:t>Restauración.</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bCs/>
                <w:sz w:val="16"/>
                <w:szCs w:val="16"/>
              </w:rPr>
            </w:pPr>
            <w:r w:rsidRPr="00A03ADF">
              <w:rPr>
                <w:rFonts w:ascii="Arial" w:hAnsi="Arial" w:cs="Arial"/>
                <w:b/>
                <w:bCs/>
                <w:sz w:val="16"/>
                <w:szCs w:val="16"/>
                <w:u w:val="single"/>
              </w:rPr>
              <w:t>Lineamiento ecológico</w:t>
            </w:r>
            <w:r w:rsidRPr="00A03ADF">
              <w:rPr>
                <w:rFonts w:ascii="Arial" w:hAnsi="Arial" w:cs="Arial"/>
                <w:b/>
                <w:bCs/>
                <w:sz w:val="16"/>
                <w:szCs w:val="16"/>
              </w:rPr>
              <w:t xml:space="preserve">: </w:t>
            </w:r>
            <w:r w:rsidRPr="00A03ADF">
              <w:rPr>
                <w:rFonts w:ascii="Arial" w:hAnsi="Arial" w:cs="Arial"/>
                <w:bCs/>
                <w:sz w:val="16"/>
                <w:szCs w:val="16"/>
              </w:rPr>
              <w:t>Favorecer la restauración de suelos y la conservación de la vegetación de matorral desértico rosetófilo.</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compatibles</w:t>
            </w:r>
            <w:r w:rsidRPr="00A03ADF">
              <w:rPr>
                <w:rFonts w:ascii="Arial" w:hAnsi="Arial" w:cs="Arial"/>
                <w:b/>
                <w:bCs/>
                <w:sz w:val="16"/>
                <w:szCs w:val="16"/>
              </w:rPr>
              <w:t xml:space="preserve">: </w:t>
            </w:r>
            <w:r w:rsidRPr="00A03ADF">
              <w:rPr>
                <w:rFonts w:ascii="Arial" w:hAnsi="Arial" w:cs="Arial"/>
                <w:bCs/>
                <w:sz w:val="16"/>
                <w:szCs w:val="16"/>
              </w:rPr>
              <w:t>Conservación y Turismo de Naturaleza.</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incompatibles</w:t>
            </w:r>
            <w:r w:rsidRPr="00A03ADF">
              <w:rPr>
                <w:rFonts w:ascii="Arial" w:hAnsi="Arial" w:cs="Arial"/>
                <w:b/>
                <w:bCs/>
                <w:sz w:val="16"/>
                <w:szCs w:val="16"/>
              </w:rPr>
              <w:t xml:space="preserve">: </w:t>
            </w:r>
            <w:r w:rsidRPr="00A03ADF">
              <w:rPr>
                <w:rFonts w:ascii="Arial" w:hAnsi="Arial" w:cs="Arial"/>
                <w:bCs/>
                <w:sz w:val="16"/>
                <w:szCs w:val="16"/>
              </w:rPr>
              <w:t>Industrial, Urbano, Materiales Pétreos, Agrícola y Ganadería.</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 xml:space="preserve">Aptitudes: </w:t>
            </w: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rPr>
              <w:t>Agrícola y Ganadería</w:t>
            </w:r>
            <w:r w:rsidRPr="00A03ADF">
              <w:rPr>
                <w:rFonts w:ascii="Arial" w:hAnsi="Arial" w:cs="Arial"/>
                <w:sz w:val="16"/>
                <w:szCs w:val="16"/>
              </w:rPr>
              <w:t xml:space="preserve">: Media  248.99 ha (89.91%); </w:t>
            </w:r>
            <w:r w:rsidRPr="00A03ADF">
              <w:rPr>
                <w:rFonts w:ascii="Arial" w:hAnsi="Arial" w:cs="Arial"/>
                <w:b/>
                <w:sz w:val="16"/>
                <w:szCs w:val="16"/>
              </w:rPr>
              <w:t>Materiales Pétreos</w:t>
            </w:r>
            <w:r w:rsidRPr="00A03ADF">
              <w:rPr>
                <w:rFonts w:ascii="Arial" w:hAnsi="Arial" w:cs="Arial"/>
                <w:sz w:val="16"/>
                <w:szCs w:val="16"/>
              </w:rPr>
              <w:t xml:space="preserve">: Alta 29.84 ha (10.78%), Media 167.79 ha (60.59%); </w:t>
            </w:r>
            <w:r w:rsidRPr="00A03ADF">
              <w:rPr>
                <w:rFonts w:ascii="Arial" w:hAnsi="Arial" w:cs="Arial"/>
                <w:b/>
                <w:sz w:val="16"/>
                <w:szCs w:val="16"/>
              </w:rPr>
              <w:t>Urbano</w:t>
            </w:r>
            <w:r w:rsidRPr="00A03ADF">
              <w:rPr>
                <w:rFonts w:ascii="Arial" w:hAnsi="Arial" w:cs="Arial"/>
                <w:sz w:val="16"/>
                <w:szCs w:val="16"/>
              </w:rPr>
              <w:t xml:space="preserve">: Media 190.61 ha (68.83%).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Conflictos (Alto y Medio)</w:t>
            </w:r>
            <w:r w:rsidRPr="00A03ADF">
              <w:rPr>
                <w:rFonts w:ascii="Arial" w:hAnsi="Arial" w:cs="Arial"/>
                <w:b/>
                <w:bCs/>
                <w:sz w:val="16"/>
                <w:szCs w:val="16"/>
              </w:rPr>
              <w:t>:</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jc w:val="both"/>
              <w:rPr>
                <w:rFonts w:ascii="Arial" w:hAnsi="Arial" w:cs="Arial"/>
                <w:b/>
                <w:bCs/>
                <w:sz w:val="16"/>
                <w:szCs w:val="16"/>
                <w:u w:val="single"/>
              </w:rPr>
            </w:pPr>
          </w:p>
          <w:p w:rsidR="00AB6EFF" w:rsidRPr="00A03ADF" w:rsidRDefault="00AB6EFF" w:rsidP="00AB6EFF">
            <w:pPr>
              <w:jc w:val="both"/>
              <w:rPr>
                <w:rFonts w:ascii="Arial" w:hAnsi="Arial" w:cs="Arial"/>
                <w:sz w:val="16"/>
                <w:szCs w:val="16"/>
              </w:rPr>
            </w:pPr>
            <w:r w:rsidRPr="00A03ADF">
              <w:rPr>
                <w:rFonts w:ascii="Arial" w:hAnsi="Arial" w:cs="Arial"/>
                <w:sz w:val="16"/>
                <w:szCs w:val="16"/>
              </w:rPr>
              <w:t xml:space="preserve"> </w:t>
            </w: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16:</w:t>
      </w:r>
    </w:p>
    <w:tbl>
      <w:tblPr>
        <w:tblStyle w:val="Tablaconcuadrcula163"/>
        <w:tblW w:w="5000" w:type="pct"/>
        <w:tblLook w:val="04A0" w:firstRow="1" w:lastRow="0" w:firstColumn="1" w:lastColumn="0" w:noHBand="0" w:noVBand="1"/>
      </w:tblPr>
      <w:tblGrid>
        <w:gridCol w:w="2093"/>
        <w:gridCol w:w="6961"/>
      </w:tblGrid>
      <w:tr w:rsidR="00AB6EFF" w:rsidRPr="00AB6EFF" w:rsidTr="00904F76">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6961"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AB6EFF" w:rsidRPr="00AB6EFF" w:rsidTr="00904F76">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Conservación</w:t>
            </w:r>
          </w:p>
        </w:tc>
        <w:tc>
          <w:tcPr>
            <w:tcW w:w="6961" w:type="dxa"/>
            <w:vAlign w:val="center"/>
          </w:tcPr>
          <w:p w:rsidR="00AB6EFF" w:rsidRPr="00AB6EFF" w:rsidRDefault="00890E30" w:rsidP="00AB6EFF">
            <w:pPr>
              <w:rPr>
                <w:rFonts w:ascii="Arial" w:hAnsi="Arial" w:cs="Arial"/>
                <w:b/>
                <w:sz w:val="16"/>
                <w:szCs w:val="16"/>
              </w:rPr>
            </w:pPr>
            <w:r>
              <w:rPr>
                <w:rFonts w:ascii="Arial" w:hAnsi="Arial" w:cs="Arial"/>
                <w:b/>
                <w:sz w:val="16"/>
                <w:szCs w:val="16"/>
              </w:rPr>
              <w:t>1-</w:t>
            </w:r>
            <w:r w:rsidR="001A5754">
              <w:rPr>
                <w:rFonts w:ascii="Arial" w:hAnsi="Arial" w:cs="Arial"/>
                <w:b/>
                <w:sz w:val="16"/>
                <w:szCs w:val="16"/>
              </w:rPr>
              <w:t>4,</w:t>
            </w:r>
            <w:r w:rsidR="00213C33">
              <w:rPr>
                <w:rFonts w:ascii="Arial" w:hAnsi="Arial" w:cs="Arial"/>
                <w:b/>
                <w:sz w:val="16"/>
                <w:szCs w:val="16"/>
              </w:rPr>
              <w:t>6-</w:t>
            </w:r>
            <w:r>
              <w:rPr>
                <w:rFonts w:ascii="Arial" w:hAnsi="Arial" w:cs="Arial"/>
                <w:b/>
                <w:sz w:val="16"/>
                <w:szCs w:val="16"/>
              </w:rPr>
              <w:t>8,</w:t>
            </w:r>
            <w:r w:rsidR="00213C33">
              <w:rPr>
                <w:rFonts w:ascii="Arial" w:hAnsi="Arial" w:cs="Arial"/>
                <w:b/>
                <w:sz w:val="16"/>
                <w:szCs w:val="16"/>
              </w:rPr>
              <w:t>11,13-16</w:t>
            </w:r>
            <w:r w:rsidR="00087E03">
              <w:rPr>
                <w:rFonts w:ascii="Arial" w:hAnsi="Arial" w:cs="Arial"/>
                <w:b/>
                <w:sz w:val="16"/>
                <w:szCs w:val="16"/>
              </w:rPr>
              <w:t>,18</w:t>
            </w:r>
          </w:p>
        </w:tc>
      </w:tr>
      <w:tr w:rsidR="00AB6EFF" w:rsidRPr="00AB6EFF" w:rsidTr="00904F76">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Turismo de Naturaleza</w:t>
            </w:r>
          </w:p>
        </w:tc>
        <w:tc>
          <w:tcPr>
            <w:tcW w:w="6961" w:type="dxa"/>
            <w:vAlign w:val="center"/>
          </w:tcPr>
          <w:p w:rsidR="00AB6EFF" w:rsidRPr="00AB6EFF" w:rsidRDefault="00A11E25" w:rsidP="000450C5">
            <w:pPr>
              <w:rPr>
                <w:rFonts w:ascii="Arial" w:hAnsi="Arial" w:cs="Arial"/>
                <w:b/>
                <w:sz w:val="16"/>
                <w:szCs w:val="16"/>
              </w:rPr>
            </w:pPr>
            <w:r>
              <w:rPr>
                <w:rFonts w:ascii="Arial" w:hAnsi="Arial" w:cs="Arial"/>
                <w:b/>
                <w:sz w:val="16"/>
                <w:szCs w:val="16"/>
              </w:rPr>
              <w:t>3,</w:t>
            </w:r>
            <w:r w:rsidR="00546265">
              <w:rPr>
                <w:rFonts w:ascii="Arial" w:hAnsi="Arial" w:cs="Arial"/>
                <w:b/>
                <w:sz w:val="16"/>
                <w:szCs w:val="16"/>
              </w:rPr>
              <w:t>5,6,</w:t>
            </w:r>
            <w:r w:rsidR="00CB0171">
              <w:rPr>
                <w:rFonts w:ascii="Arial" w:hAnsi="Arial" w:cs="Arial"/>
                <w:b/>
                <w:sz w:val="16"/>
                <w:szCs w:val="16"/>
              </w:rPr>
              <w:t>8,</w:t>
            </w:r>
            <w:r w:rsidR="00785344">
              <w:rPr>
                <w:rFonts w:ascii="Arial" w:hAnsi="Arial" w:cs="Arial"/>
                <w:b/>
                <w:sz w:val="16"/>
                <w:szCs w:val="16"/>
              </w:rPr>
              <w:t>9,10,14,15,</w:t>
            </w:r>
            <w:r w:rsidR="008B24D2">
              <w:rPr>
                <w:rFonts w:ascii="Arial" w:hAnsi="Arial" w:cs="Arial"/>
                <w:b/>
                <w:sz w:val="16"/>
                <w:szCs w:val="16"/>
              </w:rPr>
              <w:t>16,</w:t>
            </w:r>
            <w:r w:rsidR="00785344">
              <w:rPr>
                <w:rFonts w:ascii="Arial" w:hAnsi="Arial" w:cs="Arial"/>
                <w:b/>
                <w:sz w:val="16"/>
                <w:szCs w:val="16"/>
              </w:rPr>
              <w:t>19,</w:t>
            </w:r>
            <w:r w:rsidR="008B24D2">
              <w:rPr>
                <w:rFonts w:ascii="Arial" w:hAnsi="Arial" w:cs="Arial"/>
                <w:b/>
                <w:sz w:val="16"/>
                <w:szCs w:val="16"/>
              </w:rPr>
              <w:t>20</w:t>
            </w:r>
            <w:r w:rsidR="00904F76">
              <w:rPr>
                <w:rFonts w:ascii="Arial" w:hAnsi="Arial" w:cs="Arial"/>
                <w:b/>
                <w:sz w:val="16"/>
                <w:szCs w:val="16"/>
              </w:rPr>
              <w:t>,</w:t>
            </w:r>
            <w:r w:rsidR="00785344">
              <w:rPr>
                <w:rFonts w:ascii="Arial" w:hAnsi="Arial" w:cs="Arial"/>
                <w:b/>
                <w:sz w:val="16"/>
                <w:szCs w:val="16"/>
              </w:rPr>
              <w:t>26,28,</w:t>
            </w:r>
            <w:r w:rsidR="006C5816">
              <w:rPr>
                <w:rFonts w:ascii="Arial" w:hAnsi="Arial" w:cs="Arial"/>
                <w:b/>
                <w:sz w:val="16"/>
                <w:szCs w:val="16"/>
              </w:rPr>
              <w:t>31,42</w:t>
            </w:r>
            <w:r w:rsidR="00087E03">
              <w:rPr>
                <w:rFonts w:ascii="Arial" w:hAnsi="Arial" w:cs="Arial"/>
                <w:b/>
                <w:sz w:val="16"/>
                <w:szCs w:val="16"/>
              </w:rPr>
              <w:t>,47</w:t>
            </w:r>
          </w:p>
        </w:tc>
      </w:tr>
    </w:tbl>
    <w:p w:rsidR="00AB6EFF" w:rsidRDefault="00AB6EFF" w:rsidP="00AB6EFF"/>
    <w:p w:rsidR="0036308B" w:rsidRDefault="0036308B" w:rsidP="00AB6EFF"/>
    <w:p w:rsidR="002311AC" w:rsidRDefault="002311AC" w:rsidP="00AB6EFF"/>
    <w:p w:rsidR="00914949" w:rsidRDefault="00914949" w:rsidP="00AB6EFF"/>
    <w:p w:rsidR="00914949" w:rsidRDefault="00914949" w:rsidP="00AB6EFF"/>
    <w:p w:rsidR="00914949" w:rsidRDefault="00914949" w:rsidP="00AB6EFF"/>
    <w:p w:rsidR="00914949" w:rsidRDefault="00914949" w:rsidP="00AB6EFF"/>
    <w:p w:rsidR="002311AC" w:rsidRDefault="002311AC" w:rsidP="00AB6EFF"/>
    <w:p w:rsidR="002311AC" w:rsidRDefault="002311AC" w:rsidP="00AB6EFF"/>
    <w:p w:rsidR="002311AC" w:rsidRPr="00AB6EFF" w:rsidRDefault="002311AC"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17 – Rocha.</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78048" behindDoc="0" locked="0" layoutInCell="1" allowOverlap="1" wp14:anchorId="26369D93" wp14:editId="1847DEB5">
                  <wp:simplePos x="0" y="0"/>
                  <wp:positionH relativeFrom="column">
                    <wp:posOffset>1024255</wp:posOffset>
                  </wp:positionH>
                  <wp:positionV relativeFrom="paragraph">
                    <wp:posOffset>29845</wp:posOffset>
                  </wp:positionV>
                  <wp:extent cx="1242060" cy="2134870"/>
                  <wp:effectExtent l="1905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66"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79072" behindDoc="0" locked="0" layoutInCell="1" allowOverlap="1" wp14:anchorId="1837721D" wp14:editId="22218A65">
                  <wp:simplePos x="0" y="0"/>
                  <wp:positionH relativeFrom="column">
                    <wp:posOffset>83820</wp:posOffset>
                  </wp:positionH>
                  <wp:positionV relativeFrom="paragraph">
                    <wp:posOffset>9525</wp:posOffset>
                  </wp:positionV>
                  <wp:extent cx="2585085" cy="2065020"/>
                  <wp:effectExtent l="0" t="0" r="571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67" cstate="print"/>
                          <a:stretch>
                            <a:fillRect/>
                          </a:stretch>
                        </pic:blipFill>
                        <pic:spPr>
                          <a:xfrm>
                            <a:off x="0" y="0"/>
                            <a:ext cx="2585085" cy="2065020"/>
                          </a:xfrm>
                          <a:prstGeom prst="rect">
                            <a:avLst/>
                          </a:prstGeom>
                        </pic:spPr>
                      </pic:pic>
                    </a:graphicData>
                  </a:graphic>
                  <wp14:sizeRelH relativeFrom="margin">
                    <wp14:pctWidth>0</wp14:pctWidth>
                  </wp14:sizeRelH>
                  <wp14:sizeRelV relativeFrom="margin">
                    <wp14:pctHeight>0</wp14:pctHeight>
                  </wp14:sizeRelV>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13"/>
        <w:gridCol w:w="4541"/>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szCs w:val="16"/>
              </w:rPr>
            </w:pPr>
            <w:r w:rsidRPr="00A03ADF">
              <w:rPr>
                <w:rFonts w:ascii="Arial" w:hAnsi="Arial" w:cs="Arial"/>
                <w:b/>
                <w:color w:val="FFFFFF" w:themeColor="background1"/>
                <w:sz w:val="16"/>
                <w:szCs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Superficie:</w:t>
            </w:r>
            <w:r w:rsidRPr="00A03ADF">
              <w:rPr>
                <w:rFonts w:ascii="Arial" w:hAnsi="Arial" w:cs="Arial"/>
                <w:bCs/>
                <w:sz w:val="16"/>
                <w:szCs w:val="16"/>
              </w:rPr>
              <w:t xml:space="preserve"> </w:t>
            </w:r>
            <w:r w:rsidRPr="00A03ADF">
              <w:rPr>
                <w:rFonts w:ascii="Arial" w:hAnsi="Arial" w:cs="Arial"/>
                <w:color w:val="000000"/>
                <w:sz w:val="16"/>
                <w:szCs w:val="16"/>
              </w:rPr>
              <w:t xml:space="preserve">2,940.74 </w:t>
            </w:r>
            <w:r w:rsidRPr="00A03ADF">
              <w:rPr>
                <w:rFonts w:ascii="Arial" w:hAnsi="Arial" w:cs="Arial"/>
                <w:bCs/>
                <w:sz w:val="16"/>
                <w:szCs w:val="16"/>
              </w:rPr>
              <w:t>ha (2.29%)</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Cobertura vegetal y Usos de suelo actuales:</w:t>
            </w:r>
            <w:r w:rsidRPr="00A03ADF">
              <w:rPr>
                <w:rFonts w:ascii="Arial" w:hAnsi="Arial" w:cs="Arial"/>
                <w:b/>
                <w:bCs/>
                <w:sz w:val="16"/>
                <w:szCs w:val="16"/>
              </w:rPr>
              <w:t xml:space="preserve"> </w:t>
            </w:r>
            <w:r w:rsidRPr="00A03ADF">
              <w:rPr>
                <w:rFonts w:ascii="Arial" w:hAnsi="Arial" w:cs="Arial"/>
                <w:bCs/>
                <w:sz w:val="16"/>
                <w:szCs w:val="16"/>
              </w:rPr>
              <w:t>Vegetación Primaria de Matorral Desértico Microfilo 208.73 ha (7.10%), Vegetación Primaria de Matorral Desértico Rosetofilo 2,732.01 ha (92.90%).</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 de UGA por cota de elevación (msnm)</w:t>
            </w:r>
            <w:r w:rsidRPr="00A03ADF">
              <w:rPr>
                <w:rFonts w:ascii="Arial" w:hAnsi="Arial" w:cs="Arial"/>
                <w:b/>
                <w:bCs/>
                <w:sz w:val="16"/>
                <w:szCs w:val="16"/>
              </w:rPr>
              <w:t xml:space="preserve">: </w:t>
            </w:r>
            <w:r w:rsidRPr="00A03ADF">
              <w:rPr>
                <w:rFonts w:ascii="Arial" w:hAnsi="Arial" w:cs="Arial"/>
                <w:bCs/>
                <w:sz w:val="16"/>
                <w:szCs w:val="16"/>
              </w:rPr>
              <w:t>1,650 a 2,069 msnm.</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 de UGA por clase de pendiente (%):</w:t>
            </w:r>
            <w:r w:rsidRPr="00A03ADF">
              <w:rPr>
                <w:rFonts w:ascii="Arial" w:hAnsi="Arial" w:cs="Arial"/>
                <w:b/>
                <w:bCs/>
                <w:sz w:val="16"/>
                <w:szCs w:val="16"/>
              </w:rPr>
              <w:t xml:space="preserve"> </w:t>
            </w:r>
            <w:r w:rsidRPr="00A03ADF">
              <w:rPr>
                <w:rFonts w:ascii="Arial" w:hAnsi="Arial" w:cs="Arial"/>
                <w:sz w:val="16"/>
                <w:szCs w:val="16"/>
              </w:rPr>
              <w:t>0-5: 646.58 ha (21.99%), 5-10: 632.46 ha (21.51%), 10-15: 564.33 ha (19.19%), 15-30: 1,071.59 ha (36.44%), 30-45: 25.27 ha (0.86%).</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
                <w:bCs/>
                <w:sz w:val="16"/>
                <w:szCs w:val="16"/>
              </w:rPr>
            </w:pPr>
            <w:r w:rsidRPr="00A03ADF">
              <w:rPr>
                <w:rFonts w:ascii="Arial" w:hAnsi="Arial" w:cs="Arial"/>
                <w:b/>
                <w:bCs/>
                <w:sz w:val="16"/>
                <w:szCs w:val="16"/>
                <w:u w:val="single"/>
              </w:rPr>
              <w:t>Tipo de suelo de la UGA</w:t>
            </w:r>
            <w:r w:rsidRPr="00A03ADF">
              <w:rPr>
                <w:rFonts w:ascii="Arial" w:hAnsi="Arial" w:cs="Arial"/>
                <w:b/>
                <w:bCs/>
                <w:sz w:val="16"/>
                <w:szCs w:val="16"/>
              </w:rPr>
              <w:t xml:space="preserve">: </w:t>
            </w:r>
            <w:r w:rsidRPr="00A03ADF">
              <w:rPr>
                <w:rFonts w:ascii="Arial" w:hAnsi="Arial" w:cs="Arial"/>
                <w:bCs/>
                <w:sz w:val="16"/>
                <w:szCs w:val="16"/>
              </w:rPr>
              <w:t>Calcisol 265.58 ha (9.03%), Leptosol 2,675.16 ha (90.97%).</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Geología de la UGA:</w:t>
            </w:r>
            <w:r w:rsidRPr="00A03ADF">
              <w:rPr>
                <w:rFonts w:ascii="Arial" w:hAnsi="Arial" w:cs="Arial"/>
                <w:b/>
                <w:bCs/>
                <w:sz w:val="16"/>
                <w:szCs w:val="16"/>
              </w:rPr>
              <w:t xml:space="preserve"> </w:t>
            </w:r>
            <w:r w:rsidRPr="00A03ADF">
              <w:rPr>
                <w:rFonts w:ascii="Arial" w:hAnsi="Arial" w:cs="Arial"/>
                <w:bCs/>
                <w:sz w:val="16"/>
                <w:szCs w:val="16"/>
              </w:rPr>
              <w:t>Aluvial 330.13 ha (11.23%), Basalto 374.41 ha (12.73%), Caliza 2,236.20 ha (76.04%).</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Poblados o sitios importantes en esta UGA (habitantes):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Vías de comunicación existentes.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Microcuencas de la UGA</w:t>
            </w:r>
            <w:r w:rsidRPr="00A03ADF">
              <w:rPr>
                <w:rFonts w:ascii="Arial" w:hAnsi="Arial" w:cs="Arial"/>
                <w:b/>
                <w:bCs/>
                <w:sz w:val="16"/>
                <w:szCs w:val="16"/>
              </w:rPr>
              <w:t xml:space="preserve">: </w:t>
            </w:r>
            <w:r w:rsidRPr="00A03ADF">
              <w:rPr>
                <w:rFonts w:ascii="Arial" w:hAnsi="Arial" w:cs="Arial"/>
                <w:bCs/>
                <w:sz w:val="16"/>
                <w:szCs w:val="16"/>
              </w:rPr>
              <w:t>1.</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Recursos vulnerables</w:t>
            </w:r>
            <w:r w:rsidRPr="00A03ADF">
              <w:rPr>
                <w:rFonts w:ascii="Arial" w:hAnsi="Arial" w:cs="Arial"/>
                <w:sz w:val="16"/>
                <w:szCs w:val="16"/>
              </w:rPr>
              <w:t>:</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u w:val="single"/>
              </w:rPr>
            </w:pPr>
            <w:r w:rsidRPr="00A03ADF">
              <w:rPr>
                <w:rFonts w:ascii="Arial" w:hAnsi="Arial" w:cs="Arial"/>
                <w:b/>
                <w:sz w:val="16"/>
                <w:szCs w:val="16"/>
                <w:u w:val="single"/>
              </w:rPr>
              <w:t>Superficie de la UGA que queda dentro de la APC de la biodiversidad</w:t>
            </w:r>
            <w:r w:rsidRPr="00A03ADF">
              <w:rPr>
                <w:rFonts w:ascii="Arial" w:hAnsi="Arial" w:cs="Arial"/>
                <w:b/>
                <w:sz w:val="16"/>
                <w:szCs w:val="16"/>
              </w:rPr>
              <w:t xml:space="preserve">: </w:t>
            </w:r>
            <w:r w:rsidRPr="00A03ADF">
              <w:rPr>
                <w:rFonts w:ascii="Arial" w:hAnsi="Arial" w:cs="Arial"/>
                <w:sz w:val="16"/>
                <w:szCs w:val="16"/>
              </w:rPr>
              <w:t>2,889.93 ha (98.27%).</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con importancia para la Recarga de acuíferos</w:t>
            </w:r>
            <w:r w:rsidRPr="00A03ADF">
              <w:rPr>
                <w:rFonts w:ascii="Arial" w:hAnsi="Arial" w:cs="Arial"/>
                <w:sz w:val="16"/>
                <w:szCs w:val="16"/>
              </w:rPr>
              <w:t>: 329.15 ha (11.19%)</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Principales programas ambientales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Impactos ambientales potenciales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Otros:</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Cuerpos de Agua:</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Acuíferos:</w:t>
            </w:r>
            <w:r w:rsidRPr="00A03ADF">
              <w:rPr>
                <w:rFonts w:ascii="Arial" w:hAnsi="Arial" w:cs="Arial"/>
                <w:bCs/>
                <w:sz w:val="16"/>
                <w:szCs w:val="16"/>
              </w:rPr>
              <w:t xml:space="preserve"> Oriente Aguanaval 2,940.74 ha (100%).</w:t>
            </w:r>
          </w:p>
        </w:tc>
        <w:tc>
          <w:tcPr>
            <w:tcW w:w="5056" w:type="dxa"/>
          </w:tcPr>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Política ambiental</w:t>
            </w:r>
            <w:r w:rsidRPr="00A03ADF">
              <w:rPr>
                <w:rFonts w:ascii="Arial" w:hAnsi="Arial" w:cs="Arial"/>
                <w:b/>
                <w:bCs/>
                <w:sz w:val="16"/>
                <w:szCs w:val="16"/>
              </w:rPr>
              <w:t xml:space="preserve">: </w:t>
            </w:r>
            <w:r w:rsidRPr="00A03ADF">
              <w:rPr>
                <w:rFonts w:ascii="Arial" w:hAnsi="Arial" w:cs="Arial"/>
                <w:bCs/>
                <w:sz w:val="16"/>
                <w:szCs w:val="16"/>
              </w:rPr>
              <w:t>Aprovechamiento.</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bCs/>
                <w:sz w:val="16"/>
                <w:szCs w:val="16"/>
              </w:rPr>
            </w:pPr>
            <w:r w:rsidRPr="00A03ADF">
              <w:rPr>
                <w:rFonts w:ascii="Arial" w:hAnsi="Arial" w:cs="Arial"/>
                <w:b/>
                <w:bCs/>
                <w:sz w:val="16"/>
                <w:szCs w:val="16"/>
                <w:u w:val="single"/>
              </w:rPr>
              <w:t>Lineamiento ecológico</w:t>
            </w:r>
            <w:r w:rsidRPr="00A03ADF">
              <w:rPr>
                <w:rFonts w:ascii="Arial" w:hAnsi="Arial" w:cs="Arial"/>
                <w:b/>
                <w:bCs/>
                <w:sz w:val="16"/>
                <w:szCs w:val="16"/>
              </w:rPr>
              <w:t xml:space="preserve">: </w:t>
            </w:r>
            <w:r w:rsidRPr="00A03ADF">
              <w:rPr>
                <w:rFonts w:ascii="Arial" w:hAnsi="Arial" w:cs="Arial"/>
                <w:bCs/>
                <w:sz w:val="16"/>
                <w:szCs w:val="16"/>
              </w:rPr>
              <w:t>Aprovechar las áreas de vegetación primaria de matorral desértico rosetófilo para el desarrollo de actividades de turismo de naturaleza y fomento al pago por servicios ambientales, así como el aprovechamiento de materiales pétreos en áreas con vegetación deteriorada.</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compatibles</w:t>
            </w:r>
            <w:r w:rsidRPr="00A03ADF">
              <w:rPr>
                <w:rFonts w:ascii="Arial" w:hAnsi="Arial" w:cs="Arial"/>
                <w:b/>
                <w:bCs/>
                <w:sz w:val="16"/>
                <w:szCs w:val="16"/>
              </w:rPr>
              <w:t xml:space="preserve">: </w:t>
            </w:r>
            <w:r w:rsidRPr="00A03ADF">
              <w:rPr>
                <w:rFonts w:ascii="Arial" w:hAnsi="Arial" w:cs="Arial"/>
                <w:bCs/>
                <w:sz w:val="16"/>
                <w:szCs w:val="16"/>
              </w:rPr>
              <w:t>Materiales Pétreos, Turismo de Naturaleza, Ganadería y Conservación.</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tabs>
                <w:tab w:val="center" w:pos="2420"/>
              </w:tabs>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incompatibles</w:t>
            </w:r>
            <w:r w:rsidRPr="00A03ADF">
              <w:rPr>
                <w:rFonts w:ascii="Arial" w:hAnsi="Arial" w:cs="Arial"/>
                <w:b/>
                <w:bCs/>
                <w:sz w:val="16"/>
                <w:szCs w:val="16"/>
              </w:rPr>
              <w:t xml:space="preserve">: </w:t>
            </w:r>
            <w:r w:rsidRPr="00A03ADF">
              <w:rPr>
                <w:rFonts w:ascii="Arial" w:hAnsi="Arial" w:cs="Arial"/>
                <w:bCs/>
                <w:sz w:val="16"/>
                <w:szCs w:val="16"/>
              </w:rPr>
              <w:t>Industrial, Urbano y Agrícola.</w:t>
            </w:r>
            <w:r w:rsidRPr="00A03ADF">
              <w:rPr>
                <w:rFonts w:ascii="Arial" w:hAnsi="Arial" w:cs="Arial"/>
                <w:b/>
                <w:bCs/>
                <w:sz w:val="16"/>
                <w:szCs w:val="16"/>
              </w:rPr>
              <w:tab/>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 xml:space="preserve">Aptitudes: </w:t>
            </w: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rPr>
              <w:t>Agrícola y Ganadería</w:t>
            </w:r>
            <w:r w:rsidRPr="00A03ADF">
              <w:rPr>
                <w:rFonts w:ascii="Arial" w:hAnsi="Arial" w:cs="Arial"/>
                <w:sz w:val="16"/>
                <w:szCs w:val="16"/>
              </w:rPr>
              <w:t xml:space="preserve">: Media 260.73  ha (8.87%); </w:t>
            </w:r>
            <w:r w:rsidRPr="00A03ADF">
              <w:rPr>
                <w:rFonts w:ascii="Arial" w:hAnsi="Arial" w:cs="Arial"/>
                <w:b/>
                <w:sz w:val="16"/>
                <w:szCs w:val="16"/>
              </w:rPr>
              <w:t>Materiales Pétreos</w:t>
            </w:r>
            <w:r w:rsidRPr="00A03ADF">
              <w:rPr>
                <w:rFonts w:ascii="Arial" w:hAnsi="Arial" w:cs="Arial"/>
                <w:sz w:val="16"/>
                <w:szCs w:val="16"/>
              </w:rPr>
              <w:t xml:space="preserve">: Media 2,610.61 ha (88.77%); </w:t>
            </w:r>
            <w:r w:rsidRPr="00A03ADF">
              <w:rPr>
                <w:rFonts w:ascii="Arial" w:hAnsi="Arial" w:cs="Arial"/>
                <w:b/>
                <w:sz w:val="16"/>
                <w:szCs w:val="16"/>
              </w:rPr>
              <w:t>Turismo de Naturaleza</w:t>
            </w:r>
            <w:r w:rsidRPr="00A03ADF">
              <w:rPr>
                <w:rFonts w:ascii="Arial" w:hAnsi="Arial" w:cs="Arial"/>
                <w:sz w:val="16"/>
                <w:szCs w:val="16"/>
              </w:rPr>
              <w:t xml:space="preserve">: Alta 53.38 ha (1.82%), Media 2,034.98 ha (69.20%); </w:t>
            </w:r>
            <w:r w:rsidRPr="00A03ADF">
              <w:rPr>
                <w:rFonts w:ascii="Arial" w:hAnsi="Arial" w:cs="Arial"/>
                <w:b/>
                <w:sz w:val="16"/>
                <w:szCs w:val="16"/>
              </w:rPr>
              <w:t>Urbano</w:t>
            </w:r>
            <w:r w:rsidRPr="00A03ADF">
              <w:rPr>
                <w:rFonts w:ascii="Arial" w:hAnsi="Arial" w:cs="Arial"/>
                <w:sz w:val="16"/>
                <w:szCs w:val="16"/>
              </w:rPr>
              <w:t xml:space="preserve">: Media 2,615.23 ha (88.93%).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Conflictos (Alto y Medio)</w:t>
            </w:r>
            <w:r w:rsidRPr="00A03ADF">
              <w:rPr>
                <w:rFonts w:ascii="Arial" w:hAnsi="Arial" w:cs="Arial"/>
                <w:b/>
                <w:bCs/>
                <w:sz w:val="16"/>
                <w:szCs w:val="16"/>
              </w:rPr>
              <w:t>:</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b/>
                <w:bCs/>
                <w:sz w:val="16"/>
                <w:szCs w:val="16"/>
                <w:u w:val="single"/>
              </w:rPr>
            </w:pPr>
          </w:p>
          <w:p w:rsidR="00AB6EFF" w:rsidRPr="00A03ADF" w:rsidRDefault="00AB6EFF" w:rsidP="00AB6EFF">
            <w:pPr>
              <w:jc w:val="both"/>
              <w:rPr>
                <w:rFonts w:ascii="Arial" w:hAnsi="Arial" w:cs="Arial"/>
                <w:sz w:val="16"/>
                <w:szCs w:val="16"/>
              </w:rPr>
            </w:pPr>
            <w:r w:rsidRPr="00A03ADF">
              <w:rPr>
                <w:rFonts w:ascii="Arial" w:hAnsi="Arial" w:cs="Arial"/>
                <w:sz w:val="16"/>
                <w:szCs w:val="16"/>
              </w:rPr>
              <w:t xml:space="preserve"> </w:t>
            </w: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17:</w:t>
      </w:r>
    </w:p>
    <w:tbl>
      <w:tblPr>
        <w:tblStyle w:val="Tablaconcuadrcula163"/>
        <w:tblW w:w="5000" w:type="pct"/>
        <w:tblLook w:val="04A0" w:firstRow="1" w:lastRow="0" w:firstColumn="1" w:lastColumn="0" w:noHBand="0" w:noVBand="1"/>
      </w:tblPr>
      <w:tblGrid>
        <w:gridCol w:w="2093"/>
        <w:gridCol w:w="6961"/>
      </w:tblGrid>
      <w:tr w:rsidR="00AB6EFF" w:rsidRPr="00AB6EFF" w:rsidTr="00384D69">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6961"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AB6EFF" w:rsidRPr="00AB6EFF" w:rsidTr="00384D69">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Ganadería</w:t>
            </w:r>
          </w:p>
        </w:tc>
        <w:tc>
          <w:tcPr>
            <w:tcW w:w="6961" w:type="dxa"/>
            <w:vAlign w:val="center"/>
          </w:tcPr>
          <w:p w:rsidR="00AB6EFF" w:rsidRPr="00AB6EFF" w:rsidRDefault="00087E03" w:rsidP="00AB6EFF">
            <w:pPr>
              <w:rPr>
                <w:rFonts w:ascii="Arial" w:hAnsi="Arial" w:cs="Arial"/>
                <w:b/>
                <w:sz w:val="16"/>
                <w:szCs w:val="16"/>
              </w:rPr>
            </w:pPr>
            <w:r>
              <w:rPr>
                <w:rFonts w:ascii="Arial" w:hAnsi="Arial" w:cs="Arial"/>
                <w:b/>
                <w:sz w:val="16"/>
                <w:szCs w:val="16"/>
              </w:rPr>
              <w:t>40,41,42,46,53-55</w:t>
            </w:r>
          </w:p>
        </w:tc>
      </w:tr>
      <w:tr w:rsidR="00AB6EFF" w:rsidRPr="00AB6EFF" w:rsidTr="00384D69">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Conservación</w:t>
            </w:r>
          </w:p>
        </w:tc>
        <w:tc>
          <w:tcPr>
            <w:tcW w:w="6961" w:type="dxa"/>
            <w:vAlign w:val="center"/>
          </w:tcPr>
          <w:p w:rsidR="00AB6EFF" w:rsidRPr="00AB6EFF" w:rsidRDefault="00D450C4" w:rsidP="00AB6EFF">
            <w:pPr>
              <w:rPr>
                <w:rFonts w:ascii="Arial" w:hAnsi="Arial" w:cs="Arial"/>
                <w:b/>
                <w:sz w:val="16"/>
                <w:szCs w:val="16"/>
              </w:rPr>
            </w:pPr>
            <w:r>
              <w:rPr>
                <w:rFonts w:ascii="Arial" w:hAnsi="Arial" w:cs="Arial"/>
                <w:b/>
                <w:sz w:val="16"/>
                <w:szCs w:val="16"/>
              </w:rPr>
              <w:t>3,7,8,</w:t>
            </w:r>
            <w:r w:rsidR="009D7325">
              <w:rPr>
                <w:rFonts w:ascii="Arial" w:hAnsi="Arial" w:cs="Arial"/>
                <w:b/>
                <w:sz w:val="16"/>
                <w:szCs w:val="16"/>
              </w:rPr>
              <w:t>14</w:t>
            </w:r>
            <w:r w:rsidR="008F4AB0">
              <w:rPr>
                <w:rFonts w:ascii="Arial" w:hAnsi="Arial" w:cs="Arial"/>
                <w:b/>
                <w:sz w:val="16"/>
                <w:szCs w:val="16"/>
              </w:rPr>
              <w:t>,16</w:t>
            </w:r>
            <w:r w:rsidR="00087E03">
              <w:rPr>
                <w:rFonts w:ascii="Arial" w:hAnsi="Arial" w:cs="Arial"/>
                <w:b/>
                <w:sz w:val="16"/>
                <w:szCs w:val="16"/>
              </w:rPr>
              <w:t>,18</w:t>
            </w:r>
          </w:p>
        </w:tc>
      </w:tr>
      <w:tr w:rsidR="00AB6EFF" w:rsidRPr="00AB6EFF" w:rsidTr="00384D69">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Materiales Pétreos</w:t>
            </w:r>
          </w:p>
        </w:tc>
        <w:tc>
          <w:tcPr>
            <w:tcW w:w="6961" w:type="dxa"/>
            <w:vAlign w:val="center"/>
          </w:tcPr>
          <w:p w:rsidR="00AB6EFF" w:rsidRPr="00AB6EFF" w:rsidRDefault="00477848" w:rsidP="00A74085">
            <w:pPr>
              <w:rPr>
                <w:rFonts w:ascii="Arial" w:hAnsi="Arial" w:cs="Arial"/>
                <w:b/>
                <w:sz w:val="16"/>
                <w:szCs w:val="16"/>
              </w:rPr>
            </w:pPr>
            <w:r w:rsidRPr="00B97C83">
              <w:rPr>
                <w:rFonts w:ascii="Arial" w:hAnsi="Arial" w:cs="Arial"/>
                <w:b/>
                <w:sz w:val="16"/>
                <w:szCs w:val="16"/>
              </w:rPr>
              <w:t>3,</w:t>
            </w:r>
            <w:r w:rsidR="00A74085" w:rsidRPr="00B97C83">
              <w:rPr>
                <w:rFonts w:ascii="Arial" w:hAnsi="Arial" w:cs="Arial"/>
                <w:b/>
                <w:sz w:val="16"/>
                <w:szCs w:val="16"/>
              </w:rPr>
              <w:t>4,</w:t>
            </w:r>
            <w:r w:rsidRPr="00B97C83">
              <w:rPr>
                <w:rFonts w:ascii="Arial" w:hAnsi="Arial" w:cs="Arial"/>
                <w:b/>
                <w:sz w:val="16"/>
                <w:szCs w:val="16"/>
              </w:rPr>
              <w:t>6,</w:t>
            </w:r>
            <w:r w:rsidR="00A74085" w:rsidRPr="00B97C83">
              <w:rPr>
                <w:rFonts w:ascii="Arial" w:hAnsi="Arial" w:cs="Arial"/>
                <w:b/>
                <w:sz w:val="16"/>
                <w:szCs w:val="16"/>
              </w:rPr>
              <w:t>9,</w:t>
            </w:r>
            <w:r w:rsidR="00862BF7">
              <w:rPr>
                <w:rFonts w:ascii="Arial" w:hAnsi="Arial" w:cs="Arial"/>
                <w:b/>
                <w:sz w:val="16"/>
                <w:szCs w:val="16"/>
              </w:rPr>
              <w:t>27,28,29,</w:t>
            </w:r>
            <w:r w:rsidR="00A74085" w:rsidRPr="00B97C83">
              <w:rPr>
                <w:rFonts w:ascii="Arial" w:hAnsi="Arial" w:cs="Arial"/>
                <w:b/>
                <w:sz w:val="16"/>
                <w:szCs w:val="16"/>
              </w:rPr>
              <w:t>36</w:t>
            </w:r>
            <w:r w:rsidR="00B97C83" w:rsidRPr="00B97C83">
              <w:rPr>
                <w:rFonts w:ascii="Arial" w:hAnsi="Arial" w:cs="Arial"/>
                <w:b/>
                <w:sz w:val="16"/>
                <w:szCs w:val="16"/>
              </w:rPr>
              <w:t>,38,43</w:t>
            </w:r>
            <w:r w:rsidR="00087E03">
              <w:rPr>
                <w:rFonts w:ascii="Arial" w:hAnsi="Arial" w:cs="Arial"/>
                <w:b/>
                <w:sz w:val="16"/>
                <w:szCs w:val="16"/>
              </w:rPr>
              <w:t>,44</w:t>
            </w:r>
          </w:p>
        </w:tc>
      </w:tr>
      <w:tr w:rsidR="00AB6EFF" w:rsidRPr="00AB6EFF" w:rsidTr="00384D69">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Turismo de Naturaleza</w:t>
            </w:r>
          </w:p>
        </w:tc>
        <w:tc>
          <w:tcPr>
            <w:tcW w:w="6961" w:type="dxa"/>
            <w:vAlign w:val="center"/>
          </w:tcPr>
          <w:p w:rsidR="00AB6EFF" w:rsidRPr="00AB6EFF" w:rsidRDefault="00384D69" w:rsidP="00792BF5">
            <w:pPr>
              <w:rPr>
                <w:rFonts w:ascii="Arial" w:hAnsi="Arial" w:cs="Arial"/>
                <w:b/>
                <w:sz w:val="16"/>
                <w:szCs w:val="16"/>
              </w:rPr>
            </w:pPr>
            <w:r>
              <w:rPr>
                <w:rFonts w:ascii="Arial" w:hAnsi="Arial" w:cs="Arial"/>
                <w:b/>
                <w:sz w:val="16"/>
                <w:szCs w:val="16"/>
              </w:rPr>
              <w:t>1,8,15,</w:t>
            </w:r>
            <w:r w:rsidR="00792BF5">
              <w:rPr>
                <w:rFonts w:ascii="Arial" w:hAnsi="Arial" w:cs="Arial"/>
                <w:b/>
                <w:sz w:val="16"/>
                <w:szCs w:val="16"/>
              </w:rPr>
              <w:t>16,</w:t>
            </w:r>
            <w:r w:rsidR="00B723D1">
              <w:rPr>
                <w:rFonts w:ascii="Arial" w:hAnsi="Arial" w:cs="Arial"/>
                <w:b/>
                <w:sz w:val="16"/>
                <w:szCs w:val="16"/>
              </w:rPr>
              <w:t>20,21,</w:t>
            </w:r>
            <w:r>
              <w:rPr>
                <w:rFonts w:ascii="Arial" w:hAnsi="Arial" w:cs="Arial"/>
                <w:b/>
                <w:sz w:val="16"/>
                <w:szCs w:val="16"/>
              </w:rPr>
              <w:t>23,</w:t>
            </w:r>
            <w:r w:rsidR="00B723D1">
              <w:rPr>
                <w:rFonts w:ascii="Arial" w:hAnsi="Arial" w:cs="Arial"/>
                <w:b/>
                <w:sz w:val="16"/>
                <w:szCs w:val="16"/>
              </w:rPr>
              <w:t>25-</w:t>
            </w:r>
            <w:r>
              <w:rPr>
                <w:rFonts w:ascii="Arial" w:hAnsi="Arial" w:cs="Arial"/>
                <w:b/>
                <w:sz w:val="16"/>
                <w:szCs w:val="16"/>
              </w:rPr>
              <w:t>29,31,</w:t>
            </w:r>
            <w:r w:rsidR="004A6334">
              <w:rPr>
                <w:rFonts w:ascii="Arial" w:hAnsi="Arial" w:cs="Arial"/>
                <w:b/>
                <w:sz w:val="16"/>
                <w:szCs w:val="16"/>
              </w:rPr>
              <w:t>32,</w:t>
            </w:r>
            <w:r w:rsidR="00B723D1">
              <w:rPr>
                <w:rFonts w:ascii="Arial" w:hAnsi="Arial" w:cs="Arial"/>
                <w:b/>
                <w:sz w:val="16"/>
                <w:szCs w:val="16"/>
              </w:rPr>
              <w:t>33,41,42,</w:t>
            </w:r>
            <w:r w:rsidR="004A6334">
              <w:rPr>
                <w:rFonts w:ascii="Arial" w:hAnsi="Arial" w:cs="Arial"/>
                <w:b/>
                <w:sz w:val="16"/>
                <w:szCs w:val="16"/>
              </w:rPr>
              <w:t>45</w:t>
            </w:r>
            <w:r w:rsidR="00087E03">
              <w:rPr>
                <w:rFonts w:ascii="Arial" w:hAnsi="Arial" w:cs="Arial"/>
                <w:b/>
                <w:sz w:val="16"/>
                <w:szCs w:val="16"/>
              </w:rPr>
              <w:t>,47</w:t>
            </w:r>
          </w:p>
        </w:tc>
      </w:tr>
    </w:tbl>
    <w:p w:rsidR="00AB6EFF" w:rsidRDefault="00AB6EFF" w:rsidP="00AB6EFF"/>
    <w:p w:rsidR="0036308B" w:rsidRDefault="0036308B"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18 – El Tecolote.</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80096" behindDoc="0" locked="0" layoutInCell="1" allowOverlap="1" wp14:anchorId="448D4E4E" wp14:editId="7C01D096">
                  <wp:simplePos x="0" y="0"/>
                  <wp:positionH relativeFrom="column">
                    <wp:posOffset>1024255</wp:posOffset>
                  </wp:positionH>
                  <wp:positionV relativeFrom="paragraph">
                    <wp:posOffset>29845</wp:posOffset>
                  </wp:positionV>
                  <wp:extent cx="1242060" cy="2134870"/>
                  <wp:effectExtent l="1905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68"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81120" behindDoc="0" locked="0" layoutInCell="1" allowOverlap="1" wp14:anchorId="6CAC0AEB" wp14:editId="1F2BBFF3">
                  <wp:simplePos x="0" y="0"/>
                  <wp:positionH relativeFrom="column">
                    <wp:posOffset>52705</wp:posOffset>
                  </wp:positionH>
                  <wp:positionV relativeFrom="paragraph">
                    <wp:posOffset>-36195</wp:posOffset>
                  </wp:positionV>
                  <wp:extent cx="2600960" cy="1891665"/>
                  <wp:effectExtent l="0" t="0" r="889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69" cstate="print"/>
                          <a:stretch>
                            <a:fillRect/>
                          </a:stretch>
                        </pic:blipFill>
                        <pic:spPr>
                          <a:xfrm>
                            <a:off x="0" y="0"/>
                            <a:ext cx="2600960" cy="1891665"/>
                          </a:xfrm>
                          <a:prstGeom prst="rect">
                            <a:avLst/>
                          </a:prstGeom>
                        </pic:spPr>
                      </pic:pic>
                    </a:graphicData>
                  </a:graphic>
                  <wp14:sizeRelH relativeFrom="margin">
                    <wp14:pctWidth>0</wp14:pctWidth>
                  </wp14:sizeRelH>
                  <wp14:sizeRelV relativeFrom="margin">
                    <wp14:pctHeight>0</wp14:pctHeight>
                  </wp14:sizeRelV>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17"/>
        <w:gridCol w:w="4537"/>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szCs w:val="16"/>
              </w:rPr>
            </w:pPr>
            <w:r w:rsidRPr="00A03ADF">
              <w:rPr>
                <w:rFonts w:ascii="Arial" w:hAnsi="Arial" w:cs="Arial"/>
                <w:b/>
                <w:color w:val="FFFFFF" w:themeColor="background1"/>
                <w:sz w:val="16"/>
                <w:szCs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Superficie:</w:t>
            </w:r>
            <w:r w:rsidRPr="00A03ADF">
              <w:rPr>
                <w:rFonts w:ascii="Arial" w:hAnsi="Arial" w:cs="Arial"/>
                <w:bCs/>
                <w:sz w:val="16"/>
                <w:szCs w:val="16"/>
              </w:rPr>
              <w:t xml:space="preserve"> </w:t>
            </w:r>
            <w:r w:rsidRPr="00A03ADF">
              <w:rPr>
                <w:rFonts w:ascii="Arial" w:hAnsi="Arial" w:cs="Arial"/>
                <w:color w:val="000000"/>
                <w:sz w:val="16"/>
                <w:szCs w:val="16"/>
              </w:rPr>
              <w:t xml:space="preserve">5,703.57 </w:t>
            </w:r>
            <w:r w:rsidRPr="00A03ADF">
              <w:rPr>
                <w:rFonts w:ascii="Arial" w:hAnsi="Arial" w:cs="Arial"/>
                <w:bCs/>
                <w:sz w:val="16"/>
                <w:szCs w:val="16"/>
              </w:rPr>
              <w:t>ha (4.45%)</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Cobertura vegetal y Usos de suelo actuales:</w:t>
            </w:r>
            <w:r w:rsidRPr="00A03ADF">
              <w:rPr>
                <w:rFonts w:ascii="Arial" w:hAnsi="Arial" w:cs="Arial"/>
                <w:b/>
                <w:bCs/>
                <w:sz w:val="16"/>
                <w:szCs w:val="16"/>
              </w:rPr>
              <w:t xml:space="preserve"> </w:t>
            </w:r>
            <w:r w:rsidRPr="00A03ADF">
              <w:rPr>
                <w:rFonts w:ascii="Arial" w:hAnsi="Arial" w:cs="Arial"/>
                <w:bCs/>
                <w:sz w:val="16"/>
                <w:szCs w:val="16"/>
              </w:rPr>
              <w:t>Vegetación Prima</w:t>
            </w:r>
            <w:r w:rsidR="00921126" w:rsidRPr="00A03ADF">
              <w:rPr>
                <w:rFonts w:ascii="Arial" w:hAnsi="Arial" w:cs="Arial"/>
                <w:bCs/>
                <w:sz w:val="16"/>
                <w:szCs w:val="16"/>
              </w:rPr>
              <w:t>ria de Matorral Desértico Rosetó</w:t>
            </w:r>
            <w:r w:rsidRPr="00A03ADF">
              <w:rPr>
                <w:rFonts w:ascii="Arial" w:hAnsi="Arial" w:cs="Arial"/>
                <w:bCs/>
                <w:sz w:val="16"/>
                <w:szCs w:val="16"/>
              </w:rPr>
              <w:t>filo 5,394.79 ha (94.59%), Vegetación Secundaria Arbustiva de Matorral Desértico Microfilo 308.78 ha (5.41%).</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 de UGA por cota de elevación (msnm)</w:t>
            </w:r>
            <w:r w:rsidRPr="00A03ADF">
              <w:rPr>
                <w:rFonts w:ascii="Arial" w:hAnsi="Arial" w:cs="Arial"/>
                <w:b/>
                <w:bCs/>
                <w:sz w:val="16"/>
                <w:szCs w:val="16"/>
              </w:rPr>
              <w:t xml:space="preserve">: </w:t>
            </w:r>
            <w:r w:rsidRPr="00A03ADF">
              <w:rPr>
                <w:rFonts w:ascii="Arial" w:hAnsi="Arial" w:cs="Arial"/>
                <w:bCs/>
                <w:sz w:val="16"/>
                <w:szCs w:val="16"/>
              </w:rPr>
              <w:t>1,360 a 2,062 msnm.</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 de UGA por clase de pendiente (%):</w:t>
            </w:r>
            <w:r w:rsidRPr="00A03ADF">
              <w:rPr>
                <w:rFonts w:ascii="Arial" w:hAnsi="Arial" w:cs="Arial"/>
                <w:b/>
                <w:bCs/>
                <w:sz w:val="16"/>
                <w:szCs w:val="16"/>
              </w:rPr>
              <w:t xml:space="preserve"> </w:t>
            </w:r>
            <w:r w:rsidRPr="00A03ADF">
              <w:rPr>
                <w:rFonts w:ascii="Arial" w:hAnsi="Arial" w:cs="Arial"/>
                <w:sz w:val="16"/>
                <w:szCs w:val="16"/>
              </w:rPr>
              <w:t>0-5: 961.06 ha (16.85%), 5-10: 792.88 ha (13.90%), 10-15: 773.00 ha (13.55%), 15-30: 2,598.73 ha (45.56%), 30-45: 572.78 ha (10.04%), 45-69: 3.74 ha (0.07%).</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Tipo de suelo de la UGA</w:t>
            </w:r>
            <w:r w:rsidRPr="00A03ADF">
              <w:rPr>
                <w:rFonts w:ascii="Arial" w:hAnsi="Arial" w:cs="Arial"/>
                <w:b/>
                <w:bCs/>
                <w:sz w:val="16"/>
                <w:szCs w:val="16"/>
              </w:rPr>
              <w:t xml:space="preserve">: </w:t>
            </w:r>
            <w:r w:rsidRPr="00A03ADF">
              <w:rPr>
                <w:rFonts w:ascii="Arial" w:hAnsi="Arial" w:cs="Arial"/>
                <w:bCs/>
                <w:sz w:val="16"/>
                <w:szCs w:val="16"/>
              </w:rPr>
              <w:t>Calcisol 442.98 ha (7.77%), Leptosol 4,839.92 ha (84.86%), Phaeozem 420.67 ha (7.38%).</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Geología de la UGA:</w:t>
            </w:r>
            <w:r w:rsidRPr="00A03ADF">
              <w:rPr>
                <w:rFonts w:ascii="Arial" w:hAnsi="Arial" w:cs="Arial"/>
                <w:b/>
                <w:bCs/>
                <w:sz w:val="16"/>
                <w:szCs w:val="16"/>
              </w:rPr>
              <w:t xml:space="preserve"> </w:t>
            </w:r>
            <w:r w:rsidRPr="00A03ADF">
              <w:rPr>
                <w:rFonts w:ascii="Arial" w:hAnsi="Arial" w:cs="Arial"/>
                <w:bCs/>
                <w:sz w:val="16"/>
                <w:szCs w:val="16"/>
              </w:rPr>
              <w:t>Aluvial 316.49 ha (5.55%), Caliza 4,772.96 ha (83.68%), Conglomerado 614.13 ha (10.77%).</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Poblados o sitios importantes en esta UGA (habitantes):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Vías de comunicación existentes.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Microcuencas de la UGA</w:t>
            </w:r>
            <w:r w:rsidRPr="00A03ADF">
              <w:rPr>
                <w:rFonts w:ascii="Arial" w:hAnsi="Arial" w:cs="Arial"/>
                <w:b/>
                <w:bCs/>
                <w:sz w:val="16"/>
                <w:szCs w:val="16"/>
              </w:rPr>
              <w:t xml:space="preserve">: </w:t>
            </w:r>
            <w:r w:rsidRPr="00A03ADF">
              <w:rPr>
                <w:rFonts w:ascii="Arial" w:hAnsi="Arial" w:cs="Arial"/>
                <w:bCs/>
                <w:sz w:val="16"/>
                <w:szCs w:val="16"/>
              </w:rPr>
              <w:t>8.</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Recursos vulnerables</w:t>
            </w:r>
            <w:r w:rsidRPr="00A03ADF">
              <w:rPr>
                <w:rFonts w:ascii="Arial" w:hAnsi="Arial" w:cs="Arial"/>
                <w:sz w:val="16"/>
                <w:szCs w:val="16"/>
              </w:rPr>
              <w:t>:</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u w:val="single"/>
              </w:rPr>
            </w:pPr>
            <w:r w:rsidRPr="00A03ADF">
              <w:rPr>
                <w:rFonts w:ascii="Arial" w:hAnsi="Arial" w:cs="Arial"/>
                <w:b/>
                <w:sz w:val="16"/>
                <w:szCs w:val="16"/>
                <w:u w:val="single"/>
              </w:rPr>
              <w:t>Superficie de la UGA que queda dentro de la APC de la biodiversidad</w:t>
            </w:r>
            <w:r w:rsidRPr="00A03ADF">
              <w:rPr>
                <w:rFonts w:ascii="Arial" w:hAnsi="Arial" w:cs="Arial"/>
                <w:b/>
                <w:sz w:val="16"/>
                <w:szCs w:val="16"/>
              </w:rPr>
              <w:t xml:space="preserve">: </w:t>
            </w:r>
            <w:r w:rsidRPr="00A03ADF">
              <w:rPr>
                <w:rFonts w:ascii="Arial" w:hAnsi="Arial" w:cs="Arial"/>
                <w:sz w:val="16"/>
                <w:szCs w:val="16"/>
              </w:rPr>
              <w:t>5,515.31 ha (96.70%).</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con importancia para la Recarga de acuíferos</w:t>
            </w:r>
            <w:r w:rsidRPr="00A03ADF">
              <w:rPr>
                <w:rFonts w:ascii="Arial" w:hAnsi="Arial" w:cs="Arial"/>
                <w:sz w:val="16"/>
                <w:szCs w:val="16"/>
              </w:rPr>
              <w:t>: 752.90 ha (13.20%)</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Principales programas ambientales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Impactos ambientales potenciales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Otros:</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Cuerpos de Agua:</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Acuíferos:</w:t>
            </w:r>
            <w:r w:rsidRPr="00A03ADF">
              <w:rPr>
                <w:rFonts w:ascii="Arial" w:hAnsi="Arial" w:cs="Arial"/>
                <w:bCs/>
                <w:sz w:val="16"/>
                <w:szCs w:val="16"/>
              </w:rPr>
              <w:t xml:space="preserve"> Oriente Aguanaval 5,703.57 ha (100%).</w:t>
            </w:r>
          </w:p>
        </w:tc>
        <w:tc>
          <w:tcPr>
            <w:tcW w:w="5056" w:type="dxa"/>
          </w:tcPr>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Política ambiental</w:t>
            </w:r>
            <w:r w:rsidRPr="00A03ADF">
              <w:rPr>
                <w:rFonts w:ascii="Arial" w:hAnsi="Arial" w:cs="Arial"/>
                <w:b/>
                <w:bCs/>
                <w:sz w:val="16"/>
                <w:szCs w:val="16"/>
              </w:rPr>
              <w:t xml:space="preserve">: </w:t>
            </w:r>
            <w:r w:rsidRPr="00A03ADF">
              <w:rPr>
                <w:rFonts w:ascii="Arial" w:hAnsi="Arial" w:cs="Arial"/>
                <w:bCs/>
                <w:sz w:val="16"/>
                <w:szCs w:val="16"/>
              </w:rPr>
              <w:t>Conservación.</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bCs/>
                <w:sz w:val="16"/>
                <w:szCs w:val="16"/>
              </w:rPr>
            </w:pPr>
            <w:r w:rsidRPr="00A03ADF">
              <w:rPr>
                <w:rFonts w:ascii="Arial" w:hAnsi="Arial" w:cs="Arial"/>
                <w:b/>
                <w:bCs/>
                <w:sz w:val="16"/>
                <w:szCs w:val="16"/>
                <w:u w:val="single"/>
              </w:rPr>
              <w:t>Lineamiento ecológico</w:t>
            </w:r>
            <w:r w:rsidRPr="00A03ADF">
              <w:rPr>
                <w:rFonts w:ascii="Arial" w:hAnsi="Arial" w:cs="Arial"/>
                <w:b/>
                <w:bCs/>
                <w:sz w:val="16"/>
                <w:szCs w:val="16"/>
              </w:rPr>
              <w:t xml:space="preserve">: </w:t>
            </w:r>
            <w:r w:rsidRPr="00A03ADF">
              <w:rPr>
                <w:rFonts w:ascii="Arial" w:hAnsi="Arial" w:cs="Arial"/>
                <w:bCs/>
                <w:sz w:val="16"/>
                <w:szCs w:val="16"/>
              </w:rPr>
              <w:t xml:space="preserve">Mantener la calidad y los procesos ecológicos de las áreas de matorral desértico rosetófilo en condición primaria que </w:t>
            </w:r>
            <w:r w:rsidR="002319E7" w:rsidRPr="00A03ADF">
              <w:rPr>
                <w:rFonts w:ascii="Arial" w:hAnsi="Arial" w:cs="Arial"/>
                <w:bCs/>
                <w:sz w:val="16"/>
                <w:szCs w:val="16"/>
              </w:rPr>
              <w:t>a</w:t>
            </w:r>
            <w:r w:rsidRPr="00A03ADF">
              <w:rPr>
                <w:rFonts w:ascii="Arial" w:hAnsi="Arial" w:cs="Arial"/>
                <w:bCs/>
                <w:sz w:val="16"/>
                <w:szCs w:val="16"/>
              </w:rPr>
              <w:t>barca más de</w:t>
            </w:r>
            <w:r w:rsidR="002319E7" w:rsidRPr="00A03ADF">
              <w:rPr>
                <w:rFonts w:ascii="Arial" w:hAnsi="Arial" w:cs="Arial"/>
                <w:bCs/>
                <w:sz w:val="16"/>
                <w:szCs w:val="16"/>
              </w:rPr>
              <w:t>l</w:t>
            </w:r>
            <w:r w:rsidRPr="00A03ADF">
              <w:rPr>
                <w:rFonts w:ascii="Arial" w:hAnsi="Arial" w:cs="Arial"/>
                <w:bCs/>
                <w:sz w:val="16"/>
                <w:szCs w:val="16"/>
              </w:rPr>
              <w:t xml:space="preserve"> 90% de la superficie de esta UGA, pero manteniendo el aprovechamiento de materiales pétreos en áreas ya explotadas pero sin que exista cambio de uso de suelo forestal.</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compatibles</w:t>
            </w:r>
            <w:r w:rsidRPr="00A03ADF">
              <w:rPr>
                <w:rFonts w:ascii="Arial" w:hAnsi="Arial" w:cs="Arial"/>
                <w:b/>
                <w:bCs/>
                <w:sz w:val="16"/>
                <w:szCs w:val="16"/>
              </w:rPr>
              <w:t xml:space="preserve">: </w:t>
            </w:r>
            <w:r w:rsidRPr="00A03ADF">
              <w:rPr>
                <w:rFonts w:ascii="Arial" w:hAnsi="Arial" w:cs="Arial"/>
                <w:bCs/>
                <w:sz w:val="16"/>
                <w:szCs w:val="16"/>
              </w:rPr>
              <w:t>Conservación, Turismo de Naturaleza y Materiales Pétreos.</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incompatibles</w:t>
            </w:r>
            <w:r w:rsidRPr="00A03ADF">
              <w:rPr>
                <w:rFonts w:ascii="Arial" w:hAnsi="Arial" w:cs="Arial"/>
                <w:b/>
                <w:bCs/>
                <w:sz w:val="16"/>
                <w:szCs w:val="16"/>
              </w:rPr>
              <w:t xml:space="preserve">: </w:t>
            </w:r>
            <w:r w:rsidRPr="00A03ADF">
              <w:rPr>
                <w:rFonts w:ascii="Arial" w:hAnsi="Arial" w:cs="Arial"/>
                <w:bCs/>
                <w:sz w:val="16"/>
                <w:szCs w:val="16"/>
              </w:rPr>
              <w:t>Industrial, Urbano, Agrícola y Ganadería.</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 xml:space="preserve">Aptitudes: </w:t>
            </w: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rPr>
              <w:t>Agrícola y Ganadería</w:t>
            </w:r>
            <w:r w:rsidRPr="00A03ADF">
              <w:rPr>
                <w:rFonts w:ascii="Arial" w:hAnsi="Arial" w:cs="Arial"/>
                <w:sz w:val="16"/>
                <w:szCs w:val="16"/>
              </w:rPr>
              <w:t xml:space="preserve">: Media 1,703.50 ha (29.87%); </w:t>
            </w:r>
            <w:r w:rsidRPr="00A03ADF">
              <w:rPr>
                <w:rFonts w:ascii="Arial" w:hAnsi="Arial" w:cs="Arial"/>
                <w:b/>
                <w:sz w:val="16"/>
                <w:szCs w:val="16"/>
              </w:rPr>
              <w:t>Materiales Pétreos</w:t>
            </w:r>
            <w:r w:rsidRPr="00A03ADF">
              <w:rPr>
                <w:rFonts w:ascii="Arial" w:hAnsi="Arial" w:cs="Arial"/>
                <w:sz w:val="16"/>
                <w:szCs w:val="16"/>
              </w:rPr>
              <w:t xml:space="preserve">: Alta 188.62 ha (3.31%), Media 4,584.70 ha (80.38%); </w:t>
            </w:r>
            <w:r w:rsidRPr="00A03ADF">
              <w:rPr>
                <w:rFonts w:ascii="Arial" w:hAnsi="Arial" w:cs="Arial"/>
                <w:b/>
                <w:sz w:val="16"/>
                <w:szCs w:val="16"/>
              </w:rPr>
              <w:t>Turismo de Naturaleza</w:t>
            </w:r>
            <w:r w:rsidRPr="00A03ADF">
              <w:rPr>
                <w:rFonts w:ascii="Arial" w:hAnsi="Arial" w:cs="Arial"/>
                <w:sz w:val="16"/>
                <w:szCs w:val="16"/>
              </w:rPr>
              <w:t xml:space="preserve">: Alta 19.31 ha (0.34%), Media 5,684.26 ha (99.66%); </w:t>
            </w:r>
            <w:r w:rsidRPr="00A03ADF">
              <w:rPr>
                <w:rFonts w:ascii="Arial" w:hAnsi="Arial" w:cs="Arial"/>
                <w:b/>
                <w:sz w:val="16"/>
                <w:szCs w:val="16"/>
              </w:rPr>
              <w:t>Urbano</w:t>
            </w:r>
            <w:r w:rsidRPr="00A03ADF">
              <w:rPr>
                <w:rFonts w:ascii="Arial" w:hAnsi="Arial" w:cs="Arial"/>
                <w:sz w:val="16"/>
                <w:szCs w:val="16"/>
              </w:rPr>
              <w:t xml:space="preserve">: Media 4,950.64 ha (86.80%).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Conflictos (Alto y Medio)</w:t>
            </w:r>
            <w:r w:rsidRPr="00A03ADF">
              <w:rPr>
                <w:rFonts w:ascii="Arial" w:hAnsi="Arial" w:cs="Arial"/>
                <w:b/>
                <w:bCs/>
                <w:sz w:val="16"/>
                <w:szCs w:val="16"/>
              </w:rPr>
              <w:t>:</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sz w:val="16"/>
                <w:szCs w:val="16"/>
              </w:rPr>
              <w:t>Urbano</w:t>
            </w:r>
            <w:r w:rsidRPr="00A03ADF">
              <w:rPr>
                <w:rFonts w:ascii="Arial" w:hAnsi="Arial" w:cs="Arial"/>
                <w:sz w:val="16"/>
                <w:szCs w:val="16"/>
              </w:rPr>
              <w:t>: 19.27 ha (0.34%)(URB-MP-TURNAT).</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jc w:val="both"/>
              <w:rPr>
                <w:rFonts w:ascii="Arial" w:hAnsi="Arial" w:cs="Arial"/>
                <w:sz w:val="16"/>
                <w:szCs w:val="16"/>
              </w:rPr>
            </w:pP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18:</w:t>
      </w:r>
    </w:p>
    <w:tbl>
      <w:tblPr>
        <w:tblStyle w:val="Tablaconcuadrcula163"/>
        <w:tblW w:w="5000" w:type="pct"/>
        <w:tblLook w:val="04A0" w:firstRow="1" w:lastRow="0" w:firstColumn="1" w:lastColumn="0" w:noHBand="0" w:noVBand="1"/>
      </w:tblPr>
      <w:tblGrid>
        <w:gridCol w:w="2093"/>
        <w:gridCol w:w="6961"/>
      </w:tblGrid>
      <w:tr w:rsidR="00AB6EFF" w:rsidRPr="00AB6EFF" w:rsidTr="00465CF6">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6961"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AB6EFF" w:rsidRPr="00AB6EFF" w:rsidTr="00465CF6">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Conservación</w:t>
            </w:r>
          </w:p>
        </w:tc>
        <w:tc>
          <w:tcPr>
            <w:tcW w:w="6961" w:type="dxa"/>
            <w:vAlign w:val="center"/>
          </w:tcPr>
          <w:p w:rsidR="00AB6EFF" w:rsidRPr="00AB6EFF" w:rsidRDefault="00584FBE" w:rsidP="00AB6EFF">
            <w:pPr>
              <w:rPr>
                <w:rFonts w:ascii="Arial" w:hAnsi="Arial" w:cs="Arial"/>
                <w:b/>
                <w:sz w:val="16"/>
                <w:szCs w:val="16"/>
              </w:rPr>
            </w:pPr>
            <w:r>
              <w:rPr>
                <w:rFonts w:ascii="Arial" w:hAnsi="Arial" w:cs="Arial"/>
                <w:b/>
                <w:sz w:val="16"/>
                <w:szCs w:val="16"/>
              </w:rPr>
              <w:t>2,3,5,7-</w:t>
            </w:r>
            <w:r w:rsidR="002319E7">
              <w:rPr>
                <w:rFonts w:ascii="Arial" w:hAnsi="Arial" w:cs="Arial"/>
                <w:b/>
                <w:sz w:val="16"/>
                <w:szCs w:val="16"/>
              </w:rPr>
              <w:t>10,</w:t>
            </w:r>
            <w:r>
              <w:rPr>
                <w:rFonts w:ascii="Arial" w:hAnsi="Arial" w:cs="Arial"/>
                <w:b/>
                <w:sz w:val="16"/>
                <w:szCs w:val="16"/>
              </w:rPr>
              <w:t>13-16</w:t>
            </w:r>
            <w:r w:rsidR="00087E03">
              <w:rPr>
                <w:rFonts w:ascii="Arial" w:hAnsi="Arial" w:cs="Arial"/>
                <w:b/>
                <w:sz w:val="16"/>
                <w:szCs w:val="16"/>
              </w:rPr>
              <w:t>,18</w:t>
            </w:r>
          </w:p>
        </w:tc>
      </w:tr>
      <w:tr w:rsidR="00AB6EFF" w:rsidRPr="00AB6EFF" w:rsidTr="00465CF6">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Materiales Pétreos</w:t>
            </w:r>
          </w:p>
        </w:tc>
        <w:tc>
          <w:tcPr>
            <w:tcW w:w="6961" w:type="dxa"/>
            <w:vAlign w:val="center"/>
          </w:tcPr>
          <w:p w:rsidR="00AB6EFF" w:rsidRPr="00AB6EFF" w:rsidRDefault="00FC1185" w:rsidP="00AB6EFF">
            <w:pPr>
              <w:rPr>
                <w:rFonts w:ascii="Arial" w:hAnsi="Arial" w:cs="Arial"/>
                <w:b/>
                <w:sz w:val="16"/>
                <w:szCs w:val="16"/>
              </w:rPr>
            </w:pPr>
            <w:r>
              <w:rPr>
                <w:rFonts w:ascii="Arial" w:hAnsi="Arial" w:cs="Arial"/>
                <w:b/>
                <w:sz w:val="16"/>
                <w:szCs w:val="16"/>
              </w:rPr>
              <w:t>2,</w:t>
            </w:r>
            <w:r w:rsidR="002E4334">
              <w:rPr>
                <w:rFonts w:ascii="Arial" w:hAnsi="Arial" w:cs="Arial"/>
                <w:b/>
                <w:sz w:val="16"/>
                <w:szCs w:val="16"/>
              </w:rPr>
              <w:t>3,</w:t>
            </w:r>
            <w:r w:rsidR="00C03553">
              <w:rPr>
                <w:rFonts w:ascii="Arial" w:hAnsi="Arial" w:cs="Arial"/>
                <w:b/>
                <w:sz w:val="16"/>
                <w:szCs w:val="16"/>
              </w:rPr>
              <w:t>9,12,</w:t>
            </w:r>
            <w:r w:rsidR="00D57BED">
              <w:rPr>
                <w:rFonts w:ascii="Arial" w:hAnsi="Arial" w:cs="Arial"/>
                <w:b/>
                <w:sz w:val="16"/>
                <w:szCs w:val="16"/>
              </w:rPr>
              <w:t>27-</w:t>
            </w:r>
            <w:r w:rsidR="00D40D7F">
              <w:rPr>
                <w:rFonts w:ascii="Arial" w:hAnsi="Arial" w:cs="Arial"/>
                <w:b/>
                <w:sz w:val="16"/>
                <w:szCs w:val="16"/>
              </w:rPr>
              <w:t>32</w:t>
            </w:r>
            <w:r w:rsidR="002E4334">
              <w:rPr>
                <w:rFonts w:ascii="Arial" w:hAnsi="Arial" w:cs="Arial"/>
                <w:b/>
                <w:sz w:val="16"/>
                <w:szCs w:val="16"/>
              </w:rPr>
              <w:t>,</w:t>
            </w:r>
            <w:r w:rsidR="00087E03">
              <w:rPr>
                <w:rFonts w:ascii="Arial" w:hAnsi="Arial" w:cs="Arial"/>
                <w:b/>
                <w:sz w:val="16"/>
                <w:szCs w:val="16"/>
              </w:rPr>
              <w:t>34-36,38-44</w:t>
            </w:r>
          </w:p>
        </w:tc>
      </w:tr>
      <w:tr w:rsidR="00AB6EFF" w:rsidRPr="00AB6EFF" w:rsidTr="00465CF6">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Turismo de Naturaleza</w:t>
            </w:r>
          </w:p>
        </w:tc>
        <w:tc>
          <w:tcPr>
            <w:tcW w:w="6961" w:type="dxa"/>
            <w:vAlign w:val="center"/>
          </w:tcPr>
          <w:p w:rsidR="00AB6EFF" w:rsidRPr="00AB6EFF" w:rsidRDefault="00715463" w:rsidP="00715463">
            <w:pPr>
              <w:rPr>
                <w:rFonts w:ascii="Arial" w:hAnsi="Arial" w:cs="Arial"/>
                <w:b/>
                <w:sz w:val="16"/>
                <w:szCs w:val="16"/>
              </w:rPr>
            </w:pPr>
            <w:r>
              <w:rPr>
                <w:rFonts w:ascii="Arial" w:hAnsi="Arial" w:cs="Arial"/>
                <w:b/>
                <w:sz w:val="16"/>
                <w:szCs w:val="16"/>
              </w:rPr>
              <w:t>5,</w:t>
            </w:r>
            <w:r w:rsidR="00E854C3">
              <w:rPr>
                <w:rFonts w:ascii="Arial" w:hAnsi="Arial" w:cs="Arial"/>
                <w:b/>
                <w:sz w:val="16"/>
                <w:szCs w:val="16"/>
              </w:rPr>
              <w:t>6,</w:t>
            </w:r>
            <w:r w:rsidR="00202525">
              <w:rPr>
                <w:rFonts w:ascii="Arial" w:hAnsi="Arial" w:cs="Arial"/>
                <w:b/>
                <w:sz w:val="16"/>
                <w:szCs w:val="16"/>
              </w:rPr>
              <w:t>8-</w:t>
            </w:r>
            <w:r>
              <w:rPr>
                <w:rFonts w:ascii="Arial" w:hAnsi="Arial" w:cs="Arial"/>
                <w:b/>
                <w:sz w:val="16"/>
                <w:szCs w:val="16"/>
              </w:rPr>
              <w:t>10,</w:t>
            </w:r>
            <w:r w:rsidR="00E854C3">
              <w:rPr>
                <w:rFonts w:ascii="Arial" w:hAnsi="Arial" w:cs="Arial"/>
                <w:b/>
                <w:sz w:val="16"/>
                <w:szCs w:val="16"/>
              </w:rPr>
              <w:t>15,16,</w:t>
            </w:r>
            <w:r>
              <w:rPr>
                <w:rFonts w:ascii="Arial" w:hAnsi="Arial" w:cs="Arial"/>
                <w:b/>
                <w:sz w:val="16"/>
                <w:szCs w:val="16"/>
              </w:rPr>
              <w:t>19,</w:t>
            </w:r>
            <w:r w:rsidR="00E854C3">
              <w:rPr>
                <w:rFonts w:ascii="Arial" w:hAnsi="Arial" w:cs="Arial"/>
                <w:b/>
                <w:sz w:val="16"/>
                <w:szCs w:val="16"/>
              </w:rPr>
              <w:t>20,</w:t>
            </w:r>
            <w:r>
              <w:rPr>
                <w:rFonts w:ascii="Arial" w:hAnsi="Arial" w:cs="Arial"/>
                <w:b/>
                <w:sz w:val="16"/>
                <w:szCs w:val="16"/>
              </w:rPr>
              <w:t>22,</w:t>
            </w:r>
            <w:r w:rsidR="00E854C3">
              <w:rPr>
                <w:rFonts w:ascii="Arial" w:hAnsi="Arial" w:cs="Arial"/>
                <w:b/>
                <w:sz w:val="16"/>
                <w:szCs w:val="16"/>
              </w:rPr>
              <w:t>23,</w:t>
            </w:r>
            <w:r w:rsidR="00202525">
              <w:rPr>
                <w:rFonts w:ascii="Arial" w:hAnsi="Arial" w:cs="Arial"/>
                <w:b/>
                <w:sz w:val="16"/>
                <w:szCs w:val="16"/>
              </w:rPr>
              <w:t>25-</w:t>
            </w:r>
            <w:r w:rsidR="009D7325">
              <w:rPr>
                <w:rFonts w:ascii="Arial" w:hAnsi="Arial" w:cs="Arial"/>
                <w:b/>
                <w:sz w:val="16"/>
                <w:szCs w:val="16"/>
              </w:rPr>
              <w:t>27,33</w:t>
            </w:r>
            <w:r w:rsidR="00202525">
              <w:rPr>
                <w:rFonts w:ascii="Arial" w:hAnsi="Arial" w:cs="Arial"/>
                <w:b/>
                <w:sz w:val="16"/>
                <w:szCs w:val="16"/>
              </w:rPr>
              <w:t>,42</w:t>
            </w:r>
            <w:r w:rsidR="00087E03">
              <w:rPr>
                <w:rFonts w:ascii="Arial" w:hAnsi="Arial" w:cs="Arial"/>
                <w:b/>
                <w:sz w:val="16"/>
                <w:szCs w:val="16"/>
              </w:rPr>
              <w:t>,47</w:t>
            </w:r>
          </w:p>
        </w:tc>
      </w:tr>
    </w:tbl>
    <w:p w:rsidR="00AB6EFF" w:rsidRPr="00AB6EFF" w:rsidRDefault="00AB6EFF" w:rsidP="00AB6EFF"/>
    <w:p w:rsidR="00AB6EFF" w:rsidRPr="00AB6EFF" w:rsidRDefault="00AB6EFF"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19 – Herrera I.</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82144" behindDoc="0" locked="0" layoutInCell="1" allowOverlap="1" wp14:anchorId="6BAEECB7" wp14:editId="30BC2C0E">
                  <wp:simplePos x="0" y="0"/>
                  <wp:positionH relativeFrom="column">
                    <wp:posOffset>1024255</wp:posOffset>
                  </wp:positionH>
                  <wp:positionV relativeFrom="paragraph">
                    <wp:posOffset>29845</wp:posOffset>
                  </wp:positionV>
                  <wp:extent cx="1242060" cy="2134870"/>
                  <wp:effectExtent l="1905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70"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83168" behindDoc="0" locked="0" layoutInCell="1" allowOverlap="1" wp14:anchorId="3DF2ED6D" wp14:editId="2B8B4E5C">
                  <wp:simplePos x="0" y="0"/>
                  <wp:positionH relativeFrom="column">
                    <wp:posOffset>-26035</wp:posOffset>
                  </wp:positionH>
                  <wp:positionV relativeFrom="paragraph">
                    <wp:posOffset>-74295</wp:posOffset>
                  </wp:positionV>
                  <wp:extent cx="2679700" cy="1828800"/>
                  <wp:effectExtent l="0" t="0" r="635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71" cstate="print"/>
                          <a:stretch>
                            <a:fillRect/>
                          </a:stretch>
                        </pic:blipFill>
                        <pic:spPr>
                          <a:xfrm>
                            <a:off x="0" y="0"/>
                            <a:ext cx="2679700" cy="1828800"/>
                          </a:xfrm>
                          <a:prstGeom prst="rect">
                            <a:avLst/>
                          </a:prstGeom>
                        </pic:spPr>
                      </pic:pic>
                    </a:graphicData>
                  </a:graphic>
                  <wp14:sizeRelH relativeFrom="margin">
                    <wp14:pctWidth>0</wp14:pctWidth>
                  </wp14:sizeRelH>
                  <wp14:sizeRelV relativeFrom="margin">
                    <wp14:pctHeight>0</wp14:pctHeight>
                  </wp14:sizeRelV>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13"/>
        <w:gridCol w:w="4541"/>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szCs w:val="16"/>
              </w:rPr>
            </w:pPr>
            <w:r w:rsidRPr="00A03ADF">
              <w:rPr>
                <w:rFonts w:ascii="Arial" w:hAnsi="Arial" w:cs="Arial"/>
                <w:b/>
                <w:color w:val="FFFFFF" w:themeColor="background1"/>
                <w:sz w:val="16"/>
                <w:szCs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Superficie:</w:t>
            </w:r>
            <w:r w:rsidRPr="00A03ADF">
              <w:rPr>
                <w:rFonts w:ascii="Arial" w:hAnsi="Arial" w:cs="Arial"/>
                <w:bCs/>
                <w:sz w:val="16"/>
                <w:szCs w:val="16"/>
              </w:rPr>
              <w:t xml:space="preserve"> 1,305.39 ha (1.02%)</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Cobertura vegetal y Usos de suelo actuales:</w:t>
            </w:r>
            <w:r w:rsidRPr="00A03ADF">
              <w:rPr>
                <w:rFonts w:ascii="Arial" w:hAnsi="Arial" w:cs="Arial"/>
                <w:b/>
                <w:bCs/>
                <w:sz w:val="16"/>
                <w:szCs w:val="16"/>
              </w:rPr>
              <w:t xml:space="preserve"> </w:t>
            </w:r>
            <w:r w:rsidRPr="00A03ADF">
              <w:rPr>
                <w:rFonts w:ascii="Arial" w:hAnsi="Arial" w:cs="Arial"/>
                <w:bCs/>
                <w:sz w:val="16"/>
                <w:szCs w:val="16"/>
              </w:rPr>
              <w:t>Vegetación Primaria de Matorral Desértico Rosetofilo 1,276.76 ha (97.81%), Vegetación Secundaria Arbustiva de Matorral Desértico Microfilo 28.63 ha (2.19%).</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 de UGA por cota de elevación (msnm)</w:t>
            </w:r>
            <w:r w:rsidRPr="00A03ADF">
              <w:rPr>
                <w:rFonts w:ascii="Arial" w:hAnsi="Arial" w:cs="Arial"/>
                <w:b/>
                <w:bCs/>
                <w:sz w:val="16"/>
                <w:szCs w:val="16"/>
              </w:rPr>
              <w:t xml:space="preserve">: </w:t>
            </w:r>
            <w:r w:rsidRPr="00A03ADF">
              <w:rPr>
                <w:rFonts w:ascii="Arial" w:hAnsi="Arial" w:cs="Arial"/>
                <w:bCs/>
                <w:sz w:val="16"/>
                <w:szCs w:val="16"/>
              </w:rPr>
              <w:t>1,453 a 2,019 msnm.</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 de UGA por clase de pendiente (%):</w:t>
            </w:r>
            <w:r w:rsidRPr="00A03ADF">
              <w:rPr>
                <w:rFonts w:ascii="Arial" w:hAnsi="Arial" w:cs="Arial"/>
                <w:b/>
                <w:bCs/>
                <w:sz w:val="16"/>
                <w:szCs w:val="16"/>
              </w:rPr>
              <w:t xml:space="preserve"> </w:t>
            </w:r>
            <w:r w:rsidRPr="00A03ADF">
              <w:rPr>
                <w:rFonts w:ascii="Arial" w:hAnsi="Arial" w:cs="Arial"/>
                <w:sz w:val="16"/>
                <w:szCs w:val="16"/>
              </w:rPr>
              <w:t>0-5: 274.17 ha (21.00%), 5-10: 226.20 ha (17.33%), 10-15: 205.76 ha (15.76%), 15-30: 494.68 ha (37.90%), 30-45: 104.22 ha (7.98%), 45-69: 0.33 ha (0.03%).</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Tipo de suelo de la UGA</w:t>
            </w:r>
            <w:r w:rsidRPr="00A03ADF">
              <w:rPr>
                <w:rFonts w:ascii="Arial" w:hAnsi="Arial" w:cs="Arial"/>
                <w:b/>
                <w:bCs/>
                <w:sz w:val="16"/>
                <w:szCs w:val="16"/>
              </w:rPr>
              <w:t xml:space="preserve">: </w:t>
            </w:r>
            <w:r w:rsidRPr="00A03ADF">
              <w:rPr>
                <w:rFonts w:ascii="Arial" w:hAnsi="Arial" w:cs="Arial"/>
                <w:bCs/>
                <w:sz w:val="16"/>
                <w:szCs w:val="16"/>
              </w:rPr>
              <w:t>Leptosol 959.49 ha (73.50%), Phaeozem 345.90 ha (26.50%).</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Geología de la UGA:</w:t>
            </w:r>
            <w:r w:rsidRPr="00A03ADF">
              <w:rPr>
                <w:rFonts w:ascii="Arial" w:hAnsi="Arial" w:cs="Arial"/>
                <w:b/>
                <w:bCs/>
                <w:sz w:val="16"/>
                <w:szCs w:val="16"/>
              </w:rPr>
              <w:t xml:space="preserve"> </w:t>
            </w:r>
            <w:r w:rsidRPr="00A03ADF">
              <w:rPr>
                <w:rFonts w:ascii="Arial" w:hAnsi="Arial" w:cs="Arial"/>
                <w:bCs/>
                <w:sz w:val="16"/>
                <w:szCs w:val="16"/>
              </w:rPr>
              <w:t>Aluvial 93.59 ha (7.17%), Basalto 0.38 ha (0.03%), Caliza 994.85 ha (76.21%), Conglomerado 216.58 ha (16.59%).</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Poblados o sitios importantes en esta UGA (habitantes):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Vías de comunicación existentes.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Microcuencas de la UGA</w:t>
            </w:r>
            <w:r w:rsidRPr="00A03ADF">
              <w:rPr>
                <w:rFonts w:ascii="Arial" w:hAnsi="Arial" w:cs="Arial"/>
                <w:b/>
                <w:bCs/>
                <w:sz w:val="16"/>
                <w:szCs w:val="16"/>
              </w:rPr>
              <w:t xml:space="preserve">: </w:t>
            </w:r>
            <w:r w:rsidRPr="00A03ADF">
              <w:rPr>
                <w:rFonts w:ascii="Arial" w:hAnsi="Arial" w:cs="Arial"/>
                <w:bCs/>
                <w:sz w:val="16"/>
                <w:szCs w:val="16"/>
              </w:rPr>
              <w:t>2.</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Recursos vulnerables</w:t>
            </w:r>
            <w:r w:rsidRPr="00A03ADF">
              <w:rPr>
                <w:rFonts w:ascii="Arial" w:hAnsi="Arial" w:cs="Arial"/>
                <w:sz w:val="16"/>
                <w:szCs w:val="16"/>
              </w:rPr>
              <w:t>:</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que queda dentro de la APC de la biodiversidad</w:t>
            </w:r>
            <w:r w:rsidRPr="00A03ADF">
              <w:rPr>
                <w:rFonts w:ascii="Arial" w:hAnsi="Arial" w:cs="Arial"/>
                <w:b/>
                <w:sz w:val="16"/>
                <w:szCs w:val="16"/>
              </w:rPr>
              <w:t xml:space="preserve">: </w:t>
            </w:r>
            <w:r w:rsidRPr="00A03ADF">
              <w:rPr>
                <w:rFonts w:ascii="Arial" w:hAnsi="Arial" w:cs="Arial"/>
                <w:sz w:val="16"/>
                <w:szCs w:val="16"/>
              </w:rPr>
              <w:t>1,291.83 ha (98.96%).</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con importancia para la Recarga de acuíferos</w:t>
            </w:r>
            <w:r w:rsidRPr="00A03ADF">
              <w:rPr>
                <w:rFonts w:ascii="Arial" w:hAnsi="Arial" w:cs="Arial"/>
                <w:sz w:val="16"/>
                <w:szCs w:val="16"/>
              </w:rPr>
              <w:t>: 312.29 ha (23.92%)</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Principales programas ambientales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Impactos ambientales potenciales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Cuerpos de Agua:</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Acuíferos:</w:t>
            </w:r>
            <w:r w:rsidRPr="00A03ADF">
              <w:rPr>
                <w:rFonts w:ascii="Arial" w:hAnsi="Arial" w:cs="Arial"/>
                <w:bCs/>
                <w:sz w:val="16"/>
                <w:szCs w:val="16"/>
              </w:rPr>
              <w:t xml:space="preserve"> Oriente Aguanaval 1,305.39 ha (100%).</w:t>
            </w:r>
          </w:p>
        </w:tc>
        <w:tc>
          <w:tcPr>
            <w:tcW w:w="5056" w:type="dxa"/>
          </w:tcPr>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Política ambiental</w:t>
            </w:r>
            <w:r w:rsidRPr="00A03ADF">
              <w:rPr>
                <w:rFonts w:ascii="Arial" w:hAnsi="Arial" w:cs="Arial"/>
                <w:b/>
                <w:bCs/>
                <w:sz w:val="16"/>
                <w:szCs w:val="16"/>
              </w:rPr>
              <w:t xml:space="preserve">: </w:t>
            </w:r>
            <w:r w:rsidRPr="00A03ADF">
              <w:rPr>
                <w:rFonts w:ascii="Arial" w:hAnsi="Arial" w:cs="Arial"/>
                <w:bCs/>
                <w:sz w:val="16"/>
                <w:szCs w:val="16"/>
              </w:rPr>
              <w:t>Aprovechamiento.</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bCs/>
                <w:sz w:val="16"/>
                <w:szCs w:val="16"/>
              </w:rPr>
            </w:pPr>
            <w:r w:rsidRPr="00A03ADF">
              <w:rPr>
                <w:rFonts w:ascii="Arial" w:hAnsi="Arial" w:cs="Arial"/>
                <w:b/>
                <w:bCs/>
                <w:sz w:val="16"/>
                <w:szCs w:val="16"/>
                <w:u w:val="single"/>
              </w:rPr>
              <w:t>Lineamiento ecológico</w:t>
            </w:r>
            <w:r w:rsidRPr="00A03ADF">
              <w:rPr>
                <w:rFonts w:ascii="Arial" w:hAnsi="Arial" w:cs="Arial"/>
                <w:b/>
                <w:bCs/>
                <w:sz w:val="16"/>
                <w:szCs w:val="16"/>
              </w:rPr>
              <w:t xml:space="preserve">: </w:t>
            </w:r>
            <w:r w:rsidRPr="00A03ADF">
              <w:rPr>
                <w:rFonts w:ascii="Arial" w:hAnsi="Arial" w:cs="Arial"/>
                <w:bCs/>
                <w:sz w:val="16"/>
                <w:szCs w:val="16"/>
              </w:rPr>
              <w:t>Consolidar las áreas de aprovechamiento de materiales pétreos que existen en esta zona, controlando su expansión para evitar grandes superficies de cambio de uso de suelo forestal. Así mismo favorecer e impulsar proyectos y actividades de turismo de naturaleza.</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compatibles</w:t>
            </w:r>
            <w:r w:rsidRPr="00A03ADF">
              <w:rPr>
                <w:rFonts w:ascii="Arial" w:hAnsi="Arial" w:cs="Arial"/>
                <w:b/>
                <w:bCs/>
                <w:sz w:val="16"/>
                <w:szCs w:val="16"/>
              </w:rPr>
              <w:t xml:space="preserve">: </w:t>
            </w:r>
            <w:r w:rsidRPr="00A03ADF">
              <w:rPr>
                <w:rFonts w:ascii="Arial" w:hAnsi="Arial" w:cs="Arial"/>
                <w:bCs/>
                <w:sz w:val="16"/>
                <w:szCs w:val="16"/>
              </w:rPr>
              <w:t>Materiales Pétreos y Turismo de Naturaleza.</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incompatibles</w:t>
            </w:r>
            <w:r w:rsidRPr="00A03ADF">
              <w:rPr>
                <w:rFonts w:ascii="Arial" w:hAnsi="Arial" w:cs="Arial"/>
                <w:b/>
                <w:bCs/>
                <w:sz w:val="16"/>
                <w:szCs w:val="16"/>
              </w:rPr>
              <w:t xml:space="preserve">: </w:t>
            </w:r>
            <w:r w:rsidRPr="00A03ADF">
              <w:rPr>
                <w:rFonts w:ascii="Arial" w:hAnsi="Arial" w:cs="Arial"/>
                <w:bCs/>
                <w:sz w:val="16"/>
                <w:szCs w:val="16"/>
              </w:rPr>
              <w:t>Industrial, Urbano, Conservación, Agrícola y Ganadería.</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 xml:space="preserve">Aptitudes: </w:t>
            </w: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rPr>
              <w:t>Materiales Pétreos</w:t>
            </w:r>
            <w:r w:rsidRPr="00A03ADF">
              <w:rPr>
                <w:rFonts w:ascii="Arial" w:hAnsi="Arial" w:cs="Arial"/>
                <w:sz w:val="16"/>
                <w:szCs w:val="16"/>
              </w:rPr>
              <w:t xml:space="preserve">: Alta 275.49 ha (21.10%), Media 719.73 ha (55.14%); </w:t>
            </w:r>
            <w:r w:rsidRPr="00A03ADF">
              <w:rPr>
                <w:rFonts w:ascii="Arial" w:hAnsi="Arial" w:cs="Arial"/>
                <w:b/>
                <w:sz w:val="16"/>
                <w:szCs w:val="16"/>
              </w:rPr>
              <w:t>Turismo de Naturaleza</w:t>
            </w:r>
            <w:r w:rsidRPr="00A03ADF">
              <w:rPr>
                <w:rFonts w:ascii="Arial" w:hAnsi="Arial" w:cs="Arial"/>
                <w:sz w:val="16"/>
                <w:szCs w:val="16"/>
              </w:rPr>
              <w:t xml:space="preserve">: Media 1,305.39 ha (100%); </w:t>
            </w:r>
            <w:r w:rsidRPr="00A03ADF">
              <w:rPr>
                <w:rFonts w:ascii="Arial" w:hAnsi="Arial" w:cs="Arial"/>
                <w:b/>
                <w:sz w:val="16"/>
                <w:szCs w:val="16"/>
              </w:rPr>
              <w:t>Urbano</w:t>
            </w:r>
            <w:r w:rsidRPr="00A03ADF">
              <w:rPr>
                <w:rFonts w:ascii="Arial" w:hAnsi="Arial" w:cs="Arial"/>
                <w:sz w:val="16"/>
                <w:szCs w:val="16"/>
              </w:rPr>
              <w:t xml:space="preserve">: Media 993.10 ha (76.08%).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Conflictos (Alto y Medio)</w:t>
            </w:r>
            <w:r w:rsidRPr="00A03ADF">
              <w:rPr>
                <w:rFonts w:ascii="Arial" w:hAnsi="Arial" w:cs="Arial"/>
                <w:b/>
                <w:bCs/>
                <w:sz w:val="16"/>
                <w:szCs w:val="16"/>
              </w:rPr>
              <w:t>:</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sz w:val="16"/>
                <w:szCs w:val="16"/>
              </w:rPr>
            </w:pP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19:</w:t>
      </w:r>
    </w:p>
    <w:tbl>
      <w:tblPr>
        <w:tblStyle w:val="Tablaconcuadrcula163"/>
        <w:tblW w:w="5000" w:type="pct"/>
        <w:tblLook w:val="04A0" w:firstRow="1" w:lastRow="0" w:firstColumn="1" w:lastColumn="0" w:noHBand="0" w:noVBand="1"/>
      </w:tblPr>
      <w:tblGrid>
        <w:gridCol w:w="2093"/>
        <w:gridCol w:w="6961"/>
      </w:tblGrid>
      <w:tr w:rsidR="00AB6EFF" w:rsidRPr="00AB6EFF" w:rsidTr="006138E1">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6961"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AB6EFF" w:rsidRPr="00AB6EFF" w:rsidTr="006138E1">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Materiales Pétreos</w:t>
            </w:r>
          </w:p>
        </w:tc>
        <w:tc>
          <w:tcPr>
            <w:tcW w:w="6961" w:type="dxa"/>
            <w:vAlign w:val="center"/>
          </w:tcPr>
          <w:p w:rsidR="00AB6EFF" w:rsidRPr="00AB6EFF" w:rsidRDefault="00A35B04" w:rsidP="00C54A7A">
            <w:pPr>
              <w:rPr>
                <w:rFonts w:ascii="Arial" w:hAnsi="Arial" w:cs="Arial"/>
                <w:b/>
                <w:sz w:val="16"/>
                <w:szCs w:val="16"/>
              </w:rPr>
            </w:pPr>
            <w:r>
              <w:rPr>
                <w:rFonts w:ascii="Arial" w:hAnsi="Arial" w:cs="Arial"/>
                <w:b/>
                <w:sz w:val="16"/>
                <w:szCs w:val="16"/>
              </w:rPr>
              <w:t>2,3,</w:t>
            </w:r>
            <w:r w:rsidR="00E51CBF">
              <w:rPr>
                <w:rFonts w:ascii="Arial" w:hAnsi="Arial" w:cs="Arial"/>
                <w:b/>
                <w:sz w:val="16"/>
                <w:szCs w:val="16"/>
              </w:rPr>
              <w:t>9,12,</w:t>
            </w:r>
            <w:r w:rsidR="00C54A7A">
              <w:rPr>
                <w:rFonts w:ascii="Arial" w:hAnsi="Arial" w:cs="Arial"/>
                <w:b/>
                <w:sz w:val="16"/>
                <w:szCs w:val="16"/>
              </w:rPr>
              <w:t>27-</w:t>
            </w:r>
            <w:r w:rsidR="00D40D7F">
              <w:rPr>
                <w:rFonts w:ascii="Arial" w:hAnsi="Arial" w:cs="Arial"/>
                <w:b/>
                <w:sz w:val="16"/>
                <w:szCs w:val="16"/>
              </w:rPr>
              <w:t>31,</w:t>
            </w:r>
            <w:r w:rsidR="00C54A7A">
              <w:rPr>
                <w:rFonts w:ascii="Arial" w:hAnsi="Arial" w:cs="Arial"/>
                <w:b/>
                <w:sz w:val="16"/>
                <w:szCs w:val="16"/>
              </w:rPr>
              <w:t>34-36,38-41,43</w:t>
            </w:r>
            <w:r w:rsidR="00087E03">
              <w:rPr>
                <w:rFonts w:ascii="Arial" w:hAnsi="Arial" w:cs="Arial"/>
                <w:b/>
                <w:sz w:val="16"/>
                <w:szCs w:val="16"/>
              </w:rPr>
              <w:t>,44</w:t>
            </w:r>
          </w:p>
        </w:tc>
      </w:tr>
      <w:tr w:rsidR="00AB6EFF" w:rsidRPr="00AB6EFF" w:rsidTr="006138E1">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Turismo de Naturaleza</w:t>
            </w:r>
          </w:p>
        </w:tc>
        <w:tc>
          <w:tcPr>
            <w:tcW w:w="6961" w:type="dxa"/>
            <w:vAlign w:val="center"/>
          </w:tcPr>
          <w:p w:rsidR="00AB6EFF" w:rsidRPr="00AB6EFF" w:rsidRDefault="00107D98" w:rsidP="00107D98">
            <w:pPr>
              <w:rPr>
                <w:rFonts w:ascii="Arial" w:hAnsi="Arial" w:cs="Arial"/>
                <w:b/>
                <w:sz w:val="16"/>
                <w:szCs w:val="16"/>
              </w:rPr>
            </w:pPr>
            <w:r>
              <w:rPr>
                <w:rFonts w:ascii="Arial" w:hAnsi="Arial" w:cs="Arial"/>
                <w:b/>
                <w:sz w:val="16"/>
                <w:szCs w:val="16"/>
              </w:rPr>
              <w:t>1-</w:t>
            </w:r>
            <w:r w:rsidR="00FA5D1C">
              <w:rPr>
                <w:rFonts w:ascii="Arial" w:hAnsi="Arial" w:cs="Arial"/>
                <w:b/>
                <w:sz w:val="16"/>
                <w:szCs w:val="16"/>
              </w:rPr>
              <w:t>3,7</w:t>
            </w:r>
            <w:r w:rsidR="00BA3376">
              <w:rPr>
                <w:rFonts w:ascii="Arial" w:hAnsi="Arial" w:cs="Arial"/>
                <w:b/>
                <w:sz w:val="16"/>
                <w:szCs w:val="16"/>
              </w:rPr>
              <w:t>,8,</w:t>
            </w:r>
            <w:r>
              <w:rPr>
                <w:rFonts w:ascii="Arial" w:hAnsi="Arial" w:cs="Arial"/>
                <w:b/>
                <w:sz w:val="16"/>
                <w:szCs w:val="16"/>
              </w:rPr>
              <w:t>17-</w:t>
            </w:r>
            <w:r w:rsidR="002C1409">
              <w:rPr>
                <w:rFonts w:ascii="Arial" w:hAnsi="Arial" w:cs="Arial"/>
                <w:b/>
                <w:sz w:val="16"/>
                <w:szCs w:val="16"/>
              </w:rPr>
              <w:t>21,</w:t>
            </w:r>
            <w:r w:rsidR="00FA5D1C">
              <w:rPr>
                <w:rFonts w:ascii="Arial" w:hAnsi="Arial" w:cs="Arial"/>
                <w:b/>
                <w:sz w:val="16"/>
                <w:szCs w:val="16"/>
              </w:rPr>
              <w:t>24,</w:t>
            </w:r>
            <w:r>
              <w:rPr>
                <w:rFonts w:ascii="Arial" w:hAnsi="Arial" w:cs="Arial"/>
                <w:b/>
                <w:sz w:val="16"/>
                <w:szCs w:val="16"/>
              </w:rPr>
              <w:t>26-</w:t>
            </w:r>
            <w:r w:rsidR="002C1409">
              <w:rPr>
                <w:rFonts w:ascii="Arial" w:hAnsi="Arial" w:cs="Arial"/>
                <w:b/>
                <w:sz w:val="16"/>
                <w:szCs w:val="16"/>
              </w:rPr>
              <w:t>28,</w:t>
            </w:r>
            <w:r w:rsidR="00FA5D1C">
              <w:rPr>
                <w:rFonts w:ascii="Arial" w:hAnsi="Arial" w:cs="Arial"/>
                <w:b/>
                <w:sz w:val="16"/>
                <w:szCs w:val="16"/>
              </w:rPr>
              <w:t>31,32</w:t>
            </w:r>
            <w:r>
              <w:rPr>
                <w:rFonts w:ascii="Arial" w:hAnsi="Arial" w:cs="Arial"/>
                <w:b/>
                <w:sz w:val="16"/>
                <w:szCs w:val="16"/>
              </w:rPr>
              <w:t>,37,40,42,44-</w:t>
            </w:r>
            <w:r w:rsidR="00087E03">
              <w:rPr>
                <w:rFonts w:ascii="Arial" w:hAnsi="Arial" w:cs="Arial"/>
                <w:b/>
                <w:sz w:val="16"/>
                <w:szCs w:val="16"/>
              </w:rPr>
              <w:t>47</w:t>
            </w:r>
          </w:p>
        </w:tc>
      </w:tr>
    </w:tbl>
    <w:p w:rsidR="00AB6EFF" w:rsidRDefault="00AB6EFF" w:rsidP="00AB6EFF"/>
    <w:p w:rsidR="0036308B" w:rsidRPr="00AB6EFF" w:rsidRDefault="0036308B"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20 – El Parreño.</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84192" behindDoc="0" locked="0" layoutInCell="1" allowOverlap="1" wp14:anchorId="260FC37B" wp14:editId="45CB0EF5">
                  <wp:simplePos x="0" y="0"/>
                  <wp:positionH relativeFrom="column">
                    <wp:posOffset>1024255</wp:posOffset>
                  </wp:positionH>
                  <wp:positionV relativeFrom="paragraph">
                    <wp:posOffset>29845</wp:posOffset>
                  </wp:positionV>
                  <wp:extent cx="1242060" cy="2134870"/>
                  <wp:effectExtent l="1905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72"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85216" behindDoc="0" locked="0" layoutInCell="1" allowOverlap="1" wp14:anchorId="1A09B7EE" wp14:editId="01E1E0A9">
                  <wp:simplePos x="0" y="0"/>
                  <wp:positionH relativeFrom="column">
                    <wp:posOffset>147320</wp:posOffset>
                  </wp:positionH>
                  <wp:positionV relativeFrom="paragraph">
                    <wp:posOffset>31750</wp:posOffset>
                  </wp:positionV>
                  <wp:extent cx="2474595" cy="2063750"/>
                  <wp:effectExtent l="0" t="0" r="190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73" cstate="print"/>
                          <a:stretch>
                            <a:fillRect/>
                          </a:stretch>
                        </pic:blipFill>
                        <pic:spPr>
                          <a:xfrm>
                            <a:off x="0" y="0"/>
                            <a:ext cx="2474595" cy="2063750"/>
                          </a:xfrm>
                          <a:prstGeom prst="rect">
                            <a:avLst/>
                          </a:prstGeom>
                        </pic:spPr>
                      </pic:pic>
                    </a:graphicData>
                  </a:graphic>
                  <wp14:sizeRelH relativeFrom="margin">
                    <wp14:pctWidth>0</wp14:pctWidth>
                  </wp14:sizeRelH>
                  <wp14:sizeRelV relativeFrom="margin">
                    <wp14:pctHeight>0</wp14:pctHeight>
                  </wp14:sizeRelV>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13"/>
        <w:gridCol w:w="4541"/>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szCs w:val="16"/>
              </w:rPr>
            </w:pPr>
            <w:r w:rsidRPr="00A03ADF">
              <w:rPr>
                <w:rFonts w:ascii="Arial" w:hAnsi="Arial" w:cs="Arial"/>
                <w:b/>
                <w:color w:val="FFFFFF" w:themeColor="background1"/>
                <w:sz w:val="16"/>
                <w:szCs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Superficie:</w:t>
            </w:r>
            <w:r w:rsidRPr="00A03ADF">
              <w:rPr>
                <w:rFonts w:ascii="Arial" w:hAnsi="Arial" w:cs="Arial"/>
                <w:bCs/>
                <w:sz w:val="16"/>
                <w:szCs w:val="16"/>
              </w:rPr>
              <w:t xml:space="preserve"> </w:t>
            </w:r>
            <w:r w:rsidRPr="00A03ADF">
              <w:rPr>
                <w:rFonts w:ascii="Arial" w:hAnsi="Arial" w:cs="Arial"/>
                <w:color w:val="000000"/>
                <w:sz w:val="16"/>
                <w:szCs w:val="16"/>
              </w:rPr>
              <w:t xml:space="preserve">2,697.47 </w:t>
            </w:r>
            <w:r w:rsidRPr="00A03ADF">
              <w:rPr>
                <w:rFonts w:ascii="Arial" w:hAnsi="Arial" w:cs="Arial"/>
                <w:bCs/>
                <w:sz w:val="16"/>
                <w:szCs w:val="16"/>
              </w:rPr>
              <w:t>ha (2.10%)</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Cobertura vegetal y Usos de suelo actuales:</w:t>
            </w:r>
            <w:r w:rsidRPr="00A03ADF">
              <w:rPr>
                <w:rFonts w:ascii="Arial" w:hAnsi="Arial" w:cs="Arial"/>
                <w:b/>
                <w:bCs/>
                <w:sz w:val="16"/>
                <w:szCs w:val="16"/>
              </w:rPr>
              <w:t xml:space="preserve"> </w:t>
            </w:r>
            <w:r w:rsidRPr="00A03ADF">
              <w:rPr>
                <w:rFonts w:ascii="Arial" w:hAnsi="Arial" w:cs="Arial"/>
                <w:bCs/>
                <w:sz w:val="16"/>
                <w:szCs w:val="16"/>
              </w:rPr>
              <w:t>Agricultura de Temporal de Ciclo Anual 0.67 ha (0.02%), Vegetación Primaria de Matorral Desértico Microfilo 1,650.51 ha (61.19%), Vegetación Primaria de Matorral Desértico Rosetofilo 990.34 ha (36.71%), Vegetación Secundaria Arbustiva de Matorral Desértico Microfilo 20.89 ha (0.77%), Vegetación Secundaria Arbustiva de Matorral Desértico Rosetofilo 35.05 ha (1.30%).</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 de UGA por cota de elevación (msnm)</w:t>
            </w:r>
            <w:r w:rsidRPr="00A03ADF">
              <w:rPr>
                <w:rFonts w:ascii="Arial" w:hAnsi="Arial" w:cs="Arial"/>
                <w:b/>
                <w:bCs/>
                <w:sz w:val="16"/>
                <w:szCs w:val="16"/>
              </w:rPr>
              <w:t xml:space="preserve">: </w:t>
            </w:r>
            <w:r w:rsidRPr="00A03ADF">
              <w:rPr>
                <w:rFonts w:ascii="Arial" w:hAnsi="Arial" w:cs="Arial"/>
                <w:bCs/>
                <w:sz w:val="16"/>
                <w:szCs w:val="16"/>
              </w:rPr>
              <w:t>1,458 a 2,067 msnm.</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 de UGA por clase de pendiente (%):</w:t>
            </w:r>
            <w:r w:rsidRPr="00A03ADF">
              <w:rPr>
                <w:rFonts w:ascii="Arial" w:hAnsi="Arial" w:cs="Arial"/>
                <w:b/>
                <w:bCs/>
                <w:sz w:val="16"/>
                <w:szCs w:val="16"/>
              </w:rPr>
              <w:t xml:space="preserve"> </w:t>
            </w:r>
            <w:r w:rsidRPr="00A03ADF">
              <w:rPr>
                <w:rFonts w:ascii="Arial" w:hAnsi="Arial" w:cs="Arial"/>
                <w:sz w:val="16"/>
                <w:szCs w:val="16"/>
              </w:rPr>
              <w:t>0-5: 1,958.05 ha (72.59%), 5-10: 262.40 ha (9.73%), 10-15: 186.19 ha (6.90%), 15-30: 273.49 ha (10.14%), 30-45: 16.84 ha (0.62%), 45-69: 0.33 ha (0.01%).</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
                <w:bCs/>
                <w:sz w:val="16"/>
                <w:szCs w:val="16"/>
              </w:rPr>
            </w:pPr>
            <w:r w:rsidRPr="00A03ADF">
              <w:rPr>
                <w:rFonts w:ascii="Arial" w:hAnsi="Arial" w:cs="Arial"/>
                <w:b/>
                <w:bCs/>
                <w:sz w:val="16"/>
                <w:szCs w:val="16"/>
                <w:u w:val="single"/>
              </w:rPr>
              <w:t>Tipo de suelo de la UGA</w:t>
            </w:r>
            <w:r w:rsidRPr="00A03ADF">
              <w:rPr>
                <w:rFonts w:ascii="Arial" w:hAnsi="Arial" w:cs="Arial"/>
                <w:b/>
                <w:bCs/>
                <w:sz w:val="16"/>
                <w:szCs w:val="16"/>
              </w:rPr>
              <w:t xml:space="preserve">: </w:t>
            </w:r>
            <w:r w:rsidRPr="00A03ADF">
              <w:rPr>
                <w:rFonts w:ascii="Arial" w:hAnsi="Arial" w:cs="Arial"/>
                <w:bCs/>
                <w:sz w:val="16"/>
                <w:szCs w:val="16"/>
              </w:rPr>
              <w:t>Calcisol 1,614.43 ha (59.85%), Leptosol 1,083.04 ha (40.15%).</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Geología de la UGA:</w:t>
            </w:r>
            <w:r w:rsidRPr="00A03ADF">
              <w:rPr>
                <w:rFonts w:ascii="Arial" w:hAnsi="Arial" w:cs="Arial"/>
                <w:b/>
                <w:bCs/>
                <w:sz w:val="16"/>
                <w:szCs w:val="16"/>
              </w:rPr>
              <w:t xml:space="preserve"> </w:t>
            </w:r>
            <w:r w:rsidRPr="00A03ADF">
              <w:rPr>
                <w:rFonts w:ascii="Arial" w:hAnsi="Arial" w:cs="Arial"/>
                <w:bCs/>
                <w:sz w:val="16"/>
                <w:szCs w:val="16"/>
              </w:rPr>
              <w:t>Aluvial 1,671.88 ha (61.98%), Basalto 192.60 ha (7.14%), Caliza 828.63 ha (30.72%), Conglomerado 4.36 ha (0.16%).</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Poblados o sitios importantes en esta UGA (habitantes):</w:t>
            </w:r>
            <w:r w:rsidRPr="00A03ADF">
              <w:rPr>
                <w:rFonts w:ascii="Arial" w:hAnsi="Arial" w:cs="Arial"/>
                <w:b/>
                <w:bCs/>
                <w:sz w:val="16"/>
                <w:szCs w:val="16"/>
              </w:rPr>
              <w:t xml:space="preserve"> </w:t>
            </w:r>
            <w:r w:rsidRPr="00A03ADF">
              <w:rPr>
                <w:rFonts w:ascii="Arial" w:hAnsi="Arial" w:cs="Arial"/>
                <w:bCs/>
                <w:sz w:val="16"/>
                <w:szCs w:val="16"/>
              </w:rPr>
              <w:t>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Vías de comunicación existentes.</w:t>
            </w:r>
            <w:r w:rsidRPr="00A03ADF">
              <w:rPr>
                <w:rFonts w:ascii="Arial" w:hAnsi="Arial" w:cs="Arial"/>
                <w:b/>
                <w:bCs/>
                <w:sz w:val="16"/>
                <w:szCs w:val="16"/>
              </w:rPr>
              <w:t xml:space="preserve"> </w:t>
            </w:r>
            <w:r w:rsidRPr="00A03ADF">
              <w:rPr>
                <w:rFonts w:ascii="Arial" w:hAnsi="Arial" w:cs="Arial"/>
                <w:bCs/>
                <w:sz w:val="16"/>
                <w:szCs w:val="16"/>
              </w:rPr>
              <w:t>Carretera 6.66 km.</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Microcuencas de la UGA</w:t>
            </w:r>
            <w:r w:rsidRPr="00A03ADF">
              <w:rPr>
                <w:rFonts w:ascii="Arial" w:hAnsi="Arial" w:cs="Arial"/>
                <w:b/>
                <w:bCs/>
                <w:sz w:val="16"/>
                <w:szCs w:val="16"/>
              </w:rPr>
              <w:t xml:space="preserve">: </w:t>
            </w:r>
            <w:r w:rsidRPr="00A03ADF">
              <w:rPr>
                <w:rFonts w:ascii="Arial" w:hAnsi="Arial" w:cs="Arial"/>
                <w:bCs/>
                <w:sz w:val="16"/>
                <w:szCs w:val="16"/>
              </w:rPr>
              <w:t>1.</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Recursos vulnerables</w:t>
            </w:r>
            <w:r w:rsidRPr="00A03ADF">
              <w:rPr>
                <w:rFonts w:ascii="Arial" w:hAnsi="Arial" w:cs="Arial"/>
                <w:sz w:val="16"/>
                <w:szCs w:val="16"/>
              </w:rPr>
              <w:t>:</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u w:val="single"/>
              </w:rPr>
            </w:pPr>
            <w:r w:rsidRPr="00A03ADF">
              <w:rPr>
                <w:rFonts w:ascii="Arial" w:hAnsi="Arial" w:cs="Arial"/>
                <w:b/>
                <w:sz w:val="16"/>
                <w:szCs w:val="16"/>
                <w:u w:val="single"/>
              </w:rPr>
              <w:t>Superficie de la UGA que queda dentro de la APC de la biodiversidad</w:t>
            </w:r>
            <w:r w:rsidRPr="00A03ADF">
              <w:rPr>
                <w:rFonts w:ascii="Arial" w:hAnsi="Arial" w:cs="Arial"/>
                <w:b/>
                <w:sz w:val="16"/>
                <w:szCs w:val="16"/>
              </w:rPr>
              <w:t xml:space="preserve">: </w:t>
            </w:r>
            <w:r w:rsidRPr="00A03ADF">
              <w:rPr>
                <w:rFonts w:ascii="Arial" w:hAnsi="Arial" w:cs="Arial"/>
                <w:sz w:val="16"/>
                <w:szCs w:val="16"/>
              </w:rPr>
              <w:t>2,669.08 ha (98.95%).</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Superficie de la UGA con importancia para la Recarga de acuíferos</w:t>
            </w:r>
            <w:r w:rsidRPr="00A03ADF">
              <w:rPr>
                <w:rFonts w:ascii="Arial" w:hAnsi="Arial" w:cs="Arial"/>
                <w:sz w:val="16"/>
                <w:szCs w:val="16"/>
              </w:rPr>
              <w:t>: 1,656.25 ha (61.40%)</w:t>
            </w:r>
          </w:p>
          <w:p w:rsidR="00AB6EFF" w:rsidRPr="00A03ADF" w:rsidRDefault="00AB6EFF" w:rsidP="00AB6EFF">
            <w:pPr>
              <w:autoSpaceDE w:val="0"/>
              <w:autoSpaceDN w:val="0"/>
              <w:adjustRightInd w:val="0"/>
              <w:jc w:val="both"/>
              <w:rPr>
                <w:rFonts w:ascii="Arial" w:hAnsi="Arial" w:cs="Arial"/>
                <w:b/>
                <w:sz w:val="16"/>
                <w:szCs w:val="16"/>
                <w:u w:val="single"/>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u w:val="single"/>
              </w:rPr>
              <w:t>Principales programas ambientales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Impactos ambientales potenciales</w:t>
            </w:r>
            <w:r w:rsidRPr="00A03ADF">
              <w:rPr>
                <w:rFonts w:ascii="Arial" w:hAnsi="Arial" w:cs="Arial"/>
                <w:sz w:val="16"/>
                <w:szCs w:val="16"/>
              </w:rPr>
              <w:t xml:space="preserve">: </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Otros:</w:t>
            </w:r>
            <w:r w:rsidRPr="00A03ADF">
              <w:rPr>
                <w:rFonts w:ascii="Arial" w:hAnsi="Arial" w:cs="Arial"/>
                <w:bCs/>
                <w:sz w:val="16"/>
                <w:szCs w:val="16"/>
              </w:rPr>
              <w:t xml:space="preserve">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Cuerpos de Agua:</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bCs/>
                <w:sz w:val="16"/>
                <w:szCs w:val="16"/>
                <w:u w:val="single"/>
              </w:rPr>
              <w:t>Acuíferos:</w:t>
            </w:r>
            <w:r w:rsidRPr="00A03ADF">
              <w:rPr>
                <w:rFonts w:ascii="Arial" w:hAnsi="Arial" w:cs="Arial"/>
                <w:bCs/>
                <w:sz w:val="16"/>
                <w:szCs w:val="16"/>
              </w:rPr>
              <w:t xml:space="preserve"> Oriente Aguanaval 2,697.47 ha (100%)</w:t>
            </w:r>
          </w:p>
        </w:tc>
        <w:tc>
          <w:tcPr>
            <w:tcW w:w="5056" w:type="dxa"/>
          </w:tcPr>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Política ambiental</w:t>
            </w:r>
            <w:r w:rsidRPr="00A03ADF">
              <w:rPr>
                <w:rFonts w:ascii="Arial" w:hAnsi="Arial" w:cs="Arial"/>
                <w:b/>
                <w:bCs/>
                <w:sz w:val="16"/>
                <w:szCs w:val="16"/>
              </w:rPr>
              <w:t xml:space="preserve">: </w:t>
            </w:r>
            <w:r w:rsidRPr="00A03ADF">
              <w:rPr>
                <w:rFonts w:ascii="Arial" w:hAnsi="Arial" w:cs="Arial"/>
                <w:bCs/>
                <w:sz w:val="16"/>
                <w:szCs w:val="16"/>
              </w:rPr>
              <w:t>Aprovechamiento.</w:t>
            </w:r>
          </w:p>
          <w:p w:rsidR="00AB6EFF" w:rsidRPr="00A03ADF" w:rsidRDefault="00AB6EFF" w:rsidP="00AB6EFF">
            <w:pPr>
              <w:autoSpaceDE w:val="0"/>
              <w:autoSpaceDN w:val="0"/>
              <w:adjustRightInd w:val="0"/>
              <w:jc w:val="both"/>
              <w:rPr>
                <w:rFonts w:ascii="Arial" w:hAnsi="Arial" w:cs="Arial"/>
                <w:b/>
                <w:bCs/>
                <w:sz w:val="16"/>
                <w:szCs w:val="16"/>
                <w:u w:val="single"/>
              </w:rPr>
            </w:pPr>
          </w:p>
          <w:p w:rsidR="00AB6EFF" w:rsidRPr="00A03ADF" w:rsidRDefault="00AB6EFF" w:rsidP="00AB6EFF">
            <w:pPr>
              <w:jc w:val="both"/>
              <w:rPr>
                <w:rFonts w:ascii="Arial" w:hAnsi="Arial" w:cs="Arial"/>
                <w:bCs/>
                <w:sz w:val="16"/>
                <w:szCs w:val="16"/>
              </w:rPr>
            </w:pPr>
            <w:r w:rsidRPr="00A03ADF">
              <w:rPr>
                <w:rFonts w:ascii="Arial" w:hAnsi="Arial" w:cs="Arial"/>
                <w:b/>
                <w:bCs/>
                <w:sz w:val="16"/>
                <w:szCs w:val="16"/>
                <w:u w:val="single"/>
              </w:rPr>
              <w:t>Lineamiento ecológico</w:t>
            </w:r>
            <w:r w:rsidRPr="00A03ADF">
              <w:rPr>
                <w:rFonts w:ascii="Arial" w:hAnsi="Arial" w:cs="Arial"/>
                <w:b/>
                <w:bCs/>
                <w:sz w:val="16"/>
                <w:szCs w:val="16"/>
              </w:rPr>
              <w:t xml:space="preserve">: </w:t>
            </w:r>
            <w:r w:rsidRPr="00A03ADF">
              <w:rPr>
                <w:rFonts w:ascii="Arial" w:hAnsi="Arial" w:cs="Arial"/>
                <w:bCs/>
                <w:sz w:val="16"/>
                <w:szCs w:val="16"/>
              </w:rPr>
              <w:t>Consolidar y ampliar las áreas agrícolas que existen en esta UGA mediante la aplicación de técnicas agrícolas sustentables, así como favorecer actividades pecuarias sustentables y de turismo de naturaleza.</w:t>
            </w:r>
          </w:p>
          <w:p w:rsidR="00AB6EFF" w:rsidRPr="00A03ADF" w:rsidRDefault="00AB6EFF" w:rsidP="00AB6EFF">
            <w:pPr>
              <w:autoSpaceDE w:val="0"/>
              <w:autoSpaceDN w:val="0"/>
              <w:adjustRightInd w:val="0"/>
              <w:jc w:val="both"/>
              <w:rPr>
                <w:rFonts w:ascii="Arial" w:hAnsi="Arial" w:cs="Arial"/>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compatibles</w:t>
            </w:r>
            <w:r w:rsidRPr="00A03ADF">
              <w:rPr>
                <w:rFonts w:ascii="Arial" w:hAnsi="Arial" w:cs="Arial"/>
                <w:b/>
                <w:bCs/>
                <w:sz w:val="16"/>
                <w:szCs w:val="16"/>
              </w:rPr>
              <w:t xml:space="preserve">: </w:t>
            </w:r>
            <w:r w:rsidRPr="00A03ADF">
              <w:rPr>
                <w:rFonts w:ascii="Arial" w:hAnsi="Arial" w:cs="Arial"/>
                <w:bCs/>
                <w:sz w:val="16"/>
                <w:szCs w:val="16"/>
              </w:rPr>
              <w:t>Turismo de Naturaleza, Agrícola, Ganadería y Conservación.</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Usos incompatibles</w:t>
            </w:r>
            <w:r w:rsidRPr="00A03ADF">
              <w:rPr>
                <w:rFonts w:ascii="Arial" w:hAnsi="Arial" w:cs="Arial"/>
                <w:b/>
                <w:bCs/>
                <w:sz w:val="16"/>
                <w:szCs w:val="16"/>
              </w:rPr>
              <w:t xml:space="preserve">: </w:t>
            </w:r>
            <w:r w:rsidRPr="00A03ADF">
              <w:rPr>
                <w:rFonts w:ascii="Arial" w:hAnsi="Arial" w:cs="Arial"/>
                <w:bCs/>
                <w:sz w:val="16"/>
                <w:szCs w:val="16"/>
              </w:rPr>
              <w:t>Industrial, Urbano y Materiales Pétreos.</w:t>
            </w:r>
          </w:p>
          <w:p w:rsidR="00AB6EFF" w:rsidRPr="00A03ADF" w:rsidRDefault="00AB6EFF" w:rsidP="00AB6EFF">
            <w:pPr>
              <w:autoSpaceDE w:val="0"/>
              <w:autoSpaceDN w:val="0"/>
              <w:adjustRightInd w:val="0"/>
              <w:jc w:val="both"/>
              <w:rPr>
                <w:rFonts w:ascii="Arial" w:hAnsi="Arial" w:cs="Arial"/>
                <w:b/>
                <w:bCs/>
                <w:sz w:val="16"/>
                <w:szCs w:val="16"/>
              </w:rPr>
            </w:pPr>
          </w:p>
          <w:p w:rsidR="00AB6EFF" w:rsidRPr="00A03ADF" w:rsidRDefault="00AB6EFF" w:rsidP="00AB6EFF">
            <w:pPr>
              <w:autoSpaceDE w:val="0"/>
              <w:autoSpaceDN w:val="0"/>
              <w:adjustRightInd w:val="0"/>
              <w:jc w:val="both"/>
              <w:rPr>
                <w:rFonts w:ascii="Arial" w:hAnsi="Arial" w:cs="Arial"/>
                <w:b/>
                <w:bCs/>
                <w:sz w:val="16"/>
                <w:szCs w:val="16"/>
                <w:u w:val="single"/>
              </w:rPr>
            </w:pPr>
            <w:r w:rsidRPr="00A03ADF">
              <w:rPr>
                <w:rFonts w:ascii="Arial" w:hAnsi="Arial" w:cs="Arial"/>
                <w:b/>
                <w:bCs/>
                <w:sz w:val="16"/>
                <w:szCs w:val="16"/>
                <w:u w:val="single"/>
              </w:rPr>
              <w:t xml:space="preserve">Aptitudes: </w:t>
            </w:r>
          </w:p>
          <w:p w:rsidR="00AB6EFF" w:rsidRPr="00A03ADF" w:rsidRDefault="00AB6EFF" w:rsidP="00AB6EFF">
            <w:pPr>
              <w:autoSpaceDE w:val="0"/>
              <w:autoSpaceDN w:val="0"/>
              <w:adjustRightInd w:val="0"/>
              <w:jc w:val="both"/>
              <w:rPr>
                <w:rFonts w:ascii="Arial" w:hAnsi="Arial" w:cs="Arial"/>
                <w:sz w:val="16"/>
                <w:szCs w:val="16"/>
              </w:rPr>
            </w:pPr>
            <w:r w:rsidRPr="00A03ADF">
              <w:rPr>
                <w:rFonts w:ascii="Arial" w:hAnsi="Arial" w:cs="Arial"/>
                <w:b/>
                <w:sz w:val="16"/>
                <w:szCs w:val="16"/>
              </w:rPr>
              <w:t>Agrícola y Ganadería</w:t>
            </w:r>
            <w:r w:rsidRPr="00A03ADF">
              <w:rPr>
                <w:rFonts w:ascii="Arial" w:hAnsi="Arial" w:cs="Arial"/>
                <w:sz w:val="16"/>
                <w:szCs w:val="16"/>
              </w:rPr>
              <w:t xml:space="preserve">: Media 1,281.32 ha (47.50%); </w:t>
            </w:r>
            <w:r w:rsidRPr="00A03ADF">
              <w:rPr>
                <w:rFonts w:ascii="Arial" w:hAnsi="Arial" w:cs="Arial"/>
                <w:b/>
                <w:sz w:val="16"/>
                <w:szCs w:val="16"/>
              </w:rPr>
              <w:t>Materiales Pétreos</w:t>
            </w:r>
            <w:r w:rsidRPr="00A03ADF">
              <w:rPr>
                <w:rFonts w:ascii="Arial" w:hAnsi="Arial" w:cs="Arial"/>
                <w:sz w:val="16"/>
                <w:szCs w:val="16"/>
              </w:rPr>
              <w:t xml:space="preserve">: Media 1,021.23 ha (37.86%); </w:t>
            </w:r>
            <w:r w:rsidRPr="00A03ADF">
              <w:rPr>
                <w:rFonts w:ascii="Arial" w:hAnsi="Arial" w:cs="Arial"/>
                <w:b/>
                <w:sz w:val="16"/>
                <w:szCs w:val="16"/>
              </w:rPr>
              <w:t>Turismo de Naturaleza</w:t>
            </w:r>
            <w:r w:rsidRPr="00A03ADF">
              <w:rPr>
                <w:rFonts w:ascii="Arial" w:hAnsi="Arial" w:cs="Arial"/>
                <w:sz w:val="16"/>
                <w:szCs w:val="16"/>
              </w:rPr>
              <w:t xml:space="preserve">: Media 479.66 ha (17.78%); </w:t>
            </w:r>
            <w:r w:rsidRPr="00A03ADF">
              <w:rPr>
                <w:rFonts w:ascii="Arial" w:hAnsi="Arial" w:cs="Arial"/>
                <w:b/>
                <w:sz w:val="16"/>
                <w:szCs w:val="16"/>
              </w:rPr>
              <w:t>Urbano</w:t>
            </w:r>
            <w:r w:rsidRPr="00A03ADF">
              <w:rPr>
                <w:rFonts w:ascii="Arial" w:hAnsi="Arial" w:cs="Arial"/>
                <w:sz w:val="16"/>
                <w:szCs w:val="16"/>
              </w:rPr>
              <w:t xml:space="preserve">: Media 1,634.24 ha (60.58%). </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autoSpaceDE w:val="0"/>
              <w:autoSpaceDN w:val="0"/>
              <w:adjustRightInd w:val="0"/>
              <w:jc w:val="both"/>
              <w:rPr>
                <w:rFonts w:ascii="Arial" w:hAnsi="Arial" w:cs="Arial"/>
                <w:bCs/>
                <w:sz w:val="16"/>
                <w:szCs w:val="16"/>
              </w:rPr>
            </w:pPr>
            <w:r w:rsidRPr="00A03ADF">
              <w:rPr>
                <w:rFonts w:ascii="Arial" w:hAnsi="Arial" w:cs="Arial"/>
                <w:b/>
                <w:bCs/>
                <w:sz w:val="16"/>
                <w:szCs w:val="16"/>
                <w:u w:val="single"/>
              </w:rPr>
              <w:t>Conflictos (Alto y Medio)</w:t>
            </w:r>
            <w:r w:rsidRPr="00A03ADF">
              <w:rPr>
                <w:rFonts w:ascii="Arial" w:hAnsi="Arial" w:cs="Arial"/>
                <w:b/>
                <w:bCs/>
                <w:sz w:val="16"/>
                <w:szCs w:val="16"/>
              </w:rPr>
              <w:t>:</w:t>
            </w:r>
            <w:r w:rsidRPr="00A03ADF">
              <w:rPr>
                <w:rFonts w:ascii="Arial" w:hAnsi="Arial" w:cs="Arial"/>
                <w:bCs/>
                <w:sz w:val="16"/>
                <w:szCs w:val="16"/>
              </w:rPr>
              <w:t xml:space="preserve"> No hay.</w:t>
            </w:r>
          </w:p>
          <w:p w:rsidR="00AB6EFF" w:rsidRPr="00A03ADF" w:rsidRDefault="00AB6EFF" w:rsidP="00AB6EFF">
            <w:pPr>
              <w:autoSpaceDE w:val="0"/>
              <w:autoSpaceDN w:val="0"/>
              <w:adjustRightInd w:val="0"/>
              <w:jc w:val="both"/>
              <w:rPr>
                <w:rFonts w:ascii="Arial" w:hAnsi="Arial" w:cs="Arial"/>
                <w:bCs/>
                <w:sz w:val="16"/>
                <w:szCs w:val="16"/>
              </w:rPr>
            </w:pPr>
          </w:p>
          <w:p w:rsidR="00AB6EFF" w:rsidRPr="00A03ADF" w:rsidRDefault="00AB6EFF" w:rsidP="00AB6EFF">
            <w:pPr>
              <w:jc w:val="both"/>
              <w:rPr>
                <w:rFonts w:ascii="Arial" w:hAnsi="Arial" w:cs="Arial"/>
                <w:sz w:val="16"/>
                <w:szCs w:val="16"/>
              </w:rPr>
            </w:pPr>
            <w:r w:rsidRPr="00A03ADF">
              <w:rPr>
                <w:rFonts w:ascii="Arial" w:hAnsi="Arial" w:cs="Arial"/>
                <w:sz w:val="16"/>
                <w:szCs w:val="16"/>
              </w:rPr>
              <w:t xml:space="preserve"> </w:t>
            </w: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20:</w:t>
      </w:r>
    </w:p>
    <w:tbl>
      <w:tblPr>
        <w:tblStyle w:val="Tablaconcuadrcula163"/>
        <w:tblW w:w="5000" w:type="pct"/>
        <w:tblLook w:val="04A0" w:firstRow="1" w:lastRow="0" w:firstColumn="1" w:lastColumn="0" w:noHBand="0" w:noVBand="1"/>
      </w:tblPr>
      <w:tblGrid>
        <w:gridCol w:w="2093"/>
        <w:gridCol w:w="6961"/>
      </w:tblGrid>
      <w:tr w:rsidR="00AB6EFF" w:rsidRPr="00AB6EFF" w:rsidTr="00C60067">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6961"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AB6EFF" w:rsidRPr="00AB6EFF" w:rsidTr="00C60067">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Agricultura y Ganadería</w:t>
            </w:r>
          </w:p>
        </w:tc>
        <w:tc>
          <w:tcPr>
            <w:tcW w:w="6961" w:type="dxa"/>
            <w:vAlign w:val="center"/>
          </w:tcPr>
          <w:p w:rsidR="00AB6EFF" w:rsidRPr="00AB6EFF" w:rsidRDefault="00002149" w:rsidP="0018063A">
            <w:pPr>
              <w:rPr>
                <w:rFonts w:ascii="Arial" w:hAnsi="Arial" w:cs="Arial"/>
                <w:b/>
                <w:sz w:val="16"/>
                <w:szCs w:val="16"/>
              </w:rPr>
            </w:pPr>
            <w:r>
              <w:rPr>
                <w:rFonts w:ascii="Arial" w:hAnsi="Arial" w:cs="Arial"/>
                <w:b/>
                <w:sz w:val="16"/>
                <w:szCs w:val="16"/>
              </w:rPr>
              <w:t>1-6,8-</w:t>
            </w:r>
            <w:r w:rsidR="00B154FE">
              <w:rPr>
                <w:rFonts w:ascii="Arial" w:hAnsi="Arial" w:cs="Arial"/>
                <w:b/>
                <w:sz w:val="16"/>
                <w:szCs w:val="16"/>
              </w:rPr>
              <w:t>15,18,19,</w:t>
            </w:r>
            <w:r>
              <w:rPr>
                <w:rFonts w:ascii="Arial" w:hAnsi="Arial" w:cs="Arial"/>
                <w:b/>
                <w:sz w:val="16"/>
                <w:szCs w:val="16"/>
              </w:rPr>
              <w:t>21,23-</w:t>
            </w:r>
            <w:r w:rsidR="00B154FE">
              <w:rPr>
                <w:rFonts w:ascii="Arial" w:hAnsi="Arial" w:cs="Arial"/>
                <w:b/>
                <w:sz w:val="16"/>
                <w:szCs w:val="16"/>
              </w:rPr>
              <w:t>26,</w:t>
            </w:r>
            <w:r>
              <w:rPr>
                <w:rFonts w:ascii="Arial" w:hAnsi="Arial" w:cs="Arial"/>
                <w:b/>
                <w:sz w:val="16"/>
                <w:szCs w:val="16"/>
              </w:rPr>
              <w:t>28-30,</w:t>
            </w:r>
            <w:r w:rsidR="0018063A">
              <w:rPr>
                <w:rFonts w:ascii="Arial" w:hAnsi="Arial" w:cs="Arial"/>
                <w:b/>
                <w:sz w:val="16"/>
                <w:szCs w:val="16"/>
              </w:rPr>
              <w:t>33-</w:t>
            </w:r>
            <w:r w:rsidR="00B154FE">
              <w:rPr>
                <w:rFonts w:ascii="Arial" w:hAnsi="Arial" w:cs="Arial"/>
                <w:b/>
                <w:sz w:val="16"/>
                <w:szCs w:val="16"/>
              </w:rPr>
              <w:t>35,</w:t>
            </w:r>
            <w:r w:rsidR="0018063A">
              <w:rPr>
                <w:rFonts w:ascii="Arial" w:hAnsi="Arial" w:cs="Arial"/>
                <w:b/>
                <w:sz w:val="16"/>
                <w:szCs w:val="16"/>
              </w:rPr>
              <w:t>38-</w:t>
            </w:r>
            <w:r w:rsidR="0075774E">
              <w:rPr>
                <w:rFonts w:ascii="Arial" w:hAnsi="Arial" w:cs="Arial"/>
                <w:b/>
                <w:sz w:val="16"/>
                <w:szCs w:val="16"/>
              </w:rPr>
              <w:t>44</w:t>
            </w:r>
            <w:r w:rsidR="00200B2A">
              <w:rPr>
                <w:rFonts w:ascii="Arial" w:hAnsi="Arial" w:cs="Arial"/>
                <w:b/>
                <w:sz w:val="16"/>
                <w:szCs w:val="16"/>
              </w:rPr>
              <w:t>,46,</w:t>
            </w:r>
            <w:r w:rsidR="0018063A">
              <w:rPr>
                <w:rFonts w:ascii="Arial" w:hAnsi="Arial" w:cs="Arial"/>
                <w:b/>
                <w:sz w:val="16"/>
                <w:szCs w:val="16"/>
              </w:rPr>
              <w:t>47,49,50</w:t>
            </w:r>
            <w:r w:rsidR="006C5816">
              <w:rPr>
                <w:rFonts w:ascii="Arial" w:hAnsi="Arial" w:cs="Arial"/>
                <w:b/>
                <w:sz w:val="16"/>
                <w:szCs w:val="16"/>
              </w:rPr>
              <w:t>,52-</w:t>
            </w:r>
            <w:r w:rsidR="00087E03">
              <w:rPr>
                <w:rFonts w:ascii="Arial" w:hAnsi="Arial" w:cs="Arial"/>
                <w:b/>
                <w:sz w:val="16"/>
                <w:szCs w:val="16"/>
              </w:rPr>
              <w:t>55</w:t>
            </w:r>
          </w:p>
        </w:tc>
      </w:tr>
      <w:tr w:rsidR="00AB6EFF" w:rsidRPr="00AB6EFF" w:rsidTr="00C60067">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Conservación</w:t>
            </w:r>
          </w:p>
        </w:tc>
        <w:tc>
          <w:tcPr>
            <w:tcW w:w="6961" w:type="dxa"/>
            <w:vAlign w:val="center"/>
          </w:tcPr>
          <w:p w:rsidR="00AB6EFF" w:rsidRPr="00AB6EFF" w:rsidRDefault="009D7325" w:rsidP="00BE58A7">
            <w:pPr>
              <w:rPr>
                <w:rFonts w:ascii="Arial" w:hAnsi="Arial" w:cs="Arial"/>
                <w:b/>
                <w:sz w:val="16"/>
                <w:szCs w:val="16"/>
              </w:rPr>
            </w:pPr>
            <w:r>
              <w:rPr>
                <w:rFonts w:ascii="Arial" w:hAnsi="Arial" w:cs="Arial"/>
                <w:b/>
                <w:sz w:val="16"/>
                <w:szCs w:val="16"/>
              </w:rPr>
              <w:t>5,8,9,11,13</w:t>
            </w:r>
            <w:r w:rsidR="00087E03">
              <w:rPr>
                <w:rFonts w:ascii="Arial" w:hAnsi="Arial" w:cs="Arial"/>
                <w:b/>
                <w:sz w:val="16"/>
                <w:szCs w:val="16"/>
              </w:rPr>
              <w:t>,18</w:t>
            </w:r>
          </w:p>
        </w:tc>
      </w:tr>
      <w:tr w:rsidR="00AB6EFF" w:rsidRPr="00AB6EFF" w:rsidTr="00C60067">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Turismo de Naturaleza</w:t>
            </w:r>
          </w:p>
        </w:tc>
        <w:tc>
          <w:tcPr>
            <w:tcW w:w="6961" w:type="dxa"/>
            <w:vAlign w:val="center"/>
          </w:tcPr>
          <w:p w:rsidR="00AB6EFF" w:rsidRPr="00AB6EFF" w:rsidRDefault="00C60067" w:rsidP="00CA2AF6">
            <w:pPr>
              <w:rPr>
                <w:rFonts w:ascii="Arial" w:hAnsi="Arial" w:cs="Arial"/>
                <w:b/>
                <w:sz w:val="16"/>
                <w:szCs w:val="16"/>
              </w:rPr>
            </w:pPr>
            <w:r>
              <w:rPr>
                <w:rFonts w:ascii="Arial" w:hAnsi="Arial" w:cs="Arial"/>
                <w:b/>
                <w:sz w:val="16"/>
                <w:szCs w:val="16"/>
              </w:rPr>
              <w:t>1,</w:t>
            </w:r>
            <w:r w:rsidR="00BE58A7">
              <w:rPr>
                <w:rFonts w:ascii="Arial" w:hAnsi="Arial" w:cs="Arial"/>
                <w:b/>
                <w:sz w:val="16"/>
                <w:szCs w:val="16"/>
              </w:rPr>
              <w:t>2,3,</w:t>
            </w:r>
            <w:r w:rsidR="00402E78">
              <w:rPr>
                <w:rFonts w:ascii="Arial" w:hAnsi="Arial" w:cs="Arial"/>
                <w:b/>
                <w:sz w:val="16"/>
                <w:szCs w:val="16"/>
              </w:rPr>
              <w:t>7,</w:t>
            </w:r>
            <w:r>
              <w:rPr>
                <w:rFonts w:ascii="Arial" w:hAnsi="Arial" w:cs="Arial"/>
                <w:b/>
                <w:sz w:val="16"/>
                <w:szCs w:val="16"/>
              </w:rPr>
              <w:t>8,</w:t>
            </w:r>
            <w:r w:rsidR="00402E78">
              <w:rPr>
                <w:rFonts w:ascii="Arial" w:hAnsi="Arial" w:cs="Arial"/>
                <w:b/>
                <w:sz w:val="16"/>
                <w:szCs w:val="16"/>
              </w:rPr>
              <w:t>17,19,20,</w:t>
            </w:r>
            <w:r>
              <w:rPr>
                <w:rFonts w:ascii="Arial" w:hAnsi="Arial" w:cs="Arial"/>
                <w:b/>
                <w:sz w:val="16"/>
                <w:szCs w:val="16"/>
              </w:rPr>
              <w:t>21,23,</w:t>
            </w:r>
            <w:r w:rsidR="00402E78">
              <w:rPr>
                <w:rFonts w:ascii="Arial" w:hAnsi="Arial" w:cs="Arial"/>
                <w:b/>
                <w:sz w:val="16"/>
                <w:szCs w:val="16"/>
              </w:rPr>
              <w:t>24,25,</w:t>
            </w:r>
            <w:r>
              <w:rPr>
                <w:rFonts w:ascii="Arial" w:hAnsi="Arial" w:cs="Arial"/>
                <w:b/>
                <w:sz w:val="16"/>
                <w:szCs w:val="16"/>
              </w:rPr>
              <w:t>26,27,28,</w:t>
            </w:r>
            <w:r w:rsidR="00402E78">
              <w:rPr>
                <w:rFonts w:ascii="Arial" w:hAnsi="Arial" w:cs="Arial"/>
                <w:b/>
                <w:sz w:val="16"/>
                <w:szCs w:val="16"/>
              </w:rPr>
              <w:t>30,31,</w:t>
            </w:r>
            <w:r w:rsidR="00CA2AF6">
              <w:rPr>
                <w:rFonts w:ascii="Arial" w:hAnsi="Arial" w:cs="Arial"/>
                <w:b/>
                <w:sz w:val="16"/>
                <w:szCs w:val="16"/>
              </w:rPr>
              <w:t>37,40,42,</w:t>
            </w:r>
            <w:r w:rsidR="00087E03">
              <w:rPr>
                <w:rFonts w:ascii="Arial" w:hAnsi="Arial" w:cs="Arial"/>
                <w:b/>
                <w:sz w:val="16"/>
                <w:szCs w:val="16"/>
              </w:rPr>
              <w:t>44-47</w:t>
            </w:r>
          </w:p>
        </w:tc>
      </w:tr>
    </w:tbl>
    <w:p w:rsidR="00AB6EFF" w:rsidRDefault="00AB6EFF" w:rsidP="00AB6EFF"/>
    <w:p w:rsidR="0036308B" w:rsidRDefault="0036308B" w:rsidP="00AB6EFF"/>
    <w:p w:rsidR="00914949" w:rsidRDefault="00914949" w:rsidP="00AB6EFF"/>
    <w:p w:rsidR="00914949" w:rsidRDefault="00914949" w:rsidP="00AB6EFF"/>
    <w:p w:rsidR="00914949" w:rsidRDefault="00914949" w:rsidP="00AB6EFF"/>
    <w:p w:rsidR="00914949" w:rsidRDefault="00914949"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21 – Herrera.</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86240" behindDoc="0" locked="0" layoutInCell="1" allowOverlap="1" wp14:anchorId="4DE65318" wp14:editId="180EA9BF">
                  <wp:simplePos x="0" y="0"/>
                  <wp:positionH relativeFrom="column">
                    <wp:posOffset>1024255</wp:posOffset>
                  </wp:positionH>
                  <wp:positionV relativeFrom="paragraph">
                    <wp:posOffset>29845</wp:posOffset>
                  </wp:positionV>
                  <wp:extent cx="1242060" cy="2134870"/>
                  <wp:effectExtent l="1905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74"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87264" behindDoc="0" locked="0" layoutInCell="1" allowOverlap="1" wp14:anchorId="0592B8B1" wp14:editId="68C40988">
                  <wp:simplePos x="0" y="0"/>
                  <wp:positionH relativeFrom="column">
                    <wp:posOffset>395605</wp:posOffset>
                  </wp:positionH>
                  <wp:positionV relativeFrom="paragraph">
                    <wp:posOffset>-23495</wp:posOffset>
                  </wp:positionV>
                  <wp:extent cx="2362200" cy="2076450"/>
                  <wp:effectExtent l="1905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75" cstate="print"/>
                          <a:stretch>
                            <a:fillRect/>
                          </a:stretch>
                        </pic:blipFill>
                        <pic:spPr>
                          <a:xfrm>
                            <a:off x="0" y="0"/>
                            <a:ext cx="2362200" cy="2076450"/>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24"/>
        <w:gridCol w:w="4530"/>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rPr>
            </w:pPr>
            <w:r w:rsidRPr="00A03ADF">
              <w:rPr>
                <w:rFonts w:ascii="Arial" w:hAnsi="Arial" w:cs="Arial"/>
                <w:b/>
                <w:color w:val="FFFFFF" w:themeColor="background1"/>
                <w:sz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Superficie:</w:t>
            </w:r>
            <w:r w:rsidRPr="00A03ADF">
              <w:rPr>
                <w:rFonts w:ascii="Arial" w:hAnsi="Arial" w:cs="Arial"/>
                <w:bCs/>
                <w:sz w:val="16"/>
              </w:rPr>
              <w:t xml:space="preserve"> 2,714.08</w:t>
            </w:r>
            <w:r w:rsidRPr="00A03ADF">
              <w:rPr>
                <w:rFonts w:ascii="Arial" w:hAnsi="Arial" w:cs="Arial"/>
                <w:color w:val="000000"/>
                <w:sz w:val="16"/>
              </w:rPr>
              <w:t xml:space="preserve"> </w:t>
            </w:r>
            <w:r w:rsidRPr="00A03ADF">
              <w:rPr>
                <w:rFonts w:ascii="Arial" w:hAnsi="Arial" w:cs="Arial"/>
                <w:bCs/>
                <w:sz w:val="16"/>
              </w:rPr>
              <w:t>ha (2.12%)</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Cobertura vegetal y Usos de suelo actuales:</w:t>
            </w:r>
            <w:r w:rsidRPr="00A03ADF">
              <w:rPr>
                <w:rFonts w:ascii="Arial" w:hAnsi="Arial" w:cs="Arial"/>
                <w:b/>
                <w:bCs/>
                <w:sz w:val="16"/>
              </w:rPr>
              <w:t xml:space="preserve"> </w:t>
            </w:r>
            <w:r w:rsidRPr="00A03ADF">
              <w:rPr>
                <w:rFonts w:ascii="Arial" w:hAnsi="Arial" w:cs="Arial"/>
                <w:bCs/>
                <w:sz w:val="16"/>
              </w:rPr>
              <w:t>Vegetación Primaria de Matorral Desértico Rosetofilo 2,207.16 ha (81.32%), Vegetación Secundaria Arbustiva de Matorral Desértico Microfilo 506.91 ha (18.68%).</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 de UGA por cota de elevación (msnm)</w:t>
            </w:r>
            <w:r w:rsidRPr="00A03ADF">
              <w:rPr>
                <w:rFonts w:ascii="Arial" w:hAnsi="Arial" w:cs="Arial"/>
                <w:b/>
                <w:bCs/>
                <w:sz w:val="16"/>
              </w:rPr>
              <w:t xml:space="preserve">: </w:t>
            </w:r>
            <w:r w:rsidRPr="00A03ADF">
              <w:rPr>
                <w:rFonts w:ascii="Arial" w:hAnsi="Arial" w:cs="Arial"/>
                <w:bCs/>
                <w:sz w:val="16"/>
              </w:rPr>
              <w:t>1,438 a 2,069 msnm.</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 de UGA por clase de pendiente (%):</w:t>
            </w:r>
            <w:r w:rsidRPr="00A03ADF">
              <w:rPr>
                <w:rFonts w:ascii="Arial" w:hAnsi="Arial" w:cs="Arial"/>
                <w:b/>
                <w:bCs/>
                <w:sz w:val="16"/>
              </w:rPr>
              <w:t xml:space="preserve"> </w:t>
            </w:r>
            <w:r w:rsidRPr="00A03ADF">
              <w:rPr>
                <w:rFonts w:ascii="Arial" w:hAnsi="Arial" w:cs="Arial"/>
                <w:sz w:val="16"/>
              </w:rPr>
              <w:t>0-5: 1,130.72 ha (41.66%), 5-10: 411.98 ha (15.18%), 10-15: 299.9 ha (11.05%), 15-30: 762.23 ha (28.08%), 30-45: 108.68 ha (4.00%).</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Tipo de suelo de la UGA</w:t>
            </w:r>
            <w:r w:rsidRPr="00A03ADF">
              <w:rPr>
                <w:rFonts w:ascii="Arial" w:hAnsi="Arial" w:cs="Arial"/>
                <w:b/>
                <w:bCs/>
                <w:sz w:val="16"/>
              </w:rPr>
              <w:t xml:space="preserve">: </w:t>
            </w:r>
            <w:r w:rsidRPr="00A03ADF">
              <w:rPr>
                <w:rFonts w:ascii="Arial" w:hAnsi="Arial" w:cs="Arial"/>
                <w:bCs/>
                <w:sz w:val="16"/>
              </w:rPr>
              <w:t>Calcisol 352.21 ha (12.98%), Leptosol 1,534.50 ha (56.54%), Phaeozem 827.37 ha (30.48%).</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Geología de la UGA:</w:t>
            </w:r>
            <w:r w:rsidRPr="00A03ADF">
              <w:rPr>
                <w:rFonts w:ascii="Arial" w:hAnsi="Arial" w:cs="Arial"/>
                <w:b/>
                <w:bCs/>
                <w:sz w:val="16"/>
              </w:rPr>
              <w:t xml:space="preserve"> </w:t>
            </w:r>
            <w:r w:rsidRPr="00A03ADF">
              <w:rPr>
                <w:rFonts w:ascii="Arial" w:hAnsi="Arial" w:cs="Arial"/>
                <w:bCs/>
                <w:sz w:val="16"/>
              </w:rPr>
              <w:t>Aluvial 168.52 ha (6.21%), Basalto 676.11 ha (24.91%), Caliza 764.51 ha (28.17%), Conglomerado 1,104.94 ha (40.71%).</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Poblados o sitios importantes en esta UGA (habitantes):</w:t>
            </w:r>
            <w:r w:rsidRPr="00A03ADF">
              <w:rPr>
                <w:rFonts w:ascii="Arial" w:hAnsi="Arial" w:cs="Arial"/>
                <w:b/>
                <w:bCs/>
                <w:sz w:val="16"/>
              </w:rPr>
              <w:t xml:space="preserve"> </w:t>
            </w:r>
            <w:r w:rsidRPr="00A03ADF">
              <w:rPr>
                <w:rFonts w:ascii="Arial" w:hAnsi="Arial" w:cs="Arial"/>
                <w:bCs/>
                <w:sz w:val="16"/>
              </w:rPr>
              <w:t>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Vías de comunicación existentes.</w:t>
            </w:r>
            <w:r w:rsidRPr="00A03ADF">
              <w:rPr>
                <w:rFonts w:ascii="Arial" w:hAnsi="Arial" w:cs="Arial"/>
                <w:b/>
                <w:bCs/>
                <w:sz w:val="16"/>
              </w:rPr>
              <w:t xml:space="preserve"> </w:t>
            </w:r>
            <w:r w:rsidRPr="00A03ADF">
              <w:rPr>
                <w:rFonts w:ascii="Arial" w:hAnsi="Arial" w:cs="Arial"/>
                <w:bCs/>
                <w:sz w:val="16"/>
              </w:rPr>
              <w:t>No hay.</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Microcuencas de la UGA</w:t>
            </w:r>
            <w:r w:rsidRPr="00A03ADF">
              <w:rPr>
                <w:rFonts w:ascii="Arial" w:hAnsi="Arial" w:cs="Arial"/>
                <w:b/>
                <w:bCs/>
                <w:sz w:val="16"/>
              </w:rPr>
              <w:t xml:space="preserve">: </w:t>
            </w:r>
            <w:r w:rsidRPr="00A03ADF">
              <w:rPr>
                <w:rFonts w:ascii="Arial" w:hAnsi="Arial" w:cs="Arial"/>
                <w:bCs/>
                <w:sz w:val="16"/>
              </w:rPr>
              <w:t>3.</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Recursos vulnerables</w:t>
            </w:r>
            <w:r w:rsidRPr="00A03ADF">
              <w:rPr>
                <w:rFonts w:ascii="Arial" w:hAnsi="Arial" w:cs="Arial"/>
                <w:sz w:val="16"/>
              </w:rPr>
              <w:t>:</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u w:val="single"/>
              </w:rPr>
            </w:pPr>
            <w:r w:rsidRPr="00A03ADF">
              <w:rPr>
                <w:rFonts w:ascii="Arial" w:hAnsi="Arial" w:cs="Arial"/>
                <w:b/>
                <w:sz w:val="16"/>
                <w:u w:val="single"/>
              </w:rPr>
              <w:t>Superficie de la UGA que queda dentro de la APC de la biodiversidad</w:t>
            </w:r>
            <w:r w:rsidRPr="00A03ADF">
              <w:rPr>
                <w:rFonts w:ascii="Arial" w:hAnsi="Arial" w:cs="Arial"/>
                <w:b/>
                <w:sz w:val="16"/>
              </w:rPr>
              <w:t xml:space="preserve">: </w:t>
            </w:r>
            <w:r w:rsidRPr="00A03ADF">
              <w:rPr>
                <w:rFonts w:ascii="Arial" w:hAnsi="Arial" w:cs="Arial"/>
                <w:sz w:val="16"/>
              </w:rPr>
              <w:t>2,685.77 ha (98.96%).</w:t>
            </w:r>
          </w:p>
          <w:p w:rsidR="00AB6EFF" w:rsidRPr="00A03ADF" w:rsidRDefault="00AB6EFF" w:rsidP="00AB6EFF">
            <w:pPr>
              <w:autoSpaceDE w:val="0"/>
              <w:autoSpaceDN w:val="0"/>
              <w:adjustRightInd w:val="0"/>
              <w:jc w:val="both"/>
              <w:rPr>
                <w:rFonts w:ascii="Arial" w:hAnsi="Arial" w:cs="Arial"/>
                <w:b/>
                <w:sz w:val="16"/>
                <w:u w:val="single"/>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u w:val="single"/>
              </w:rPr>
              <w:t>Superficie de la UGA con importancia para la Recarga de acuíferos</w:t>
            </w:r>
            <w:r w:rsidRPr="00A03ADF">
              <w:rPr>
                <w:rFonts w:ascii="Arial" w:hAnsi="Arial" w:cs="Arial"/>
                <w:sz w:val="16"/>
              </w:rPr>
              <w:t>: 1,071.48 ha (39.48%)</w:t>
            </w:r>
          </w:p>
          <w:p w:rsidR="00AB6EFF" w:rsidRPr="00A03ADF" w:rsidRDefault="00AB6EFF" w:rsidP="00AB6EFF">
            <w:pPr>
              <w:autoSpaceDE w:val="0"/>
              <w:autoSpaceDN w:val="0"/>
              <w:adjustRightInd w:val="0"/>
              <w:jc w:val="both"/>
              <w:rPr>
                <w:rFonts w:ascii="Arial" w:hAnsi="Arial" w:cs="Arial"/>
                <w:b/>
                <w:sz w:val="16"/>
                <w:u w:val="single"/>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u w:val="single"/>
              </w:rPr>
              <w:t>Principales programas ambientales</w:t>
            </w:r>
            <w:r w:rsidRPr="00A03ADF">
              <w:rPr>
                <w:rFonts w:ascii="Arial" w:hAnsi="Arial" w:cs="Arial"/>
                <w:sz w:val="16"/>
              </w:rPr>
              <w:t xml:space="preserve">: </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Impactos ambientales potenciales</w:t>
            </w:r>
            <w:r w:rsidRPr="00A03ADF">
              <w:rPr>
                <w:rFonts w:ascii="Arial" w:hAnsi="Arial" w:cs="Arial"/>
                <w:sz w:val="16"/>
              </w:rPr>
              <w:t xml:space="preserve">: </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Cuerpos de Agua:</w:t>
            </w:r>
            <w:r w:rsidRPr="00A03ADF">
              <w:rPr>
                <w:rFonts w:ascii="Arial" w:hAnsi="Arial" w:cs="Arial"/>
                <w:bCs/>
                <w:sz w:val="16"/>
              </w:rPr>
              <w:t xml:space="preserve"> 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Acuíferos:</w:t>
            </w:r>
            <w:r w:rsidRPr="00A03ADF">
              <w:rPr>
                <w:rFonts w:ascii="Arial" w:hAnsi="Arial" w:cs="Arial"/>
                <w:bCs/>
                <w:sz w:val="16"/>
              </w:rPr>
              <w:t xml:space="preserve"> Oriente Aguanaval 2,714.08 ha (100%)</w:t>
            </w:r>
          </w:p>
        </w:tc>
        <w:tc>
          <w:tcPr>
            <w:tcW w:w="5056" w:type="dxa"/>
          </w:tcPr>
          <w:p w:rsidR="00AB6EFF" w:rsidRPr="00A03ADF" w:rsidRDefault="00AB6EFF" w:rsidP="00AB6EFF">
            <w:pPr>
              <w:autoSpaceDE w:val="0"/>
              <w:autoSpaceDN w:val="0"/>
              <w:adjustRightInd w:val="0"/>
              <w:jc w:val="both"/>
              <w:rPr>
                <w:rFonts w:ascii="Arial" w:hAnsi="Arial" w:cs="Arial"/>
                <w:b/>
                <w:bCs/>
                <w:sz w:val="16"/>
                <w:u w:val="single"/>
              </w:rPr>
            </w:pPr>
            <w:r w:rsidRPr="00A03ADF">
              <w:rPr>
                <w:rFonts w:ascii="Arial" w:hAnsi="Arial" w:cs="Arial"/>
                <w:b/>
                <w:bCs/>
                <w:sz w:val="16"/>
                <w:u w:val="single"/>
              </w:rPr>
              <w:t>Política ambiental</w:t>
            </w:r>
            <w:r w:rsidRPr="00A03ADF">
              <w:rPr>
                <w:rFonts w:ascii="Arial" w:hAnsi="Arial" w:cs="Arial"/>
                <w:b/>
                <w:bCs/>
                <w:sz w:val="16"/>
              </w:rPr>
              <w:t xml:space="preserve">: </w:t>
            </w:r>
            <w:r w:rsidRPr="00A03ADF">
              <w:rPr>
                <w:rFonts w:ascii="Arial" w:hAnsi="Arial" w:cs="Arial"/>
                <w:bCs/>
                <w:sz w:val="16"/>
              </w:rPr>
              <w:t>Conservación.</w:t>
            </w:r>
          </w:p>
          <w:p w:rsidR="00AB6EFF" w:rsidRPr="00A03ADF" w:rsidRDefault="00AB6EFF" w:rsidP="00AB6EFF">
            <w:pPr>
              <w:autoSpaceDE w:val="0"/>
              <w:autoSpaceDN w:val="0"/>
              <w:adjustRightInd w:val="0"/>
              <w:jc w:val="both"/>
              <w:rPr>
                <w:rFonts w:ascii="Arial" w:hAnsi="Arial" w:cs="Arial"/>
                <w:b/>
                <w:bCs/>
                <w:sz w:val="16"/>
                <w:u w:val="single"/>
              </w:rPr>
            </w:pPr>
          </w:p>
          <w:p w:rsidR="00AB6EFF" w:rsidRPr="00A03ADF" w:rsidRDefault="00AB6EFF" w:rsidP="00AB6EFF">
            <w:pPr>
              <w:jc w:val="both"/>
              <w:rPr>
                <w:rFonts w:ascii="Arial" w:hAnsi="Arial" w:cs="Arial"/>
                <w:bCs/>
                <w:sz w:val="16"/>
              </w:rPr>
            </w:pPr>
            <w:r w:rsidRPr="00A03ADF">
              <w:rPr>
                <w:rFonts w:ascii="Arial" w:hAnsi="Arial" w:cs="Arial"/>
                <w:b/>
                <w:bCs/>
                <w:sz w:val="16"/>
                <w:u w:val="single"/>
              </w:rPr>
              <w:t>Lineamiento ecológico</w:t>
            </w:r>
            <w:r w:rsidRPr="00A03ADF">
              <w:rPr>
                <w:rFonts w:ascii="Arial" w:hAnsi="Arial" w:cs="Arial"/>
                <w:b/>
                <w:bCs/>
                <w:sz w:val="16"/>
              </w:rPr>
              <w:t xml:space="preserve">: </w:t>
            </w:r>
            <w:r w:rsidRPr="00A03ADF">
              <w:rPr>
                <w:rFonts w:ascii="Arial" w:hAnsi="Arial" w:cs="Arial"/>
                <w:bCs/>
                <w:sz w:val="16"/>
              </w:rPr>
              <w:t>Conservar las áreas de matorral desértico rosetófilo en condición primaria que existen en esta UGA y abarcan más del 80% de su superficie.</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Usos compatibles</w:t>
            </w:r>
            <w:r w:rsidRPr="00A03ADF">
              <w:rPr>
                <w:rFonts w:ascii="Arial" w:hAnsi="Arial" w:cs="Arial"/>
                <w:b/>
                <w:bCs/>
                <w:sz w:val="16"/>
              </w:rPr>
              <w:t xml:space="preserve">: </w:t>
            </w:r>
            <w:r w:rsidRPr="00A03ADF">
              <w:rPr>
                <w:rFonts w:ascii="Arial" w:hAnsi="Arial" w:cs="Arial"/>
                <w:bCs/>
                <w:sz w:val="16"/>
              </w:rPr>
              <w:t>Conservación, Turismo de Naturaleza y Ganadería.</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Usos incompatibles</w:t>
            </w:r>
            <w:r w:rsidRPr="00A03ADF">
              <w:rPr>
                <w:rFonts w:ascii="Arial" w:hAnsi="Arial" w:cs="Arial"/>
                <w:b/>
                <w:bCs/>
                <w:sz w:val="16"/>
              </w:rPr>
              <w:t xml:space="preserve">: </w:t>
            </w:r>
            <w:r w:rsidRPr="00A03ADF">
              <w:rPr>
                <w:rFonts w:ascii="Arial" w:hAnsi="Arial" w:cs="Arial"/>
                <w:bCs/>
                <w:sz w:val="16"/>
              </w:rPr>
              <w:t>Industrial, Urbano, Materiales Pétreos y Agrícola.</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
                <w:bCs/>
                <w:sz w:val="16"/>
                <w:u w:val="single"/>
              </w:rPr>
            </w:pPr>
            <w:r w:rsidRPr="00A03ADF">
              <w:rPr>
                <w:rFonts w:ascii="Arial" w:hAnsi="Arial" w:cs="Arial"/>
                <w:b/>
                <w:bCs/>
                <w:sz w:val="16"/>
                <w:u w:val="single"/>
              </w:rPr>
              <w:t xml:space="preserve">Aptitudes: </w:t>
            </w: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rPr>
              <w:t>Materiales Pétreos</w:t>
            </w:r>
            <w:r w:rsidRPr="00A03ADF">
              <w:rPr>
                <w:rFonts w:ascii="Arial" w:hAnsi="Arial" w:cs="Arial"/>
                <w:sz w:val="16"/>
              </w:rPr>
              <w:t xml:space="preserve">: Media 1,440.61 ha (53.08%); </w:t>
            </w:r>
            <w:r w:rsidRPr="00A03ADF">
              <w:rPr>
                <w:rFonts w:ascii="Arial" w:hAnsi="Arial" w:cs="Arial"/>
                <w:b/>
                <w:sz w:val="16"/>
              </w:rPr>
              <w:t>Turismo de Naturaleza</w:t>
            </w:r>
            <w:r w:rsidRPr="00A03ADF">
              <w:rPr>
                <w:rFonts w:ascii="Arial" w:hAnsi="Arial" w:cs="Arial"/>
                <w:sz w:val="16"/>
              </w:rPr>
              <w:t xml:space="preserve">: Media 2,457.08 ha (90.53%); </w:t>
            </w:r>
            <w:r w:rsidRPr="00A03ADF">
              <w:rPr>
                <w:rFonts w:ascii="Arial" w:hAnsi="Arial" w:cs="Arial"/>
                <w:b/>
                <w:sz w:val="16"/>
              </w:rPr>
              <w:t>Urbano</w:t>
            </w:r>
            <w:r w:rsidRPr="00A03ADF">
              <w:rPr>
                <w:rFonts w:ascii="Arial" w:hAnsi="Arial" w:cs="Arial"/>
                <w:sz w:val="16"/>
              </w:rPr>
              <w:t xml:space="preserve">: Media 1,642.59 ha (60.52%). </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Conflictos (Alto y Medio)</w:t>
            </w:r>
            <w:r w:rsidRPr="00A03ADF">
              <w:rPr>
                <w:rFonts w:ascii="Arial" w:hAnsi="Arial" w:cs="Arial"/>
                <w:b/>
                <w:bCs/>
                <w:sz w:val="16"/>
              </w:rPr>
              <w:t>:</w:t>
            </w:r>
            <w:r w:rsidRPr="00A03ADF">
              <w:rPr>
                <w:rFonts w:ascii="Arial" w:hAnsi="Arial" w:cs="Arial"/>
                <w:bCs/>
                <w:sz w:val="16"/>
              </w:rPr>
              <w:t xml:space="preserve"> 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jc w:val="both"/>
              <w:rPr>
                <w:rFonts w:ascii="Arial" w:hAnsi="Arial" w:cs="Arial"/>
                <w:sz w:val="16"/>
              </w:rPr>
            </w:pP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21:</w:t>
      </w:r>
    </w:p>
    <w:tbl>
      <w:tblPr>
        <w:tblStyle w:val="Tablaconcuadrcula163"/>
        <w:tblW w:w="5000" w:type="pct"/>
        <w:tblLook w:val="04A0" w:firstRow="1" w:lastRow="0" w:firstColumn="1" w:lastColumn="0" w:noHBand="0" w:noVBand="1"/>
      </w:tblPr>
      <w:tblGrid>
        <w:gridCol w:w="2093"/>
        <w:gridCol w:w="6961"/>
      </w:tblGrid>
      <w:tr w:rsidR="00AB6EFF" w:rsidRPr="00AB6EFF" w:rsidTr="0071708F">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6961"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AB6EFF" w:rsidRPr="00AB6EFF" w:rsidTr="0071708F">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Ganadería</w:t>
            </w:r>
          </w:p>
        </w:tc>
        <w:tc>
          <w:tcPr>
            <w:tcW w:w="6961" w:type="dxa"/>
            <w:vAlign w:val="center"/>
          </w:tcPr>
          <w:p w:rsidR="00AB6EFF" w:rsidRPr="00AB6EFF" w:rsidRDefault="00A86F22" w:rsidP="00AB6EFF">
            <w:pPr>
              <w:rPr>
                <w:rFonts w:ascii="Arial" w:hAnsi="Arial" w:cs="Arial"/>
                <w:b/>
                <w:sz w:val="16"/>
                <w:szCs w:val="16"/>
              </w:rPr>
            </w:pPr>
            <w:r>
              <w:rPr>
                <w:rFonts w:ascii="Arial" w:hAnsi="Arial" w:cs="Arial"/>
                <w:b/>
                <w:sz w:val="16"/>
                <w:szCs w:val="16"/>
              </w:rPr>
              <w:t>37-</w:t>
            </w:r>
            <w:r w:rsidR="00F83746">
              <w:rPr>
                <w:rFonts w:ascii="Arial" w:hAnsi="Arial" w:cs="Arial"/>
                <w:b/>
                <w:sz w:val="16"/>
                <w:szCs w:val="16"/>
              </w:rPr>
              <w:t>39,42,</w:t>
            </w:r>
            <w:r>
              <w:rPr>
                <w:rFonts w:ascii="Arial" w:hAnsi="Arial" w:cs="Arial"/>
                <w:b/>
                <w:sz w:val="16"/>
                <w:szCs w:val="16"/>
              </w:rPr>
              <w:t>43,45,47-49,52-</w:t>
            </w:r>
            <w:r w:rsidR="00087E03">
              <w:rPr>
                <w:rFonts w:ascii="Arial" w:hAnsi="Arial" w:cs="Arial"/>
                <w:b/>
                <w:sz w:val="16"/>
                <w:szCs w:val="16"/>
              </w:rPr>
              <w:t>55</w:t>
            </w:r>
          </w:p>
        </w:tc>
      </w:tr>
      <w:tr w:rsidR="00AB6EFF" w:rsidRPr="00AB6EFF" w:rsidTr="0071708F">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Conservación</w:t>
            </w:r>
          </w:p>
        </w:tc>
        <w:tc>
          <w:tcPr>
            <w:tcW w:w="6961" w:type="dxa"/>
            <w:vAlign w:val="center"/>
          </w:tcPr>
          <w:p w:rsidR="007A2A1E" w:rsidRPr="00AB6EFF" w:rsidRDefault="00F83746" w:rsidP="009B7AE0">
            <w:pPr>
              <w:rPr>
                <w:rFonts w:ascii="Arial" w:hAnsi="Arial" w:cs="Arial"/>
                <w:b/>
                <w:sz w:val="16"/>
                <w:szCs w:val="16"/>
              </w:rPr>
            </w:pPr>
            <w:r>
              <w:rPr>
                <w:rFonts w:ascii="Arial" w:hAnsi="Arial" w:cs="Arial"/>
                <w:b/>
                <w:sz w:val="16"/>
                <w:szCs w:val="16"/>
              </w:rPr>
              <w:t>2,3,</w:t>
            </w:r>
            <w:r w:rsidR="009B7AE0">
              <w:rPr>
                <w:rFonts w:ascii="Arial" w:hAnsi="Arial" w:cs="Arial"/>
                <w:b/>
                <w:sz w:val="16"/>
                <w:szCs w:val="16"/>
              </w:rPr>
              <w:t>7-11,13-16</w:t>
            </w:r>
            <w:r w:rsidR="00087E03">
              <w:rPr>
                <w:rFonts w:ascii="Arial" w:hAnsi="Arial" w:cs="Arial"/>
                <w:b/>
                <w:sz w:val="16"/>
                <w:szCs w:val="16"/>
              </w:rPr>
              <w:t>,18</w:t>
            </w:r>
          </w:p>
        </w:tc>
      </w:tr>
      <w:tr w:rsidR="00AB6EFF" w:rsidRPr="00AB6EFF" w:rsidTr="0071708F">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Turismo de Naturaleza</w:t>
            </w:r>
          </w:p>
        </w:tc>
        <w:tc>
          <w:tcPr>
            <w:tcW w:w="6961" w:type="dxa"/>
            <w:vAlign w:val="center"/>
          </w:tcPr>
          <w:p w:rsidR="00AB6EFF" w:rsidRPr="00AB6EFF" w:rsidRDefault="0071708F" w:rsidP="00811CE8">
            <w:pPr>
              <w:rPr>
                <w:rFonts w:ascii="Arial" w:hAnsi="Arial" w:cs="Arial"/>
                <w:b/>
                <w:sz w:val="16"/>
                <w:szCs w:val="16"/>
              </w:rPr>
            </w:pPr>
            <w:r>
              <w:rPr>
                <w:rFonts w:ascii="Arial" w:hAnsi="Arial" w:cs="Arial"/>
                <w:b/>
                <w:sz w:val="16"/>
                <w:szCs w:val="16"/>
              </w:rPr>
              <w:t>3,</w:t>
            </w:r>
            <w:r w:rsidR="009B7AE0">
              <w:rPr>
                <w:rFonts w:ascii="Arial" w:hAnsi="Arial" w:cs="Arial"/>
                <w:b/>
                <w:sz w:val="16"/>
                <w:szCs w:val="16"/>
              </w:rPr>
              <w:t>5,9,10,</w:t>
            </w:r>
            <w:r w:rsidR="00811CE8">
              <w:rPr>
                <w:rFonts w:ascii="Arial" w:hAnsi="Arial" w:cs="Arial"/>
                <w:b/>
                <w:sz w:val="16"/>
                <w:szCs w:val="16"/>
              </w:rPr>
              <w:t>15-</w:t>
            </w:r>
            <w:r w:rsidR="009B7AE0">
              <w:rPr>
                <w:rFonts w:ascii="Arial" w:hAnsi="Arial" w:cs="Arial"/>
                <w:b/>
                <w:sz w:val="16"/>
                <w:szCs w:val="16"/>
              </w:rPr>
              <w:t>18,</w:t>
            </w:r>
            <w:r w:rsidR="009D7325">
              <w:rPr>
                <w:rFonts w:ascii="Arial" w:hAnsi="Arial" w:cs="Arial"/>
                <w:b/>
                <w:sz w:val="16"/>
                <w:szCs w:val="16"/>
              </w:rPr>
              <w:t>20,</w:t>
            </w:r>
            <w:r w:rsidR="00811CE8">
              <w:rPr>
                <w:rFonts w:ascii="Arial" w:hAnsi="Arial" w:cs="Arial"/>
                <w:b/>
                <w:sz w:val="16"/>
                <w:szCs w:val="16"/>
              </w:rPr>
              <w:t>22,23,25-27,39,42,45</w:t>
            </w:r>
            <w:r w:rsidR="00087E03">
              <w:rPr>
                <w:rFonts w:ascii="Arial" w:hAnsi="Arial" w:cs="Arial"/>
                <w:b/>
                <w:sz w:val="16"/>
                <w:szCs w:val="16"/>
              </w:rPr>
              <w:t>,47</w:t>
            </w:r>
          </w:p>
        </w:tc>
      </w:tr>
    </w:tbl>
    <w:p w:rsidR="00F83746" w:rsidRDefault="00F83746" w:rsidP="00AB6EFF">
      <w:pPr>
        <w:spacing w:after="0" w:line="240" w:lineRule="auto"/>
        <w:jc w:val="center"/>
        <w:rPr>
          <w:rFonts w:ascii="Arial" w:hAnsi="Arial" w:cs="Arial"/>
          <w:b/>
          <w:bCs/>
          <w:color w:val="000000"/>
        </w:rPr>
      </w:pPr>
    </w:p>
    <w:p w:rsidR="00A03ADF" w:rsidRDefault="00A03ADF" w:rsidP="00AB6EFF">
      <w:pPr>
        <w:spacing w:after="0" w:line="240" w:lineRule="auto"/>
        <w:jc w:val="center"/>
        <w:rPr>
          <w:rFonts w:ascii="Arial" w:hAnsi="Arial" w:cs="Arial"/>
          <w:b/>
          <w:bCs/>
          <w:color w:val="000000"/>
        </w:rPr>
      </w:pPr>
    </w:p>
    <w:p w:rsidR="0036308B" w:rsidRDefault="0036308B" w:rsidP="00AB6EFF">
      <w:pPr>
        <w:spacing w:after="0" w:line="240" w:lineRule="auto"/>
        <w:jc w:val="center"/>
        <w:rPr>
          <w:rFonts w:ascii="Arial" w:hAnsi="Arial" w:cs="Arial"/>
          <w:b/>
          <w:bCs/>
          <w:color w:val="000000"/>
        </w:rPr>
      </w:pPr>
    </w:p>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22 – Lomas La Carrera.</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88288" behindDoc="0" locked="0" layoutInCell="1" allowOverlap="1" wp14:anchorId="283C53C0" wp14:editId="2D65C684">
                  <wp:simplePos x="0" y="0"/>
                  <wp:positionH relativeFrom="column">
                    <wp:posOffset>1024255</wp:posOffset>
                  </wp:positionH>
                  <wp:positionV relativeFrom="paragraph">
                    <wp:posOffset>29845</wp:posOffset>
                  </wp:positionV>
                  <wp:extent cx="1242060" cy="2134870"/>
                  <wp:effectExtent l="1905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76"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89312" behindDoc="0" locked="0" layoutInCell="1" allowOverlap="1" wp14:anchorId="347D80A8" wp14:editId="4DBD8A8B">
                  <wp:simplePos x="0" y="0"/>
                  <wp:positionH relativeFrom="column">
                    <wp:posOffset>462280</wp:posOffset>
                  </wp:positionH>
                  <wp:positionV relativeFrom="paragraph">
                    <wp:posOffset>-22225</wp:posOffset>
                  </wp:positionV>
                  <wp:extent cx="2286000" cy="2085975"/>
                  <wp:effectExtent l="1905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77" cstate="print"/>
                          <a:stretch>
                            <a:fillRect/>
                          </a:stretch>
                        </pic:blipFill>
                        <pic:spPr>
                          <a:xfrm>
                            <a:off x="0" y="0"/>
                            <a:ext cx="2286000" cy="2085975"/>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43"/>
        <w:gridCol w:w="4511"/>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rPr>
            </w:pPr>
            <w:r w:rsidRPr="00A03ADF">
              <w:rPr>
                <w:rFonts w:ascii="Arial" w:hAnsi="Arial" w:cs="Arial"/>
                <w:b/>
                <w:color w:val="FFFFFF" w:themeColor="background1"/>
                <w:sz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Superficie:</w:t>
            </w:r>
            <w:r w:rsidRPr="00A03ADF">
              <w:rPr>
                <w:rFonts w:ascii="Arial" w:hAnsi="Arial" w:cs="Arial"/>
                <w:bCs/>
                <w:sz w:val="16"/>
              </w:rPr>
              <w:t xml:space="preserve"> </w:t>
            </w:r>
            <w:r w:rsidRPr="00A03ADF">
              <w:rPr>
                <w:rFonts w:ascii="Arial" w:hAnsi="Arial" w:cs="Arial"/>
                <w:color w:val="000000"/>
                <w:sz w:val="16"/>
              </w:rPr>
              <w:t xml:space="preserve">7,901.62 </w:t>
            </w:r>
            <w:r w:rsidRPr="00A03ADF">
              <w:rPr>
                <w:rFonts w:ascii="Arial" w:hAnsi="Arial" w:cs="Arial"/>
                <w:bCs/>
                <w:sz w:val="16"/>
              </w:rPr>
              <w:t>ha (6.16%)</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Cobertura vegetal y Usos de suelo actuales:</w:t>
            </w:r>
            <w:r w:rsidRPr="00A03ADF">
              <w:rPr>
                <w:rFonts w:ascii="Arial" w:hAnsi="Arial" w:cs="Arial"/>
                <w:b/>
                <w:bCs/>
                <w:sz w:val="16"/>
              </w:rPr>
              <w:t xml:space="preserve"> </w:t>
            </w:r>
            <w:r w:rsidRPr="00A03ADF">
              <w:rPr>
                <w:rFonts w:ascii="Arial" w:hAnsi="Arial" w:cs="Arial"/>
                <w:bCs/>
                <w:sz w:val="16"/>
              </w:rPr>
              <w:t>Sin Vegetación Aparente 90.84 ha(1.15%), Vegetación Inducida de Pastizal 372.87 ha (4.72%), Vegetación Primaria de Bosque de Mezquite 63.07 ha (0.8%), Vegetación Primaria de Matorral Desértico Microfilo 1,186.70 ha (15.02%), Vegetación Primaria de Matorral Desértico Rosetofilo 5,283.88 ha (66.87%),Vegetación Secundaria Arbustiva de Matorral Desértico Microfilo 511.10 ha (6.47%), Vegetación Secundaria Arbustiva de Matorral Desértico Rosetofilo 393.14 ha (4.98%).</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 de UGA por cota de elevación (msnm)</w:t>
            </w:r>
            <w:r w:rsidRPr="00A03ADF">
              <w:rPr>
                <w:rFonts w:ascii="Arial" w:hAnsi="Arial" w:cs="Arial"/>
                <w:b/>
                <w:bCs/>
                <w:sz w:val="16"/>
              </w:rPr>
              <w:t xml:space="preserve">: </w:t>
            </w:r>
            <w:r w:rsidRPr="00A03ADF">
              <w:rPr>
                <w:rFonts w:ascii="Arial" w:hAnsi="Arial" w:cs="Arial"/>
                <w:bCs/>
                <w:sz w:val="16"/>
              </w:rPr>
              <w:t>1,408 a 2,040 msnm.</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 de UGA por clase de pendiente (%):</w:t>
            </w:r>
            <w:r w:rsidRPr="00A03ADF">
              <w:rPr>
                <w:rFonts w:ascii="Arial" w:hAnsi="Arial" w:cs="Arial"/>
                <w:b/>
                <w:bCs/>
                <w:sz w:val="16"/>
              </w:rPr>
              <w:t xml:space="preserve"> </w:t>
            </w:r>
            <w:r w:rsidRPr="00A03ADF">
              <w:rPr>
                <w:rFonts w:ascii="Arial" w:hAnsi="Arial" w:cs="Arial"/>
                <w:sz w:val="16"/>
              </w:rPr>
              <w:t>0-5: 4,734.42 ha (59.92%), 5-10: 1,413.90 ha (17.89%), 10-15: 798.58 ha (10.11%), 15-30: 902.75 ha (11.42%), 30-45: 48.68 ha (0.62%).</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Tipo de suelo de la UGA</w:t>
            </w:r>
            <w:r w:rsidRPr="00A03ADF">
              <w:rPr>
                <w:rFonts w:ascii="Arial" w:hAnsi="Arial" w:cs="Arial"/>
                <w:b/>
                <w:bCs/>
                <w:sz w:val="16"/>
              </w:rPr>
              <w:t xml:space="preserve">: </w:t>
            </w:r>
            <w:r w:rsidRPr="00A03ADF">
              <w:rPr>
                <w:rFonts w:ascii="Arial" w:hAnsi="Arial" w:cs="Arial"/>
                <w:bCs/>
                <w:sz w:val="16"/>
              </w:rPr>
              <w:t>Calcisol 2,579.88 ha (32.65%), Leptosol 3,849.00 ha (48.71%), Phaeozem 1,472.74 ha (18.64%).</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Geología de la UGA:</w:t>
            </w:r>
            <w:r w:rsidRPr="00A03ADF">
              <w:rPr>
                <w:rFonts w:ascii="Arial" w:hAnsi="Arial" w:cs="Arial"/>
                <w:b/>
                <w:bCs/>
                <w:sz w:val="16"/>
              </w:rPr>
              <w:t xml:space="preserve"> </w:t>
            </w:r>
            <w:r w:rsidRPr="00A03ADF">
              <w:rPr>
                <w:rFonts w:ascii="Arial" w:hAnsi="Arial" w:cs="Arial"/>
                <w:bCs/>
                <w:sz w:val="16"/>
              </w:rPr>
              <w:t>Aluvial 2,346.47 ha (29.70%), Basalto 1,295.70 ha (16.40%), Caliza 3,154.58 ha (39.92%), Conglomerado 1,104.86 ha (13.98%).</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Poblados o sitios importantes en esta UGA (habitantes):</w:t>
            </w:r>
            <w:r w:rsidRPr="00A03ADF">
              <w:rPr>
                <w:rFonts w:ascii="Arial" w:hAnsi="Arial" w:cs="Arial"/>
                <w:b/>
                <w:bCs/>
                <w:sz w:val="16"/>
              </w:rPr>
              <w:t xml:space="preserve"> </w:t>
            </w:r>
            <w:r w:rsidRPr="00A03ADF">
              <w:rPr>
                <w:rFonts w:ascii="Arial" w:hAnsi="Arial" w:cs="Arial"/>
                <w:bCs/>
                <w:sz w:val="16"/>
              </w:rPr>
              <w:t>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Vías de comunicación existentes.</w:t>
            </w:r>
            <w:r w:rsidRPr="00A03ADF">
              <w:rPr>
                <w:rFonts w:ascii="Arial" w:hAnsi="Arial" w:cs="Arial"/>
                <w:b/>
                <w:bCs/>
                <w:sz w:val="16"/>
              </w:rPr>
              <w:t xml:space="preserve"> </w:t>
            </w:r>
            <w:r w:rsidRPr="00A03ADF">
              <w:rPr>
                <w:rFonts w:ascii="Arial" w:hAnsi="Arial" w:cs="Arial"/>
                <w:bCs/>
                <w:sz w:val="16"/>
              </w:rPr>
              <w:t>No hay.</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Microcuencas de la UGA</w:t>
            </w:r>
            <w:r w:rsidRPr="00A03ADF">
              <w:rPr>
                <w:rFonts w:ascii="Arial" w:hAnsi="Arial" w:cs="Arial"/>
                <w:b/>
                <w:bCs/>
                <w:sz w:val="16"/>
              </w:rPr>
              <w:t xml:space="preserve">: </w:t>
            </w:r>
            <w:r w:rsidRPr="00A03ADF">
              <w:rPr>
                <w:rFonts w:ascii="Arial" w:hAnsi="Arial" w:cs="Arial"/>
                <w:bCs/>
                <w:sz w:val="16"/>
              </w:rPr>
              <w:t>7.</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Recursos vulnerables</w:t>
            </w:r>
            <w:r w:rsidRPr="00A03ADF">
              <w:rPr>
                <w:rFonts w:ascii="Arial" w:hAnsi="Arial" w:cs="Arial"/>
                <w:sz w:val="16"/>
              </w:rPr>
              <w:t>:</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u w:val="single"/>
              </w:rPr>
            </w:pPr>
            <w:r w:rsidRPr="00A03ADF">
              <w:rPr>
                <w:rFonts w:ascii="Arial" w:hAnsi="Arial" w:cs="Arial"/>
                <w:b/>
                <w:sz w:val="16"/>
                <w:u w:val="single"/>
              </w:rPr>
              <w:t>Superficie de la UGA que queda dentro de la APC de la biodiversidad</w:t>
            </w:r>
            <w:r w:rsidRPr="00A03ADF">
              <w:rPr>
                <w:rFonts w:ascii="Arial" w:hAnsi="Arial" w:cs="Arial"/>
                <w:b/>
                <w:sz w:val="16"/>
              </w:rPr>
              <w:t xml:space="preserve">: </w:t>
            </w:r>
            <w:r w:rsidRPr="00A03ADF">
              <w:rPr>
                <w:rFonts w:ascii="Arial" w:hAnsi="Arial" w:cs="Arial"/>
                <w:sz w:val="16"/>
              </w:rPr>
              <w:t>7,818.31 ha (98.95%).</w:t>
            </w:r>
          </w:p>
          <w:p w:rsidR="00AB6EFF" w:rsidRPr="00A03ADF" w:rsidRDefault="00AB6EFF" w:rsidP="00AB6EFF">
            <w:pPr>
              <w:autoSpaceDE w:val="0"/>
              <w:autoSpaceDN w:val="0"/>
              <w:adjustRightInd w:val="0"/>
              <w:jc w:val="both"/>
              <w:rPr>
                <w:rFonts w:ascii="Arial" w:hAnsi="Arial" w:cs="Arial"/>
                <w:b/>
                <w:sz w:val="16"/>
                <w:u w:val="single"/>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u w:val="single"/>
              </w:rPr>
              <w:t>Superficie de la UGA con importancia para la Recarga de acuíferos</w:t>
            </w:r>
            <w:r w:rsidRPr="00A03ADF">
              <w:rPr>
                <w:rFonts w:ascii="Arial" w:hAnsi="Arial" w:cs="Arial"/>
                <w:sz w:val="16"/>
              </w:rPr>
              <w:t>: 3,300.64 ha (41.77%)</w:t>
            </w:r>
          </w:p>
          <w:p w:rsidR="00AB6EFF" w:rsidRPr="00A03ADF" w:rsidRDefault="00AB6EFF" w:rsidP="00AB6EFF">
            <w:pPr>
              <w:autoSpaceDE w:val="0"/>
              <w:autoSpaceDN w:val="0"/>
              <w:adjustRightInd w:val="0"/>
              <w:jc w:val="both"/>
              <w:rPr>
                <w:rFonts w:ascii="Arial" w:hAnsi="Arial" w:cs="Arial"/>
                <w:b/>
                <w:sz w:val="16"/>
                <w:u w:val="single"/>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u w:val="single"/>
              </w:rPr>
              <w:t>Principales programas ambientales</w:t>
            </w:r>
            <w:r w:rsidRPr="00A03ADF">
              <w:rPr>
                <w:rFonts w:ascii="Arial" w:hAnsi="Arial" w:cs="Arial"/>
                <w:sz w:val="16"/>
              </w:rPr>
              <w:t xml:space="preserve">: </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Impactos ambientales potenciales</w:t>
            </w:r>
            <w:r w:rsidRPr="00A03ADF">
              <w:rPr>
                <w:rFonts w:ascii="Arial" w:hAnsi="Arial" w:cs="Arial"/>
                <w:sz w:val="16"/>
              </w:rPr>
              <w:t xml:space="preserve">: </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Otros:</w:t>
            </w:r>
            <w:r w:rsidRPr="00A03ADF">
              <w:rPr>
                <w:rFonts w:ascii="Arial" w:hAnsi="Arial" w:cs="Arial"/>
                <w:bCs/>
                <w:sz w:val="16"/>
              </w:rPr>
              <w:t xml:space="preserve"> </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Cuerpos de Agua:</w:t>
            </w:r>
            <w:r w:rsidRPr="00A03ADF">
              <w:rPr>
                <w:rFonts w:ascii="Arial" w:hAnsi="Arial" w:cs="Arial"/>
                <w:bCs/>
                <w:sz w:val="16"/>
              </w:rPr>
              <w:t xml:space="preserve"> 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Acuíferos:</w:t>
            </w:r>
            <w:r w:rsidRPr="00A03ADF">
              <w:rPr>
                <w:rFonts w:ascii="Arial" w:hAnsi="Arial" w:cs="Arial"/>
                <w:bCs/>
                <w:sz w:val="16"/>
              </w:rPr>
              <w:t xml:space="preserve"> Oriente Aguanaval 7,901.62 ha (100%).</w:t>
            </w:r>
          </w:p>
        </w:tc>
        <w:tc>
          <w:tcPr>
            <w:tcW w:w="5056" w:type="dxa"/>
          </w:tcPr>
          <w:p w:rsidR="00AB6EFF" w:rsidRPr="00A03ADF" w:rsidRDefault="00AB6EFF" w:rsidP="00AB6EFF">
            <w:pPr>
              <w:autoSpaceDE w:val="0"/>
              <w:autoSpaceDN w:val="0"/>
              <w:adjustRightInd w:val="0"/>
              <w:jc w:val="both"/>
              <w:rPr>
                <w:rFonts w:ascii="Arial" w:hAnsi="Arial" w:cs="Arial"/>
                <w:b/>
                <w:bCs/>
                <w:sz w:val="16"/>
                <w:u w:val="single"/>
              </w:rPr>
            </w:pPr>
            <w:r w:rsidRPr="00A03ADF">
              <w:rPr>
                <w:rFonts w:ascii="Arial" w:hAnsi="Arial" w:cs="Arial"/>
                <w:b/>
                <w:bCs/>
                <w:sz w:val="16"/>
                <w:u w:val="single"/>
              </w:rPr>
              <w:t>Política ambiental</w:t>
            </w:r>
            <w:r w:rsidRPr="00A03ADF">
              <w:rPr>
                <w:rFonts w:ascii="Arial" w:hAnsi="Arial" w:cs="Arial"/>
                <w:b/>
                <w:bCs/>
                <w:sz w:val="16"/>
              </w:rPr>
              <w:t xml:space="preserve">: </w:t>
            </w:r>
            <w:r w:rsidRPr="00A03ADF">
              <w:rPr>
                <w:rFonts w:ascii="Arial" w:hAnsi="Arial" w:cs="Arial"/>
                <w:bCs/>
                <w:sz w:val="16"/>
              </w:rPr>
              <w:t>Aprovechamiento.</w:t>
            </w:r>
          </w:p>
          <w:p w:rsidR="00AB6EFF" w:rsidRPr="00A03ADF" w:rsidRDefault="00AB6EFF" w:rsidP="00AB6EFF">
            <w:pPr>
              <w:autoSpaceDE w:val="0"/>
              <w:autoSpaceDN w:val="0"/>
              <w:adjustRightInd w:val="0"/>
              <w:jc w:val="both"/>
              <w:rPr>
                <w:rFonts w:ascii="Arial" w:hAnsi="Arial" w:cs="Arial"/>
                <w:b/>
                <w:bCs/>
                <w:sz w:val="16"/>
                <w:u w:val="single"/>
              </w:rPr>
            </w:pPr>
          </w:p>
          <w:p w:rsidR="00AB6EFF" w:rsidRPr="00A03ADF" w:rsidRDefault="00AB6EFF" w:rsidP="00AB6EFF">
            <w:pPr>
              <w:jc w:val="both"/>
              <w:rPr>
                <w:rFonts w:ascii="Arial" w:hAnsi="Arial" w:cs="Arial"/>
                <w:bCs/>
                <w:sz w:val="16"/>
              </w:rPr>
            </w:pPr>
            <w:r w:rsidRPr="00A03ADF">
              <w:rPr>
                <w:rFonts w:ascii="Arial" w:hAnsi="Arial" w:cs="Arial"/>
                <w:b/>
                <w:bCs/>
                <w:sz w:val="16"/>
                <w:u w:val="single"/>
              </w:rPr>
              <w:t>Lineamiento ecológico</w:t>
            </w:r>
            <w:r w:rsidRPr="00A03ADF">
              <w:rPr>
                <w:rFonts w:ascii="Arial" w:hAnsi="Arial" w:cs="Arial"/>
                <w:b/>
                <w:bCs/>
                <w:sz w:val="16"/>
              </w:rPr>
              <w:t xml:space="preserve">: </w:t>
            </w:r>
            <w:r w:rsidRPr="00A03ADF">
              <w:rPr>
                <w:rFonts w:ascii="Arial" w:hAnsi="Arial" w:cs="Arial"/>
                <w:bCs/>
                <w:sz w:val="16"/>
              </w:rPr>
              <w:t>Consolidar el aprovechamiento pecuario que se da en esta área e impulsar prácticas agrícolas sustentables para combinarlas con proyectos de turismo de naturaleza y favorecer así la conservación de las áreas de mezquital, matorral desértico microfilo y rosetófilo en condición primaria.</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Usos compatibles</w:t>
            </w:r>
            <w:r w:rsidRPr="00A03ADF">
              <w:rPr>
                <w:rFonts w:ascii="Arial" w:hAnsi="Arial" w:cs="Arial"/>
                <w:b/>
                <w:bCs/>
                <w:sz w:val="16"/>
              </w:rPr>
              <w:t xml:space="preserve">: </w:t>
            </w:r>
            <w:r w:rsidRPr="00A03ADF">
              <w:rPr>
                <w:rFonts w:ascii="Arial" w:hAnsi="Arial" w:cs="Arial"/>
                <w:bCs/>
                <w:sz w:val="16"/>
              </w:rPr>
              <w:t>Turismo de Naturaleza, Agrícola y Ganadería.</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Usos incompatibles</w:t>
            </w:r>
            <w:r w:rsidRPr="00A03ADF">
              <w:rPr>
                <w:rFonts w:ascii="Arial" w:hAnsi="Arial" w:cs="Arial"/>
                <w:b/>
                <w:bCs/>
                <w:sz w:val="16"/>
              </w:rPr>
              <w:t xml:space="preserve">: </w:t>
            </w:r>
            <w:r w:rsidRPr="00A03ADF">
              <w:rPr>
                <w:rFonts w:ascii="Arial" w:hAnsi="Arial" w:cs="Arial"/>
                <w:bCs/>
                <w:sz w:val="16"/>
              </w:rPr>
              <w:t>Industrial, Urbano, Materiales Pétreos y Conservación.</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
                <w:bCs/>
                <w:sz w:val="16"/>
                <w:u w:val="single"/>
              </w:rPr>
            </w:pPr>
            <w:r w:rsidRPr="00A03ADF">
              <w:rPr>
                <w:rFonts w:ascii="Arial" w:hAnsi="Arial" w:cs="Arial"/>
                <w:b/>
                <w:bCs/>
                <w:sz w:val="16"/>
                <w:u w:val="single"/>
              </w:rPr>
              <w:t xml:space="preserve">Aptitudes: </w:t>
            </w: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rPr>
              <w:t>Agrícola y Ganadería</w:t>
            </w:r>
            <w:r w:rsidRPr="00A03ADF">
              <w:rPr>
                <w:rFonts w:ascii="Arial" w:hAnsi="Arial" w:cs="Arial"/>
                <w:sz w:val="16"/>
              </w:rPr>
              <w:t xml:space="preserve">: Media 5,582.66 ha (70.65%); </w:t>
            </w:r>
            <w:r w:rsidRPr="00A03ADF">
              <w:rPr>
                <w:rFonts w:ascii="Arial" w:hAnsi="Arial" w:cs="Arial"/>
                <w:b/>
                <w:sz w:val="16"/>
              </w:rPr>
              <w:t>Materiales Pétreos</w:t>
            </w:r>
            <w:r w:rsidRPr="00A03ADF">
              <w:rPr>
                <w:rFonts w:ascii="Arial" w:hAnsi="Arial" w:cs="Arial"/>
                <w:sz w:val="16"/>
              </w:rPr>
              <w:t xml:space="preserve">: Media 4,450.89 ha (56.33%); </w:t>
            </w:r>
            <w:r w:rsidRPr="00A03ADF">
              <w:rPr>
                <w:rFonts w:ascii="Arial" w:hAnsi="Arial" w:cs="Arial"/>
                <w:b/>
                <w:sz w:val="16"/>
              </w:rPr>
              <w:t>Turismo de Naturaleza</w:t>
            </w:r>
            <w:r w:rsidRPr="00A03ADF">
              <w:rPr>
                <w:rFonts w:ascii="Arial" w:hAnsi="Arial" w:cs="Arial"/>
                <w:sz w:val="16"/>
              </w:rPr>
              <w:t xml:space="preserve">: Media 1,236.88 ha (15.65%); </w:t>
            </w:r>
            <w:r w:rsidRPr="00A03ADF">
              <w:rPr>
                <w:rFonts w:ascii="Arial" w:hAnsi="Arial" w:cs="Arial"/>
                <w:b/>
                <w:sz w:val="16"/>
              </w:rPr>
              <w:t>Urbano</w:t>
            </w:r>
            <w:r w:rsidRPr="00A03ADF">
              <w:rPr>
                <w:rFonts w:ascii="Arial" w:hAnsi="Arial" w:cs="Arial"/>
                <w:sz w:val="16"/>
              </w:rPr>
              <w:t xml:space="preserve">: Media 4,679.18 ha (59.22%). </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Conflictos (Alto y Medio)</w:t>
            </w:r>
            <w:r w:rsidRPr="00A03ADF">
              <w:rPr>
                <w:rFonts w:ascii="Arial" w:hAnsi="Arial" w:cs="Arial"/>
                <w:b/>
                <w:bCs/>
                <w:sz w:val="16"/>
              </w:rPr>
              <w:t>:</w:t>
            </w:r>
            <w:r w:rsidRPr="00A03ADF">
              <w:rPr>
                <w:rFonts w:ascii="Arial" w:hAnsi="Arial" w:cs="Arial"/>
                <w:bCs/>
                <w:sz w:val="16"/>
              </w:rPr>
              <w:t xml:space="preserve"> 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jc w:val="both"/>
              <w:rPr>
                <w:rFonts w:ascii="Arial" w:hAnsi="Arial" w:cs="Arial"/>
                <w:sz w:val="16"/>
              </w:rPr>
            </w:pP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22:</w:t>
      </w:r>
    </w:p>
    <w:tbl>
      <w:tblPr>
        <w:tblStyle w:val="Tablaconcuadrcula163"/>
        <w:tblW w:w="5000" w:type="pct"/>
        <w:tblLook w:val="04A0" w:firstRow="1" w:lastRow="0" w:firstColumn="1" w:lastColumn="0" w:noHBand="0" w:noVBand="1"/>
      </w:tblPr>
      <w:tblGrid>
        <w:gridCol w:w="2093"/>
        <w:gridCol w:w="6961"/>
      </w:tblGrid>
      <w:tr w:rsidR="00136804" w:rsidRPr="00AB6EFF" w:rsidTr="00136804">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6961"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136804" w:rsidRPr="00AB6EFF" w:rsidTr="00136804">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Agrícola y Ganadería</w:t>
            </w:r>
          </w:p>
        </w:tc>
        <w:tc>
          <w:tcPr>
            <w:tcW w:w="6961" w:type="dxa"/>
            <w:vAlign w:val="center"/>
          </w:tcPr>
          <w:p w:rsidR="00AB6EFF" w:rsidRPr="00AB6EFF" w:rsidRDefault="009F65FD" w:rsidP="009422E5">
            <w:pPr>
              <w:rPr>
                <w:rFonts w:ascii="Arial" w:hAnsi="Arial" w:cs="Arial"/>
                <w:b/>
                <w:sz w:val="16"/>
                <w:szCs w:val="16"/>
              </w:rPr>
            </w:pPr>
            <w:r>
              <w:rPr>
                <w:rFonts w:ascii="Arial" w:hAnsi="Arial" w:cs="Arial"/>
                <w:b/>
                <w:sz w:val="16"/>
                <w:szCs w:val="16"/>
              </w:rPr>
              <w:t>1-15,17-19</w:t>
            </w:r>
            <w:r w:rsidR="00AF6AA2">
              <w:rPr>
                <w:rFonts w:ascii="Arial" w:hAnsi="Arial" w:cs="Arial"/>
                <w:b/>
                <w:sz w:val="16"/>
                <w:szCs w:val="16"/>
              </w:rPr>
              <w:t>,21,23,25,</w:t>
            </w:r>
            <w:r>
              <w:rPr>
                <w:rFonts w:ascii="Arial" w:hAnsi="Arial" w:cs="Arial"/>
                <w:b/>
                <w:sz w:val="16"/>
                <w:szCs w:val="16"/>
              </w:rPr>
              <w:t>28,</w:t>
            </w:r>
            <w:r w:rsidR="00AF6AA2">
              <w:rPr>
                <w:rFonts w:ascii="Arial" w:hAnsi="Arial" w:cs="Arial"/>
                <w:b/>
                <w:sz w:val="16"/>
                <w:szCs w:val="16"/>
              </w:rPr>
              <w:t>29,</w:t>
            </w:r>
            <w:r>
              <w:rPr>
                <w:rFonts w:ascii="Arial" w:hAnsi="Arial" w:cs="Arial"/>
                <w:b/>
                <w:sz w:val="16"/>
                <w:szCs w:val="16"/>
              </w:rPr>
              <w:t>31,</w:t>
            </w:r>
            <w:r w:rsidR="009422E5">
              <w:rPr>
                <w:rFonts w:ascii="Arial" w:hAnsi="Arial" w:cs="Arial"/>
                <w:b/>
                <w:sz w:val="16"/>
                <w:szCs w:val="16"/>
              </w:rPr>
              <w:t>33-35,39-</w:t>
            </w:r>
            <w:r w:rsidR="00136804">
              <w:rPr>
                <w:rFonts w:ascii="Arial" w:hAnsi="Arial" w:cs="Arial"/>
                <w:b/>
                <w:sz w:val="16"/>
                <w:szCs w:val="16"/>
              </w:rPr>
              <w:t>45,</w:t>
            </w:r>
            <w:r w:rsidR="009422E5">
              <w:rPr>
                <w:rFonts w:ascii="Arial" w:hAnsi="Arial" w:cs="Arial"/>
                <w:b/>
                <w:sz w:val="16"/>
                <w:szCs w:val="16"/>
              </w:rPr>
              <w:t>47-50,</w:t>
            </w:r>
            <w:r w:rsidR="00087E03">
              <w:rPr>
                <w:rFonts w:ascii="Arial" w:hAnsi="Arial" w:cs="Arial"/>
                <w:b/>
                <w:sz w:val="16"/>
                <w:szCs w:val="16"/>
              </w:rPr>
              <w:t>52-55</w:t>
            </w:r>
          </w:p>
        </w:tc>
      </w:tr>
      <w:tr w:rsidR="00136804" w:rsidRPr="00AB6EFF" w:rsidTr="00136804">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Turismo de Naturaleza</w:t>
            </w:r>
          </w:p>
        </w:tc>
        <w:tc>
          <w:tcPr>
            <w:tcW w:w="6961" w:type="dxa"/>
            <w:vAlign w:val="center"/>
          </w:tcPr>
          <w:p w:rsidR="00AB6EFF" w:rsidRPr="00AB6EFF" w:rsidRDefault="00DE403E" w:rsidP="00AB6EFF">
            <w:pPr>
              <w:rPr>
                <w:rFonts w:ascii="Arial" w:hAnsi="Arial" w:cs="Arial"/>
                <w:b/>
                <w:sz w:val="16"/>
                <w:szCs w:val="16"/>
              </w:rPr>
            </w:pPr>
            <w:r>
              <w:rPr>
                <w:rFonts w:ascii="Arial" w:hAnsi="Arial" w:cs="Arial"/>
                <w:b/>
                <w:sz w:val="16"/>
                <w:szCs w:val="16"/>
              </w:rPr>
              <w:t>2,3,7,8,16,</w:t>
            </w:r>
            <w:r w:rsidR="0022789A">
              <w:rPr>
                <w:rFonts w:ascii="Arial" w:hAnsi="Arial" w:cs="Arial"/>
                <w:b/>
                <w:sz w:val="16"/>
                <w:szCs w:val="16"/>
              </w:rPr>
              <w:t>17,</w:t>
            </w:r>
            <w:r w:rsidR="00087E03">
              <w:rPr>
                <w:rFonts w:ascii="Arial" w:hAnsi="Arial" w:cs="Arial"/>
                <w:b/>
                <w:sz w:val="16"/>
                <w:szCs w:val="16"/>
              </w:rPr>
              <w:t>19-</w:t>
            </w:r>
            <w:r>
              <w:rPr>
                <w:rFonts w:ascii="Arial" w:hAnsi="Arial" w:cs="Arial"/>
                <w:b/>
                <w:sz w:val="16"/>
                <w:szCs w:val="16"/>
              </w:rPr>
              <w:t>21,23,</w:t>
            </w:r>
            <w:r w:rsidR="00CD062C">
              <w:rPr>
                <w:rFonts w:ascii="Arial" w:hAnsi="Arial" w:cs="Arial"/>
                <w:b/>
                <w:sz w:val="16"/>
                <w:szCs w:val="16"/>
              </w:rPr>
              <w:t>24,26-</w:t>
            </w:r>
            <w:r>
              <w:rPr>
                <w:rFonts w:ascii="Arial" w:hAnsi="Arial" w:cs="Arial"/>
                <w:b/>
                <w:sz w:val="16"/>
                <w:szCs w:val="16"/>
              </w:rPr>
              <w:t>30,</w:t>
            </w:r>
            <w:r w:rsidR="002D59B7">
              <w:rPr>
                <w:rFonts w:ascii="Arial" w:hAnsi="Arial" w:cs="Arial"/>
                <w:b/>
                <w:sz w:val="16"/>
                <w:szCs w:val="16"/>
              </w:rPr>
              <w:t>37,40,</w:t>
            </w:r>
            <w:r w:rsidR="009D7325">
              <w:rPr>
                <w:rFonts w:ascii="Arial" w:hAnsi="Arial" w:cs="Arial"/>
                <w:b/>
                <w:sz w:val="16"/>
                <w:szCs w:val="16"/>
              </w:rPr>
              <w:t>42</w:t>
            </w:r>
            <w:r w:rsidR="00087E03">
              <w:rPr>
                <w:rFonts w:ascii="Arial" w:hAnsi="Arial" w:cs="Arial"/>
                <w:b/>
                <w:sz w:val="16"/>
                <w:szCs w:val="16"/>
              </w:rPr>
              <w:t>,44-47</w:t>
            </w:r>
          </w:p>
        </w:tc>
      </w:tr>
    </w:tbl>
    <w:p w:rsidR="0036308B" w:rsidRDefault="0036308B"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23 – Los Horcones.</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90336" behindDoc="0" locked="0" layoutInCell="1" allowOverlap="1" wp14:anchorId="3876BE07" wp14:editId="3E64E7AA">
                  <wp:simplePos x="0" y="0"/>
                  <wp:positionH relativeFrom="column">
                    <wp:posOffset>1024255</wp:posOffset>
                  </wp:positionH>
                  <wp:positionV relativeFrom="paragraph">
                    <wp:posOffset>29845</wp:posOffset>
                  </wp:positionV>
                  <wp:extent cx="1242060" cy="2134870"/>
                  <wp:effectExtent l="1905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78"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91360" behindDoc="0" locked="0" layoutInCell="1" allowOverlap="1" wp14:anchorId="4018330F" wp14:editId="7B6B992B">
                  <wp:simplePos x="0" y="0"/>
                  <wp:positionH relativeFrom="column">
                    <wp:posOffset>786765</wp:posOffset>
                  </wp:positionH>
                  <wp:positionV relativeFrom="paragraph">
                    <wp:posOffset>-1270</wp:posOffset>
                  </wp:positionV>
                  <wp:extent cx="1489710" cy="2124075"/>
                  <wp:effectExtent l="1905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79" cstate="print"/>
                          <a:stretch>
                            <a:fillRect/>
                          </a:stretch>
                        </pic:blipFill>
                        <pic:spPr>
                          <a:xfrm>
                            <a:off x="0" y="0"/>
                            <a:ext cx="1489710" cy="2124075"/>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24"/>
        <w:gridCol w:w="4530"/>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rPr>
            </w:pPr>
            <w:r w:rsidRPr="00A03ADF">
              <w:rPr>
                <w:rFonts w:ascii="Arial" w:hAnsi="Arial" w:cs="Arial"/>
                <w:b/>
                <w:color w:val="FFFFFF" w:themeColor="background1"/>
                <w:sz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Superficie:</w:t>
            </w:r>
            <w:r w:rsidRPr="00A03ADF">
              <w:rPr>
                <w:rFonts w:ascii="Arial" w:hAnsi="Arial" w:cs="Arial"/>
                <w:bCs/>
                <w:sz w:val="16"/>
              </w:rPr>
              <w:t xml:space="preserve"> 1,226.54</w:t>
            </w:r>
            <w:r w:rsidRPr="00A03ADF">
              <w:rPr>
                <w:rFonts w:ascii="Arial" w:hAnsi="Arial" w:cs="Arial"/>
                <w:color w:val="000000"/>
                <w:sz w:val="16"/>
              </w:rPr>
              <w:t xml:space="preserve"> </w:t>
            </w:r>
            <w:r w:rsidRPr="00A03ADF">
              <w:rPr>
                <w:rFonts w:ascii="Arial" w:hAnsi="Arial" w:cs="Arial"/>
                <w:bCs/>
                <w:sz w:val="16"/>
              </w:rPr>
              <w:t>ha (0.96%)</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Cobertura vegetal y Usos de suelo actuales:</w:t>
            </w:r>
            <w:r w:rsidRPr="00A03ADF">
              <w:rPr>
                <w:rFonts w:ascii="Arial" w:hAnsi="Arial" w:cs="Arial"/>
                <w:b/>
                <w:bCs/>
                <w:sz w:val="16"/>
              </w:rPr>
              <w:t xml:space="preserve"> </w:t>
            </w:r>
            <w:r w:rsidRPr="00A03ADF">
              <w:rPr>
                <w:rFonts w:ascii="Arial" w:hAnsi="Arial" w:cs="Arial"/>
                <w:bCs/>
                <w:sz w:val="16"/>
              </w:rPr>
              <w:t>Vegetación Primaria de Bosque de Mezquite 30.94 ha (2.52%), Vegetación Primaria de Matorral Desértico Rosetofilo 965.89 ha (78.75%), Vegetación Secundaria Arbustiva de Matorral Desértico Microfilo  107.35 ha (8.75%), Vegetación Secundaria Arbustiva de Matorral Desértico Rosetofilo 122.37 ha (9.98%).</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 de UGA por cota de elevación (msnm)</w:t>
            </w:r>
            <w:r w:rsidRPr="00A03ADF">
              <w:rPr>
                <w:rFonts w:ascii="Arial" w:hAnsi="Arial" w:cs="Arial"/>
                <w:b/>
                <w:bCs/>
                <w:sz w:val="16"/>
              </w:rPr>
              <w:t xml:space="preserve">: </w:t>
            </w:r>
            <w:r w:rsidRPr="00A03ADF">
              <w:rPr>
                <w:rFonts w:ascii="Arial" w:hAnsi="Arial" w:cs="Arial"/>
                <w:bCs/>
                <w:sz w:val="16"/>
              </w:rPr>
              <w:t>1,400 a 2,032 msnm.</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 de UGA por clase de pendiente (%):</w:t>
            </w:r>
            <w:r w:rsidRPr="00A03ADF">
              <w:rPr>
                <w:rFonts w:ascii="Arial" w:hAnsi="Arial" w:cs="Arial"/>
                <w:b/>
                <w:bCs/>
                <w:sz w:val="16"/>
              </w:rPr>
              <w:t xml:space="preserve"> </w:t>
            </w:r>
            <w:r w:rsidRPr="00A03ADF">
              <w:rPr>
                <w:rFonts w:ascii="Arial" w:hAnsi="Arial" w:cs="Arial"/>
                <w:sz w:val="16"/>
              </w:rPr>
              <w:t>0-5: 481.47 ha (39.25%), 5-10: 123.02 ha (10.03%), 10-15: 125.24 ha (10.21%), 15-30: 441.78 ha (36.02%), 30-45: 54.96 ha (4.48%).</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Tipo de suelo de la UGA</w:t>
            </w:r>
            <w:r w:rsidRPr="00A03ADF">
              <w:rPr>
                <w:rFonts w:ascii="Arial" w:hAnsi="Arial" w:cs="Arial"/>
                <w:b/>
                <w:bCs/>
                <w:sz w:val="16"/>
              </w:rPr>
              <w:t xml:space="preserve">: </w:t>
            </w:r>
            <w:r w:rsidRPr="00A03ADF">
              <w:rPr>
                <w:rFonts w:ascii="Arial" w:hAnsi="Arial" w:cs="Arial"/>
                <w:bCs/>
                <w:sz w:val="16"/>
              </w:rPr>
              <w:t>Calcisol 442.91 ha (36.11%), Leptosol 783.63 ha (63.89%).</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Geología de la UGA:</w:t>
            </w:r>
            <w:r w:rsidRPr="00A03ADF">
              <w:rPr>
                <w:rFonts w:ascii="Arial" w:hAnsi="Arial" w:cs="Arial"/>
                <w:b/>
                <w:bCs/>
                <w:sz w:val="16"/>
              </w:rPr>
              <w:t xml:space="preserve"> </w:t>
            </w:r>
            <w:r w:rsidRPr="00A03ADF">
              <w:rPr>
                <w:rFonts w:ascii="Arial" w:hAnsi="Arial" w:cs="Arial"/>
                <w:bCs/>
                <w:sz w:val="16"/>
              </w:rPr>
              <w:t>Aluvial 343.37 ha (28.0%), Basalto 628.16 ha (51.21%), Caliza 192.95 ha (15.73%), Conglomerado 62.06 ha (5.06%).</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Poblados o sitios importantes en esta UGA (habitantes):</w:t>
            </w:r>
            <w:r w:rsidRPr="00A03ADF">
              <w:rPr>
                <w:rFonts w:ascii="Arial" w:hAnsi="Arial" w:cs="Arial"/>
                <w:b/>
                <w:bCs/>
                <w:sz w:val="16"/>
              </w:rPr>
              <w:t xml:space="preserve"> </w:t>
            </w:r>
            <w:r w:rsidRPr="00A03ADF">
              <w:rPr>
                <w:rFonts w:ascii="Arial" w:hAnsi="Arial" w:cs="Arial"/>
                <w:bCs/>
                <w:sz w:val="16"/>
              </w:rPr>
              <w:t>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Vías de comunicación existentes.</w:t>
            </w:r>
            <w:r w:rsidRPr="00A03ADF">
              <w:rPr>
                <w:rFonts w:ascii="Arial" w:hAnsi="Arial" w:cs="Arial"/>
                <w:b/>
                <w:bCs/>
                <w:sz w:val="16"/>
              </w:rPr>
              <w:t xml:space="preserve"> </w:t>
            </w:r>
            <w:r w:rsidRPr="00A03ADF">
              <w:rPr>
                <w:rFonts w:ascii="Arial" w:hAnsi="Arial" w:cs="Arial"/>
                <w:bCs/>
                <w:sz w:val="16"/>
              </w:rPr>
              <w:t>No hay.</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Microcuencas de la UGA</w:t>
            </w:r>
            <w:r w:rsidRPr="00A03ADF">
              <w:rPr>
                <w:rFonts w:ascii="Arial" w:hAnsi="Arial" w:cs="Arial"/>
                <w:b/>
                <w:bCs/>
                <w:sz w:val="16"/>
              </w:rPr>
              <w:t xml:space="preserve">: </w:t>
            </w:r>
            <w:r w:rsidRPr="00A03ADF">
              <w:rPr>
                <w:rFonts w:ascii="Arial" w:hAnsi="Arial" w:cs="Arial"/>
                <w:bCs/>
                <w:sz w:val="16"/>
              </w:rPr>
              <w:t>1.</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u w:val="single"/>
              </w:rPr>
            </w:pPr>
            <w:r w:rsidRPr="00A03ADF">
              <w:rPr>
                <w:rFonts w:ascii="Arial" w:hAnsi="Arial" w:cs="Arial"/>
                <w:b/>
                <w:sz w:val="16"/>
                <w:u w:val="single"/>
              </w:rPr>
              <w:t>Superficie de la UGA que queda dentro de la APC de la biodiversidad</w:t>
            </w:r>
            <w:r w:rsidRPr="00A03ADF">
              <w:rPr>
                <w:rFonts w:ascii="Arial" w:hAnsi="Arial" w:cs="Arial"/>
                <w:b/>
                <w:sz w:val="16"/>
              </w:rPr>
              <w:t xml:space="preserve">: </w:t>
            </w:r>
            <w:r w:rsidRPr="00A03ADF">
              <w:rPr>
                <w:rFonts w:ascii="Arial" w:hAnsi="Arial" w:cs="Arial"/>
                <w:sz w:val="16"/>
              </w:rPr>
              <w:t>1,213.70 ha (98.95%).</w:t>
            </w:r>
          </w:p>
          <w:p w:rsidR="00AB6EFF" w:rsidRPr="00A03ADF" w:rsidRDefault="00AB6EFF" w:rsidP="00AB6EFF">
            <w:pPr>
              <w:autoSpaceDE w:val="0"/>
              <w:autoSpaceDN w:val="0"/>
              <w:adjustRightInd w:val="0"/>
              <w:jc w:val="both"/>
              <w:rPr>
                <w:rFonts w:ascii="Arial" w:hAnsi="Arial" w:cs="Arial"/>
                <w:b/>
                <w:sz w:val="16"/>
                <w:u w:val="single"/>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u w:val="single"/>
              </w:rPr>
              <w:t>Superficie de la UGA con importancia para la Recarga de acuíferos</w:t>
            </w:r>
            <w:r w:rsidRPr="00A03ADF">
              <w:rPr>
                <w:rFonts w:ascii="Arial" w:hAnsi="Arial" w:cs="Arial"/>
                <w:sz w:val="16"/>
              </w:rPr>
              <w:t>: 417.61 ha (34.05%)</w:t>
            </w:r>
          </w:p>
          <w:p w:rsidR="00AB6EFF" w:rsidRPr="00A03ADF" w:rsidRDefault="00AB6EFF" w:rsidP="00AB6EFF">
            <w:pPr>
              <w:autoSpaceDE w:val="0"/>
              <w:autoSpaceDN w:val="0"/>
              <w:adjustRightInd w:val="0"/>
              <w:jc w:val="both"/>
              <w:rPr>
                <w:rFonts w:ascii="Arial" w:hAnsi="Arial" w:cs="Arial"/>
                <w:b/>
                <w:sz w:val="16"/>
                <w:u w:val="single"/>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u w:val="single"/>
              </w:rPr>
              <w:t>Principales programas ambientales</w:t>
            </w:r>
            <w:r w:rsidRPr="00A03ADF">
              <w:rPr>
                <w:rFonts w:ascii="Arial" w:hAnsi="Arial" w:cs="Arial"/>
                <w:sz w:val="16"/>
              </w:rPr>
              <w:t xml:space="preserve">: </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Impactos ambientales potenciales</w:t>
            </w:r>
            <w:r w:rsidRPr="00A03ADF">
              <w:rPr>
                <w:rFonts w:ascii="Arial" w:hAnsi="Arial" w:cs="Arial"/>
                <w:sz w:val="16"/>
              </w:rPr>
              <w:t xml:space="preserve">: </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Cuerpos de Agua:</w:t>
            </w:r>
            <w:r w:rsidRPr="00A03ADF">
              <w:rPr>
                <w:rFonts w:ascii="Arial" w:hAnsi="Arial" w:cs="Arial"/>
                <w:bCs/>
                <w:sz w:val="16"/>
              </w:rPr>
              <w:t xml:space="preserve"> 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Acuíferos:</w:t>
            </w:r>
            <w:r w:rsidRPr="00A03ADF">
              <w:rPr>
                <w:rFonts w:ascii="Arial" w:hAnsi="Arial" w:cs="Arial"/>
                <w:bCs/>
                <w:sz w:val="16"/>
              </w:rPr>
              <w:t xml:space="preserve"> Oriente Aguanaval 1,226.54 ha (100%).</w:t>
            </w:r>
          </w:p>
        </w:tc>
        <w:tc>
          <w:tcPr>
            <w:tcW w:w="5056" w:type="dxa"/>
          </w:tcPr>
          <w:p w:rsidR="00AB6EFF" w:rsidRPr="00A03ADF" w:rsidRDefault="00AB6EFF" w:rsidP="00AB6EFF">
            <w:pPr>
              <w:autoSpaceDE w:val="0"/>
              <w:autoSpaceDN w:val="0"/>
              <w:adjustRightInd w:val="0"/>
              <w:jc w:val="both"/>
              <w:rPr>
                <w:rFonts w:ascii="Arial" w:hAnsi="Arial" w:cs="Arial"/>
                <w:b/>
                <w:bCs/>
                <w:sz w:val="16"/>
                <w:u w:val="single"/>
              </w:rPr>
            </w:pPr>
            <w:r w:rsidRPr="00A03ADF">
              <w:rPr>
                <w:rFonts w:ascii="Arial" w:hAnsi="Arial" w:cs="Arial"/>
                <w:b/>
                <w:bCs/>
                <w:sz w:val="16"/>
                <w:u w:val="single"/>
              </w:rPr>
              <w:t>Política ambiental</w:t>
            </w:r>
            <w:r w:rsidRPr="00A03ADF">
              <w:rPr>
                <w:rFonts w:ascii="Arial" w:hAnsi="Arial" w:cs="Arial"/>
                <w:b/>
                <w:bCs/>
                <w:sz w:val="16"/>
              </w:rPr>
              <w:t xml:space="preserve">: </w:t>
            </w:r>
            <w:r w:rsidRPr="00A03ADF">
              <w:rPr>
                <w:rFonts w:ascii="Arial" w:hAnsi="Arial" w:cs="Arial"/>
                <w:bCs/>
                <w:sz w:val="16"/>
              </w:rPr>
              <w:t>Conservación.</w:t>
            </w:r>
          </w:p>
          <w:p w:rsidR="00AB6EFF" w:rsidRPr="00A03ADF" w:rsidRDefault="00AB6EFF" w:rsidP="00AB6EFF">
            <w:pPr>
              <w:autoSpaceDE w:val="0"/>
              <w:autoSpaceDN w:val="0"/>
              <w:adjustRightInd w:val="0"/>
              <w:jc w:val="both"/>
              <w:rPr>
                <w:rFonts w:ascii="Arial" w:hAnsi="Arial" w:cs="Arial"/>
                <w:b/>
                <w:bCs/>
                <w:sz w:val="16"/>
                <w:u w:val="single"/>
              </w:rPr>
            </w:pPr>
          </w:p>
          <w:p w:rsidR="00AB6EFF" w:rsidRPr="00A03ADF" w:rsidRDefault="00AB6EFF" w:rsidP="00AB6EFF">
            <w:pPr>
              <w:jc w:val="both"/>
              <w:rPr>
                <w:rFonts w:ascii="Arial" w:hAnsi="Arial" w:cs="Arial"/>
                <w:bCs/>
                <w:sz w:val="16"/>
              </w:rPr>
            </w:pPr>
            <w:r w:rsidRPr="00A03ADF">
              <w:rPr>
                <w:rFonts w:ascii="Arial" w:hAnsi="Arial" w:cs="Arial"/>
                <w:b/>
                <w:bCs/>
                <w:sz w:val="16"/>
                <w:u w:val="single"/>
              </w:rPr>
              <w:t>Lineamiento ecológico</w:t>
            </w:r>
            <w:r w:rsidRPr="00A03ADF">
              <w:rPr>
                <w:rFonts w:ascii="Arial" w:hAnsi="Arial" w:cs="Arial"/>
                <w:b/>
                <w:bCs/>
                <w:sz w:val="16"/>
              </w:rPr>
              <w:t xml:space="preserve">: </w:t>
            </w:r>
            <w:r w:rsidRPr="00A03ADF">
              <w:rPr>
                <w:rFonts w:ascii="Arial" w:hAnsi="Arial" w:cs="Arial"/>
                <w:bCs/>
                <w:sz w:val="16"/>
              </w:rPr>
              <w:t xml:space="preserve">Asegurar la conservación de las poco más de 30 ha de bosque de mezquite y conservar la calidad ecológica de las más de 900 ha </w:t>
            </w:r>
            <w:r w:rsidR="002D59B7" w:rsidRPr="00A03ADF">
              <w:rPr>
                <w:rFonts w:ascii="Arial" w:hAnsi="Arial" w:cs="Arial"/>
                <w:bCs/>
                <w:sz w:val="16"/>
              </w:rPr>
              <w:t xml:space="preserve">de </w:t>
            </w:r>
            <w:r w:rsidRPr="00A03ADF">
              <w:rPr>
                <w:rFonts w:ascii="Arial" w:hAnsi="Arial" w:cs="Arial"/>
                <w:bCs/>
                <w:sz w:val="16"/>
              </w:rPr>
              <w:t>áreas de matorral desértico rosetófilo en condición primaria.</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Usos compatibles</w:t>
            </w:r>
            <w:r w:rsidRPr="00A03ADF">
              <w:rPr>
                <w:rFonts w:ascii="Arial" w:hAnsi="Arial" w:cs="Arial"/>
                <w:b/>
                <w:bCs/>
                <w:sz w:val="16"/>
              </w:rPr>
              <w:t xml:space="preserve">: </w:t>
            </w:r>
            <w:r w:rsidRPr="00A03ADF">
              <w:rPr>
                <w:rFonts w:ascii="Arial" w:hAnsi="Arial" w:cs="Arial"/>
                <w:bCs/>
                <w:sz w:val="16"/>
              </w:rPr>
              <w:t>Conservación y Turismo de Naturaleza.</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Usos incompatibles</w:t>
            </w:r>
            <w:r w:rsidRPr="00A03ADF">
              <w:rPr>
                <w:rFonts w:ascii="Arial" w:hAnsi="Arial" w:cs="Arial"/>
                <w:b/>
                <w:bCs/>
                <w:sz w:val="16"/>
              </w:rPr>
              <w:t xml:space="preserve">: </w:t>
            </w:r>
            <w:r w:rsidRPr="00A03ADF">
              <w:rPr>
                <w:rFonts w:ascii="Arial" w:hAnsi="Arial" w:cs="Arial"/>
                <w:bCs/>
                <w:sz w:val="16"/>
              </w:rPr>
              <w:t>Industrial, Urbano, Materiales Pétreos, Ganadería, Agrícola.</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
                <w:bCs/>
                <w:sz w:val="16"/>
                <w:u w:val="single"/>
              </w:rPr>
            </w:pPr>
            <w:r w:rsidRPr="00A03ADF">
              <w:rPr>
                <w:rFonts w:ascii="Arial" w:hAnsi="Arial" w:cs="Arial"/>
                <w:b/>
                <w:bCs/>
                <w:sz w:val="16"/>
                <w:u w:val="single"/>
              </w:rPr>
              <w:t xml:space="preserve">Aptitudes: </w:t>
            </w: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rPr>
              <w:t>Materiales Pétreos</w:t>
            </w:r>
            <w:r w:rsidRPr="00A03ADF">
              <w:rPr>
                <w:rFonts w:ascii="Arial" w:hAnsi="Arial" w:cs="Arial"/>
                <w:sz w:val="16"/>
              </w:rPr>
              <w:t xml:space="preserve">: Media 821.12 ha (66.95%); </w:t>
            </w:r>
            <w:r w:rsidRPr="00A03ADF">
              <w:rPr>
                <w:rFonts w:ascii="Arial" w:hAnsi="Arial" w:cs="Arial"/>
                <w:b/>
                <w:sz w:val="16"/>
              </w:rPr>
              <w:t>Turismo de Naturaleza</w:t>
            </w:r>
            <w:r w:rsidRPr="00A03ADF">
              <w:rPr>
                <w:rFonts w:ascii="Arial" w:hAnsi="Arial" w:cs="Arial"/>
                <w:sz w:val="16"/>
              </w:rPr>
              <w:t xml:space="preserve">: Media 611.04 ha (49.82%); </w:t>
            </w:r>
            <w:r w:rsidRPr="00A03ADF">
              <w:rPr>
                <w:rFonts w:ascii="Arial" w:hAnsi="Arial" w:cs="Arial"/>
                <w:b/>
                <w:sz w:val="16"/>
              </w:rPr>
              <w:t>Urbano</w:t>
            </w:r>
            <w:r w:rsidRPr="00A03ADF">
              <w:rPr>
                <w:rFonts w:ascii="Arial" w:hAnsi="Arial" w:cs="Arial"/>
                <w:sz w:val="16"/>
              </w:rPr>
              <w:t xml:space="preserve">: Media 808.93 ha (65.95%). </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Conflictos (Alto y Medio)</w:t>
            </w:r>
            <w:r w:rsidRPr="00A03ADF">
              <w:rPr>
                <w:rFonts w:ascii="Arial" w:hAnsi="Arial" w:cs="Arial"/>
                <w:b/>
                <w:bCs/>
                <w:sz w:val="16"/>
              </w:rPr>
              <w:t>:</w:t>
            </w:r>
            <w:r w:rsidRPr="00A03ADF">
              <w:rPr>
                <w:rFonts w:ascii="Arial" w:hAnsi="Arial" w:cs="Arial"/>
                <w:bCs/>
                <w:sz w:val="16"/>
              </w:rPr>
              <w:t xml:space="preserve"> 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jc w:val="both"/>
              <w:rPr>
                <w:rFonts w:ascii="Arial" w:hAnsi="Arial" w:cs="Arial"/>
                <w:sz w:val="16"/>
              </w:rPr>
            </w:pP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23:</w:t>
      </w:r>
    </w:p>
    <w:tbl>
      <w:tblPr>
        <w:tblStyle w:val="Tablaconcuadrcula163"/>
        <w:tblW w:w="5000" w:type="pct"/>
        <w:tblLook w:val="04A0" w:firstRow="1" w:lastRow="0" w:firstColumn="1" w:lastColumn="0" w:noHBand="0" w:noVBand="1"/>
      </w:tblPr>
      <w:tblGrid>
        <w:gridCol w:w="2093"/>
        <w:gridCol w:w="6961"/>
      </w:tblGrid>
      <w:tr w:rsidR="00AB6EFF" w:rsidRPr="00AB6EFF" w:rsidTr="00D77816">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6961"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AB6EFF" w:rsidRPr="00AB6EFF" w:rsidTr="00D77816">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Conservación</w:t>
            </w:r>
          </w:p>
        </w:tc>
        <w:tc>
          <w:tcPr>
            <w:tcW w:w="6961" w:type="dxa"/>
            <w:vAlign w:val="center"/>
          </w:tcPr>
          <w:p w:rsidR="00AB6EFF" w:rsidRPr="00AB6EFF" w:rsidRDefault="00D77816" w:rsidP="00C261EA">
            <w:pPr>
              <w:rPr>
                <w:rFonts w:ascii="Arial" w:hAnsi="Arial" w:cs="Arial"/>
                <w:b/>
                <w:sz w:val="16"/>
                <w:szCs w:val="16"/>
              </w:rPr>
            </w:pPr>
            <w:r>
              <w:rPr>
                <w:rFonts w:ascii="Arial" w:hAnsi="Arial" w:cs="Arial"/>
                <w:b/>
                <w:sz w:val="16"/>
                <w:szCs w:val="16"/>
              </w:rPr>
              <w:t>2,</w:t>
            </w:r>
            <w:r w:rsidR="009C0264">
              <w:rPr>
                <w:rFonts w:ascii="Arial" w:hAnsi="Arial" w:cs="Arial"/>
                <w:b/>
                <w:sz w:val="16"/>
                <w:szCs w:val="16"/>
              </w:rPr>
              <w:t>3,</w:t>
            </w:r>
            <w:r w:rsidR="00C261EA">
              <w:rPr>
                <w:rFonts w:ascii="Arial" w:hAnsi="Arial" w:cs="Arial"/>
                <w:b/>
                <w:sz w:val="16"/>
                <w:szCs w:val="16"/>
              </w:rPr>
              <w:t>7-11,13-</w:t>
            </w:r>
            <w:r>
              <w:rPr>
                <w:rFonts w:ascii="Arial" w:hAnsi="Arial" w:cs="Arial"/>
                <w:b/>
                <w:sz w:val="16"/>
                <w:szCs w:val="16"/>
              </w:rPr>
              <w:t>16</w:t>
            </w:r>
            <w:r w:rsidR="00087E03">
              <w:rPr>
                <w:rFonts w:ascii="Arial" w:hAnsi="Arial" w:cs="Arial"/>
                <w:b/>
                <w:sz w:val="16"/>
                <w:szCs w:val="16"/>
              </w:rPr>
              <w:t>,18</w:t>
            </w:r>
          </w:p>
        </w:tc>
      </w:tr>
      <w:tr w:rsidR="00AB6EFF" w:rsidRPr="00AB6EFF" w:rsidTr="00D77816">
        <w:tc>
          <w:tcPr>
            <w:tcW w:w="209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Turismo de Naturaleza</w:t>
            </w:r>
          </w:p>
        </w:tc>
        <w:tc>
          <w:tcPr>
            <w:tcW w:w="6961" w:type="dxa"/>
            <w:vAlign w:val="center"/>
          </w:tcPr>
          <w:p w:rsidR="00884F39" w:rsidRPr="00AB6EFF" w:rsidRDefault="00C261EA" w:rsidP="0077417D">
            <w:pPr>
              <w:rPr>
                <w:rFonts w:ascii="Arial" w:hAnsi="Arial" w:cs="Arial"/>
                <w:b/>
                <w:sz w:val="16"/>
                <w:szCs w:val="16"/>
              </w:rPr>
            </w:pPr>
            <w:r>
              <w:rPr>
                <w:rFonts w:ascii="Arial" w:hAnsi="Arial" w:cs="Arial"/>
                <w:b/>
                <w:sz w:val="16"/>
                <w:szCs w:val="16"/>
              </w:rPr>
              <w:t>2,3,</w:t>
            </w:r>
            <w:r w:rsidR="00C6739D">
              <w:rPr>
                <w:rFonts w:ascii="Arial" w:hAnsi="Arial" w:cs="Arial"/>
                <w:b/>
                <w:sz w:val="16"/>
                <w:szCs w:val="16"/>
              </w:rPr>
              <w:t>5,</w:t>
            </w:r>
            <w:r w:rsidR="00E938E6">
              <w:rPr>
                <w:rFonts w:ascii="Arial" w:hAnsi="Arial" w:cs="Arial"/>
                <w:b/>
                <w:sz w:val="16"/>
                <w:szCs w:val="16"/>
              </w:rPr>
              <w:t>9,10,</w:t>
            </w:r>
            <w:r>
              <w:rPr>
                <w:rFonts w:ascii="Arial" w:hAnsi="Arial" w:cs="Arial"/>
                <w:b/>
                <w:sz w:val="16"/>
                <w:szCs w:val="16"/>
              </w:rPr>
              <w:t>14-</w:t>
            </w:r>
            <w:r w:rsidR="00E938E6">
              <w:rPr>
                <w:rFonts w:ascii="Arial" w:hAnsi="Arial" w:cs="Arial"/>
                <w:b/>
                <w:sz w:val="16"/>
                <w:szCs w:val="16"/>
              </w:rPr>
              <w:t>20,</w:t>
            </w:r>
            <w:r w:rsidR="0077417D">
              <w:rPr>
                <w:rFonts w:ascii="Arial" w:hAnsi="Arial" w:cs="Arial"/>
                <w:b/>
                <w:sz w:val="16"/>
                <w:szCs w:val="16"/>
              </w:rPr>
              <w:t>23,25,</w:t>
            </w:r>
            <w:r w:rsidR="00E938E6">
              <w:rPr>
                <w:rFonts w:ascii="Arial" w:hAnsi="Arial" w:cs="Arial"/>
                <w:b/>
                <w:sz w:val="16"/>
                <w:szCs w:val="16"/>
              </w:rPr>
              <w:t>26,</w:t>
            </w:r>
            <w:r w:rsidR="0077417D">
              <w:rPr>
                <w:rFonts w:ascii="Arial" w:hAnsi="Arial" w:cs="Arial"/>
                <w:b/>
                <w:sz w:val="16"/>
                <w:szCs w:val="16"/>
              </w:rPr>
              <w:t>39,42</w:t>
            </w:r>
            <w:r w:rsidR="00087E03">
              <w:rPr>
                <w:rFonts w:ascii="Arial" w:hAnsi="Arial" w:cs="Arial"/>
                <w:b/>
                <w:sz w:val="16"/>
                <w:szCs w:val="16"/>
              </w:rPr>
              <w:t>,47</w:t>
            </w:r>
          </w:p>
        </w:tc>
      </w:tr>
    </w:tbl>
    <w:p w:rsidR="00C73312" w:rsidRDefault="00C73312" w:rsidP="00AB6EFF"/>
    <w:p w:rsidR="00AB6EFF" w:rsidRPr="00AB6EFF" w:rsidRDefault="00AB6EFF" w:rsidP="00AB6EFF">
      <w:pPr>
        <w:spacing w:after="0" w:line="240" w:lineRule="auto"/>
        <w:jc w:val="center"/>
        <w:rPr>
          <w:rFonts w:ascii="Arial" w:hAnsi="Arial" w:cs="Arial"/>
          <w:b/>
          <w:bCs/>
          <w:color w:val="000000"/>
        </w:rPr>
      </w:pPr>
      <w:r w:rsidRPr="00AB6EFF">
        <w:rPr>
          <w:rFonts w:ascii="Arial" w:hAnsi="Arial" w:cs="Arial"/>
          <w:b/>
          <w:bCs/>
          <w:color w:val="000000"/>
        </w:rPr>
        <w:t>UGA 24 – Arroyo Colorado.</w:t>
      </w:r>
    </w:p>
    <w:tbl>
      <w:tblPr>
        <w:tblStyle w:val="Tablaconcuadrcula"/>
        <w:tblW w:w="0" w:type="auto"/>
        <w:tblLook w:val="04A0" w:firstRow="1" w:lastRow="0" w:firstColumn="1" w:lastColumn="0" w:noHBand="0" w:noVBand="1"/>
      </w:tblPr>
      <w:tblGrid>
        <w:gridCol w:w="4527"/>
        <w:gridCol w:w="4527"/>
      </w:tblGrid>
      <w:tr w:rsidR="00AB6EFF" w:rsidRPr="00AB6EFF" w:rsidTr="00AB6EFF">
        <w:trPr>
          <w:trHeight w:val="3469"/>
        </w:trPr>
        <w:tc>
          <w:tcPr>
            <w:tcW w:w="5056" w:type="dxa"/>
            <w:vAlign w:val="center"/>
          </w:tcPr>
          <w:p w:rsidR="00AB6EFF" w:rsidRPr="00AB6EFF" w:rsidRDefault="00AB6EFF" w:rsidP="00AB6EFF">
            <w:pPr>
              <w:jc w:val="center"/>
              <w:rPr>
                <w:rFonts w:ascii="Arial" w:hAnsi="Arial" w:cs="Arial"/>
                <w:color w:val="000000"/>
              </w:rPr>
            </w:pPr>
            <w:r w:rsidRPr="00AB6EFF">
              <w:rPr>
                <w:rFonts w:ascii="Arial" w:hAnsi="Arial" w:cs="Arial"/>
                <w:noProof/>
                <w:color w:val="000000"/>
                <w:lang w:eastAsia="es-MX"/>
              </w:rPr>
              <w:drawing>
                <wp:anchor distT="0" distB="0" distL="114300" distR="114300" simplePos="0" relativeHeight="251792384" behindDoc="0" locked="0" layoutInCell="1" allowOverlap="1" wp14:anchorId="6BD384C2" wp14:editId="2C98E76F">
                  <wp:simplePos x="0" y="0"/>
                  <wp:positionH relativeFrom="column">
                    <wp:posOffset>1024255</wp:posOffset>
                  </wp:positionH>
                  <wp:positionV relativeFrom="paragraph">
                    <wp:posOffset>29845</wp:posOffset>
                  </wp:positionV>
                  <wp:extent cx="1242060" cy="2134870"/>
                  <wp:effectExtent l="1905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80" cstate="print"/>
                          <a:stretch>
                            <a:fillRect/>
                          </a:stretch>
                        </pic:blipFill>
                        <pic:spPr>
                          <a:xfrm>
                            <a:off x="0" y="0"/>
                            <a:ext cx="1242060" cy="2134870"/>
                          </a:xfrm>
                          <a:prstGeom prst="rect">
                            <a:avLst/>
                          </a:prstGeom>
                        </pic:spPr>
                      </pic:pic>
                    </a:graphicData>
                  </a:graphic>
                </wp:anchor>
              </w:drawing>
            </w:r>
          </w:p>
          <w:p w:rsidR="00AB6EFF" w:rsidRPr="00AB6EFF" w:rsidRDefault="00AB6EFF" w:rsidP="00AB6EFF">
            <w:pPr>
              <w:jc w:val="center"/>
              <w:rPr>
                <w:rFonts w:ascii="Arial" w:hAnsi="Arial" w:cs="Arial"/>
                <w:color w:val="000000"/>
              </w:rPr>
            </w:pPr>
          </w:p>
        </w:tc>
        <w:tc>
          <w:tcPr>
            <w:tcW w:w="5056" w:type="dxa"/>
            <w:vAlign w:val="center"/>
          </w:tcPr>
          <w:p w:rsidR="00AB6EFF" w:rsidRPr="00AB6EFF" w:rsidRDefault="00AB6EFF" w:rsidP="00AB6EFF">
            <w:pPr>
              <w:rPr>
                <w:rFonts w:ascii="Arial" w:hAnsi="Arial" w:cs="Arial"/>
                <w:noProof/>
                <w:color w:val="000000"/>
                <w:lang w:eastAsia="es-MX"/>
              </w:rPr>
            </w:pPr>
            <w:r w:rsidRPr="00AB6EFF">
              <w:rPr>
                <w:rFonts w:ascii="Arial" w:hAnsi="Arial" w:cs="Arial"/>
                <w:noProof/>
                <w:color w:val="000000"/>
                <w:lang w:eastAsia="es-MX"/>
              </w:rPr>
              <w:drawing>
                <wp:anchor distT="0" distB="0" distL="114300" distR="114300" simplePos="0" relativeHeight="251793408" behindDoc="0" locked="0" layoutInCell="1" allowOverlap="1" wp14:anchorId="00F368D1" wp14:editId="1508C516">
                  <wp:simplePos x="0" y="0"/>
                  <wp:positionH relativeFrom="column">
                    <wp:posOffset>718820</wp:posOffset>
                  </wp:positionH>
                  <wp:positionV relativeFrom="paragraph">
                    <wp:posOffset>-24130</wp:posOffset>
                  </wp:positionV>
                  <wp:extent cx="1724025" cy="2051685"/>
                  <wp:effectExtent l="19050" t="0" r="9525"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ICULAR.jpg"/>
                          <pic:cNvPicPr/>
                        </pic:nvPicPr>
                        <pic:blipFill>
                          <a:blip r:embed="rId81" cstate="print"/>
                          <a:stretch>
                            <a:fillRect/>
                          </a:stretch>
                        </pic:blipFill>
                        <pic:spPr>
                          <a:xfrm>
                            <a:off x="0" y="0"/>
                            <a:ext cx="1724025" cy="2051685"/>
                          </a:xfrm>
                          <a:prstGeom prst="rect">
                            <a:avLst/>
                          </a:prstGeom>
                        </pic:spPr>
                      </pic:pic>
                    </a:graphicData>
                  </a:graphic>
                </wp:anchor>
              </w:drawing>
            </w: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p w:rsidR="00AB6EFF" w:rsidRPr="00AB6EFF" w:rsidRDefault="00AB6EFF" w:rsidP="00AB6EFF">
            <w:pPr>
              <w:jc w:val="center"/>
              <w:rPr>
                <w:rFonts w:ascii="Arial" w:hAnsi="Arial" w:cs="Arial"/>
                <w:color w:val="000000"/>
              </w:rPr>
            </w:pPr>
          </w:p>
        </w:tc>
      </w:tr>
    </w:tbl>
    <w:p w:rsidR="00AB6EFF" w:rsidRPr="00AB6EFF" w:rsidRDefault="00AB6EFF" w:rsidP="00AB6EFF">
      <w:pPr>
        <w:spacing w:after="0" w:line="240" w:lineRule="auto"/>
        <w:jc w:val="center"/>
        <w:rPr>
          <w:rFonts w:ascii="Arial" w:hAnsi="Arial" w:cs="Arial"/>
          <w:color w:val="000000"/>
          <w:sz w:val="12"/>
          <w:szCs w:val="12"/>
        </w:rPr>
      </w:pPr>
    </w:p>
    <w:tbl>
      <w:tblPr>
        <w:tblStyle w:val="Tablaconcuadrcula"/>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4513"/>
        <w:gridCol w:w="4541"/>
      </w:tblGrid>
      <w:tr w:rsidR="00AB6EFF" w:rsidRPr="00A03ADF" w:rsidTr="00AB6EFF">
        <w:tc>
          <w:tcPr>
            <w:tcW w:w="10112" w:type="dxa"/>
            <w:gridSpan w:val="2"/>
            <w:shd w:val="clear" w:color="auto" w:fill="943634" w:themeFill="accent2" w:themeFillShade="BF"/>
            <w:vAlign w:val="center"/>
          </w:tcPr>
          <w:p w:rsidR="00AB6EFF" w:rsidRPr="00A03ADF" w:rsidRDefault="00AB6EFF" w:rsidP="00AB6EFF">
            <w:pPr>
              <w:jc w:val="center"/>
              <w:rPr>
                <w:rFonts w:ascii="Arial" w:hAnsi="Arial" w:cs="Arial"/>
                <w:b/>
                <w:color w:val="FFFFFF" w:themeColor="background1"/>
                <w:sz w:val="16"/>
              </w:rPr>
            </w:pPr>
            <w:r w:rsidRPr="00A03ADF">
              <w:rPr>
                <w:rFonts w:ascii="Arial" w:hAnsi="Arial" w:cs="Arial"/>
                <w:b/>
                <w:color w:val="FFFFFF" w:themeColor="background1"/>
                <w:sz w:val="16"/>
              </w:rPr>
              <w:t>DIAGNOSTICO Y LINEAMIENTOS</w:t>
            </w:r>
          </w:p>
        </w:tc>
      </w:tr>
      <w:tr w:rsidR="00AB6EFF" w:rsidRPr="00A03ADF" w:rsidTr="00AB6EFF">
        <w:tc>
          <w:tcPr>
            <w:tcW w:w="5056" w:type="dxa"/>
          </w:tcPr>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Superficie:</w:t>
            </w:r>
            <w:r w:rsidRPr="00A03ADF">
              <w:rPr>
                <w:rFonts w:ascii="Arial" w:hAnsi="Arial" w:cs="Arial"/>
                <w:bCs/>
                <w:sz w:val="16"/>
              </w:rPr>
              <w:t xml:space="preserve"> 1,461.14 ha (1.14%)</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Cobertura vegetal y Usos de suelo actuales:</w:t>
            </w:r>
            <w:r w:rsidRPr="00A03ADF">
              <w:rPr>
                <w:rFonts w:ascii="Arial" w:hAnsi="Arial" w:cs="Arial"/>
                <w:b/>
                <w:bCs/>
                <w:sz w:val="16"/>
              </w:rPr>
              <w:t xml:space="preserve"> </w:t>
            </w:r>
            <w:r w:rsidRPr="00A03ADF">
              <w:rPr>
                <w:rFonts w:ascii="Arial" w:hAnsi="Arial" w:cs="Arial"/>
                <w:bCs/>
                <w:sz w:val="16"/>
              </w:rPr>
              <w:t>Vegetación Primaria de Bosque de Mezquite 181.92 ha (12.45%), Vegetación Primaria de Matorral Desértico Rosetofilo 862.73 ha (59.05%), Vegetación Secundaria Arbustiva de Matorral Desértico Microfilo 260.26 ha (17.81%), Vegetación Secundaria Arbustiva de Matorral Desértico Rosetofilo 156.22 ha (10.69%).</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 de UGA por cota de elevación (msnm)</w:t>
            </w:r>
            <w:r w:rsidRPr="00A03ADF">
              <w:rPr>
                <w:rFonts w:ascii="Arial" w:hAnsi="Arial" w:cs="Arial"/>
                <w:b/>
                <w:bCs/>
                <w:sz w:val="16"/>
              </w:rPr>
              <w:t xml:space="preserve">: </w:t>
            </w:r>
            <w:r w:rsidRPr="00A03ADF">
              <w:rPr>
                <w:rFonts w:ascii="Arial" w:hAnsi="Arial" w:cs="Arial"/>
                <w:bCs/>
                <w:sz w:val="16"/>
              </w:rPr>
              <w:t>1,396 a 1,815 msnm.</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 de UGA por clase de pendiente (%):</w:t>
            </w:r>
            <w:r w:rsidRPr="00A03ADF">
              <w:rPr>
                <w:rFonts w:ascii="Arial" w:hAnsi="Arial" w:cs="Arial"/>
                <w:b/>
                <w:bCs/>
                <w:sz w:val="16"/>
              </w:rPr>
              <w:t xml:space="preserve"> </w:t>
            </w:r>
            <w:r w:rsidRPr="00A03ADF">
              <w:rPr>
                <w:rFonts w:ascii="Arial" w:hAnsi="Arial" w:cs="Arial"/>
                <w:sz w:val="16"/>
              </w:rPr>
              <w:t>0-5: 751.39 ha (51.42%), 5-10: 208.07 ha (14.24%), 10-15: 182.92 ha (12.52%), 15-30: 302.85 ha (20.73%), 30-45: 15.41 ha (1.05%).</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Tipo de suelo de la UGA</w:t>
            </w:r>
            <w:r w:rsidRPr="00A03ADF">
              <w:rPr>
                <w:rFonts w:ascii="Arial" w:hAnsi="Arial" w:cs="Arial"/>
                <w:b/>
                <w:bCs/>
                <w:sz w:val="16"/>
              </w:rPr>
              <w:t xml:space="preserve">: </w:t>
            </w:r>
            <w:r w:rsidRPr="00A03ADF">
              <w:rPr>
                <w:rFonts w:ascii="Arial" w:hAnsi="Arial" w:cs="Arial"/>
                <w:bCs/>
                <w:sz w:val="16"/>
              </w:rPr>
              <w:t>Calcisol 636.02 ha (43.53%), Leptosol 825.12 ha (56.47%).</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Geología de la UGA:</w:t>
            </w:r>
            <w:r w:rsidRPr="00A03ADF">
              <w:rPr>
                <w:rFonts w:ascii="Arial" w:hAnsi="Arial" w:cs="Arial"/>
                <w:b/>
                <w:bCs/>
                <w:sz w:val="16"/>
              </w:rPr>
              <w:t xml:space="preserve"> </w:t>
            </w:r>
            <w:r w:rsidRPr="00A03ADF">
              <w:rPr>
                <w:rFonts w:ascii="Arial" w:hAnsi="Arial" w:cs="Arial"/>
                <w:bCs/>
                <w:sz w:val="16"/>
              </w:rPr>
              <w:t>Aluvial 562.71 ha (38.51%), Basalto 187.95 ha (12.86%), Caliza 710.48 ha (48.63%).</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Poblados o sitios importantes en esta UGA (habitantes):</w:t>
            </w:r>
            <w:r w:rsidRPr="00A03ADF">
              <w:rPr>
                <w:rFonts w:ascii="Arial" w:hAnsi="Arial" w:cs="Arial"/>
                <w:b/>
                <w:bCs/>
                <w:sz w:val="16"/>
              </w:rPr>
              <w:t xml:space="preserve"> </w:t>
            </w:r>
            <w:r w:rsidRPr="00A03ADF">
              <w:rPr>
                <w:rFonts w:ascii="Arial" w:hAnsi="Arial" w:cs="Arial"/>
                <w:bCs/>
                <w:sz w:val="16"/>
              </w:rPr>
              <w:t>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Vías de comunicación existentes.</w:t>
            </w:r>
            <w:r w:rsidRPr="00A03ADF">
              <w:rPr>
                <w:rFonts w:ascii="Arial" w:hAnsi="Arial" w:cs="Arial"/>
                <w:b/>
                <w:bCs/>
                <w:sz w:val="16"/>
              </w:rPr>
              <w:t xml:space="preserve"> </w:t>
            </w:r>
            <w:r w:rsidRPr="00A03ADF">
              <w:rPr>
                <w:rFonts w:ascii="Arial" w:hAnsi="Arial" w:cs="Arial"/>
                <w:bCs/>
                <w:sz w:val="16"/>
              </w:rPr>
              <w:t>No hay.</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Microcuencas de la UGA</w:t>
            </w:r>
            <w:r w:rsidRPr="00A03ADF">
              <w:rPr>
                <w:rFonts w:ascii="Arial" w:hAnsi="Arial" w:cs="Arial"/>
                <w:b/>
                <w:bCs/>
                <w:sz w:val="16"/>
              </w:rPr>
              <w:t xml:space="preserve">: </w:t>
            </w:r>
            <w:r w:rsidRPr="00A03ADF">
              <w:rPr>
                <w:rFonts w:ascii="Arial" w:hAnsi="Arial" w:cs="Arial"/>
                <w:bCs/>
                <w:sz w:val="16"/>
              </w:rPr>
              <w:t>1.</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Recursos vulnerables</w:t>
            </w:r>
            <w:r w:rsidRPr="00A03ADF">
              <w:rPr>
                <w:rFonts w:ascii="Arial" w:hAnsi="Arial" w:cs="Arial"/>
                <w:sz w:val="16"/>
              </w:rPr>
              <w:t>:</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u w:val="single"/>
              </w:rPr>
            </w:pPr>
            <w:r w:rsidRPr="00A03ADF">
              <w:rPr>
                <w:rFonts w:ascii="Arial" w:hAnsi="Arial" w:cs="Arial"/>
                <w:b/>
                <w:sz w:val="16"/>
                <w:u w:val="single"/>
              </w:rPr>
              <w:t>Superficie de la UGA que queda dentro de la APC de la biodiversidad</w:t>
            </w:r>
            <w:r w:rsidRPr="00A03ADF">
              <w:rPr>
                <w:rFonts w:ascii="Arial" w:hAnsi="Arial" w:cs="Arial"/>
                <w:b/>
                <w:sz w:val="16"/>
              </w:rPr>
              <w:t xml:space="preserve">: </w:t>
            </w:r>
            <w:r w:rsidRPr="00A03ADF">
              <w:rPr>
                <w:rFonts w:ascii="Arial" w:hAnsi="Arial" w:cs="Arial"/>
                <w:sz w:val="16"/>
              </w:rPr>
              <w:t>1,445.79 ha (98.95%).</w:t>
            </w:r>
          </w:p>
          <w:p w:rsidR="00AB6EFF" w:rsidRPr="00A03ADF" w:rsidRDefault="00AB6EFF" w:rsidP="00AB6EFF">
            <w:pPr>
              <w:autoSpaceDE w:val="0"/>
              <w:autoSpaceDN w:val="0"/>
              <w:adjustRightInd w:val="0"/>
              <w:jc w:val="both"/>
              <w:rPr>
                <w:rFonts w:ascii="Arial" w:hAnsi="Arial" w:cs="Arial"/>
                <w:b/>
                <w:sz w:val="16"/>
                <w:u w:val="single"/>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u w:val="single"/>
              </w:rPr>
              <w:t>Superficie de la UGA con importancia para la Recarga de acuíferos</w:t>
            </w:r>
            <w:r w:rsidRPr="00A03ADF">
              <w:rPr>
                <w:rFonts w:ascii="Arial" w:hAnsi="Arial" w:cs="Arial"/>
                <w:sz w:val="16"/>
              </w:rPr>
              <w:t>: 578.05 ha (39.56%)</w:t>
            </w:r>
          </w:p>
          <w:p w:rsidR="00AB6EFF" w:rsidRPr="00A03ADF" w:rsidRDefault="00AB6EFF" w:rsidP="00AB6EFF">
            <w:pPr>
              <w:autoSpaceDE w:val="0"/>
              <w:autoSpaceDN w:val="0"/>
              <w:adjustRightInd w:val="0"/>
              <w:jc w:val="both"/>
              <w:rPr>
                <w:rFonts w:ascii="Arial" w:hAnsi="Arial" w:cs="Arial"/>
                <w:b/>
                <w:sz w:val="16"/>
                <w:u w:val="single"/>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u w:val="single"/>
              </w:rPr>
              <w:t>Principales programas ambientales</w:t>
            </w:r>
            <w:r w:rsidRPr="00A03ADF">
              <w:rPr>
                <w:rFonts w:ascii="Arial" w:hAnsi="Arial" w:cs="Arial"/>
                <w:sz w:val="16"/>
              </w:rPr>
              <w:t xml:space="preserve">: </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Impactos ambientales potenciales</w:t>
            </w:r>
            <w:r w:rsidRPr="00A03ADF">
              <w:rPr>
                <w:rFonts w:ascii="Arial" w:hAnsi="Arial" w:cs="Arial"/>
                <w:sz w:val="16"/>
              </w:rPr>
              <w:t xml:space="preserve">: </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Otros:</w:t>
            </w:r>
            <w:r w:rsidRPr="00A03ADF">
              <w:rPr>
                <w:rFonts w:ascii="Arial" w:hAnsi="Arial" w:cs="Arial"/>
                <w:bCs/>
                <w:sz w:val="16"/>
              </w:rPr>
              <w:t xml:space="preserve"> </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Cuerpos de Agua:</w:t>
            </w:r>
            <w:r w:rsidRPr="00A03ADF">
              <w:rPr>
                <w:rFonts w:ascii="Arial" w:hAnsi="Arial" w:cs="Arial"/>
                <w:bCs/>
                <w:sz w:val="16"/>
              </w:rPr>
              <w:t xml:space="preserve"> 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bCs/>
                <w:sz w:val="16"/>
                <w:u w:val="single"/>
              </w:rPr>
              <w:t>Acuíferos:</w:t>
            </w:r>
            <w:r w:rsidRPr="00A03ADF">
              <w:rPr>
                <w:rFonts w:ascii="Arial" w:hAnsi="Arial" w:cs="Arial"/>
                <w:bCs/>
                <w:sz w:val="16"/>
              </w:rPr>
              <w:t xml:space="preserve"> Oriente Aguanaval 1,461.14 ha (100%)</w:t>
            </w:r>
          </w:p>
        </w:tc>
        <w:tc>
          <w:tcPr>
            <w:tcW w:w="5056" w:type="dxa"/>
          </w:tcPr>
          <w:p w:rsidR="00AB6EFF" w:rsidRPr="00A03ADF" w:rsidRDefault="00AB6EFF" w:rsidP="00AB6EFF">
            <w:pPr>
              <w:autoSpaceDE w:val="0"/>
              <w:autoSpaceDN w:val="0"/>
              <w:adjustRightInd w:val="0"/>
              <w:jc w:val="both"/>
              <w:rPr>
                <w:rFonts w:ascii="Arial" w:hAnsi="Arial" w:cs="Arial"/>
                <w:b/>
                <w:bCs/>
                <w:sz w:val="16"/>
                <w:u w:val="single"/>
              </w:rPr>
            </w:pPr>
            <w:r w:rsidRPr="00A03ADF">
              <w:rPr>
                <w:rFonts w:ascii="Arial" w:hAnsi="Arial" w:cs="Arial"/>
                <w:b/>
                <w:bCs/>
                <w:sz w:val="16"/>
                <w:u w:val="single"/>
              </w:rPr>
              <w:t>Política ambiental</w:t>
            </w:r>
            <w:r w:rsidRPr="00A03ADF">
              <w:rPr>
                <w:rFonts w:ascii="Arial" w:hAnsi="Arial" w:cs="Arial"/>
                <w:b/>
                <w:bCs/>
                <w:sz w:val="16"/>
              </w:rPr>
              <w:t xml:space="preserve">: </w:t>
            </w:r>
            <w:r w:rsidRPr="00A03ADF">
              <w:rPr>
                <w:rFonts w:ascii="Arial" w:hAnsi="Arial" w:cs="Arial"/>
                <w:bCs/>
                <w:sz w:val="16"/>
              </w:rPr>
              <w:t>Aprovechamiento.</w:t>
            </w:r>
          </w:p>
          <w:p w:rsidR="00AB6EFF" w:rsidRPr="00A03ADF" w:rsidRDefault="00AB6EFF" w:rsidP="00AB6EFF">
            <w:pPr>
              <w:autoSpaceDE w:val="0"/>
              <w:autoSpaceDN w:val="0"/>
              <w:adjustRightInd w:val="0"/>
              <w:jc w:val="both"/>
              <w:rPr>
                <w:rFonts w:ascii="Arial" w:hAnsi="Arial" w:cs="Arial"/>
                <w:b/>
                <w:bCs/>
                <w:sz w:val="16"/>
                <w:u w:val="single"/>
              </w:rPr>
            </w:pPr>
          </w:p>
          <w:p w:rsidR="00AB6EFF" w:rsidRPr="00A03ADF" w:rsidRDefault="00AB6EFF" w:rsidP="00AB6EFF">
            <w:pPr>
              <w:jc w:val="both"/>
              <w:rPr>
                <w:rFonts w:ascii="Arial" w:hAnsi="Arial" w:cs="Arial"/>
                <w:bCs/>
                <w:sz w:val="16"/>
              </w:rPr>
            </w:pPr>
            <w:r w:rsidRPr="00A03ADF">
              <w:rPr>
                <w:rFonts w:ascii="Arial" w:hAnsi="Arial" w:cs="Arial"/>
                <w:b/>
                <w:bCs/>
                <w:sz w:val="16"/>
                <w:u w:val="single"/>
              </w:rPr>
              <w:t>Lineamiento ecológico</w:t>
            </w:r>
            <w:r w:rsidRPr="00A03ADF">
              <w:rPr>
                <w:rFonts w:ascii="Arial" w:hAnsi="Arial" w:cs="Arial"/>
                <w:b/>
                <w:bCs/>
                <w:sz w:val="16"/>
              </w:rPr>
              <w:t xml:space="preserve">: </w:t>
            </w:r>
            <w:r w:rsidRPr="00A03ADF">
              <w:rPr>
                <w:rFonts w:ascii="Arial" w:hAnsi="Arial" w:cs="Arial"/>
                <w:bCs/>
                <w:sz w:val="16"/>
              </w:rPr>
              <w:t>Impulsar actividades agropecuarias sustentables para combinarlas con proyectos de turismo de naturaleza para asegurar la conservación de las poco más de 180 ha de bosque de mezquite que existen en esta UGA. Así mismo permitir el aprovechamiento de materiales pétreos pero evitando grandes cambios de uso de suelo forestal.</w:t>
            </w:r>
            <w:r w:rsidRPr="00A03ADF">
              <w:rPr>
                <w:rFonts w:ascii="Arial" w:hAnsi="Arial" w:cs="Arial"/>
                <w:b/>
                <w:bCs/>
                <w:sz w:val="16"/>
              </w:rPr>
              <w:t xml:space="preserve">  </w:t>
            </w:r>
          </w:p>
          <w:p w:rsidR="00AB6EFF" w:rsidRPr="00A03ADF" w:rsidRDefault="00AB6EFF" w:rsidP="00AB6EFF">
            <w:pPr>
              <w:autoSpaceDE w:val="0"/>
              <w:autoSpaceDN w:val="0"/>
              <w:adjustRightInd w:val="0"/>
              <w:jc w:val="both"/>
              <w:rPr>
                <w:rFonts w:ascii="Arial" w:hAnsi="Arial" w:cs="Arial"/>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Usos compatibles</w:t>
            </w:r>
            <w:r w:rsidRPr="00A03ADF">
              <w:rPr>
                <w:rFonts w:ascii="Arial" w:hAnsi="Arial" w:cs="Arial"/>
                <w:b/>
                <w:bCs/>
                <w:sz w:val="16"/>
              </w:rPr>
              <w:t xml:space="preserve">: </w:t>
            </w:r>
            <w:r w:rsidRPr="00A03ADF">
              <w:rPr>
                <w:rFonts w:ascii="Arial" w:hAnsi="Arial" w:cs="Arial"/>
                <w:bCs/>
                <w:sz w:val="16"/>
              </w:rPr>
              <w:t>Materiales Pétreos, Agrícola, Ganadería y Turismo de Naturaleza.</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Usos incompatibles</w:t>
            </w:r>
            <w:r w:rsidRPr="00A03ADF">
              <w:rPr>
                <w:rFonts w:ascii="Arial" w:hAnsi="Arial" w:cs="Arial"/>
                <w:b/>
                <w:bCs/>
                <w:sz w:val="16"/>
              </w:rPr>
              <w:t xml:space="preserve">: </w:t>
            </w:r>
            <w:r w:rsidRPr="00A03ADF">
              <w:rPr>
                <w:rFonts w:ascii="Arial" w:hAnsi="Arial" w:cs="Arial"/>
                <w:bCs/>
                <w:sz w:val="16"/>
              </w:rPr>
              <w:t>Industrial, Urbano y Conservación.</w:t>
            </w:r>
          </w:p>
          <w:p w:rsidR="00AB6EFF" w:rsidRPr="00A03ADF" w:rsidRDefault="00AB6EFF" w:rsidP="00AB6EFF">
            <w:pPr>
              <w:autoSpaceDE w:val="0"/>
              <w:autoSpaceDN w:val="0"/>
              <w:adjustRightInd w:val="0"/>
              <w:jc w:val="both"/>
              <w:rPr>
                <w:rFonts w:ascii="Arial" w:hAnsi="Arial" w:cs="Arial"/>
                <w:b/>
                <w:bCs/>
                <w:sz w:val="16"/>
              </w:rPr>
            </w:pPr>
          </w:p>
          <w:p w:rsidR="00AB6EFF" w:rsidRPr="00A03ADF" w:rsidRDefault="00AB6EFF" w:rsidP="00AB6EFF">
            <w:pPr>
              <w:autoSpaceDE w:val="0"/>
              <w:autoSpaceDN w:val="0"/>
              <w:adjustRightInd w:val="0"/>
              <w:jc w:val="both"/>
              <w:rPr>
                <w:rFonts w:ascii="Arial" w:hAnsi="Arial" w:cs="Arial"/>
                <w:b/>
                <w:bCs/>
                <w:sz w:val="16"/>
                <w:u w:val="single"/>
              </w:rPr>
            </w:pPr>
            <w:r w:rsidRPr="00A03ADF">
              <w:rPr>
                <w:rFonts w:ascii="Arial" w:hAnsi="Arial" w:cs="Arial"/>
                <w:b/>
                <w:bCs/>
                <w:sz w:val="16"/>
                <w:u w:val="single"/>
              </w:rPr>
              <w:t xml:space="preserve">Aptitudes: </w:t>
            </w:r>
          </w:p>
          <w:p w:rsidR="00AB6EFF" w:rsidRPr="00A03ADF" w:rsidRDefault="00AB6EFF" w:rsidP="00AB6EFF">
            <w:pPr>
              <w:autoSpaceDE w:val="0"/>
              <w:autoSpaceDN w:val="0"/>
              <w:adjustRightInd w:val="0"/>
              <w:jc w:val="both"/>
              <w:rPr>
                <w:rFonts w:ascii="Arial" w:hAnsi="Arial" w:cs="Arial"/>
                <w:sz w:val="16"/>
              </w:rPr>
            </w:pPr>
            <w:r w:rsidRPr="00A03ADF">
              <w:rPr>
                <w:rFonts w:ascii="Arial" w:hAnsi="Arial" w:cs="Arial"/>
                <w:b/>
                <w:sz w:val="16"/>
              </w:rPr>
              <w:t>Agricultura y Ganadería</w:t>
            </w:r>
            <w:r w:rsidRPr="00A03ADF">
              <w:rPr>
                <w:rFonts w:ascii="Arial" w:hAnsi="Arial" w:cs="Arial"/>
                <w:sz w:val="16"/>
              </w:rPr>
              <w:t xml:space="preserve">: Media 496.18 ha (33.96%); </w:t>
            </w:r>
            <w:r w:rsidRPr="00A03ADF">
              <w:rPr>
                <w:rFonts w:ascii="Arial" w:hAnsi="Arial" w:cs="Arial"/>
                <w:b/>
                <w:sz w:val="16"/>
              </w:rPr>
              <w:t>Materiales Pétreos</w:t>
            </w:r>
            <w:r w:rsidRPr="00A03ADF">
              <w:rPr>
                <w:rFonts w:ascii="Arial" w:hAnsi="Arial" w:cs="Arial"/>
                <w:sz w:val="16"/>
              </w:rPr>
              <w:t xml:space="preserve">: Media 898.43 ha (61.49%); </w:t>
            </w:r>
            <w:r w:rsidRPr="00A03ADF">
              <w:rPr>
                <w:rFonts w:ascii="Arial" w:hAnsi="Arial" w:cs="Arial"/>
                <w:b/>
                <w:sz w:val="16"/>
              </w:rPr>
              <w:t>Turismo de Naturaleza</w:t>
            </w:r>
            <w:r w:rsidRPr="00A03ADF">
              <w:rPr>
                <w:rFonts w:ascii="Arial" w:hAnsi="Arial" w:cs="Arial"/>
                <w:sz w:val="16"/>
              </w:rPr>
              <w:t xml:space="preserve">: Media 145.55 ha (9.96%); </w:t>
            </w:r>
            <w:r w:rsidRPr="00A03ADF">
              <w:rPr>
                <w:rFonts w:ascii="Arial" w:hAnsi="Arial" w:cs="Arial"/>
                <w:b/>
                <w:sz w:val="16"/>
              </w:rPr>
              <w:t>Urbano</w:t>
            </w:r>
            <w:r w:rsidRPr="00A03ADF">
              <w:rPr>
                <w:rFonts w:ascii="Arial" w:hAnsi="Arial" w:cs="Arial"/>
                <w:sz w:val="16"/>
              </w:rPr>
              <w:t xml:space="preserve">: Media 883.09 ha (60.44%). </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autoSpaceDE w:val="0"/>
              <w:autoSpaceDN w:val="0"/>
              <w:adjustRightInd w:val="0"/>
              <w:jc w:val="both"/>
              <w:rPr>
                <w:rFonts w:ascii="Arial" w:hAnsi="Arial" w:cs="Arial"/>
                <w:bCs/>
                <w:sz w:val="16"/>
              </w:rPr>
            </w:pPr>
            <w:r w:rsidRPr="00A03ADF">
              <w:rPr>
                <w:rFonts w:ascii="Arial" w:hAnsi="Arial" w:cs="Arial"/>
                <w:b/>
                <w:bCs/>
                <w:sz w:val="16"/>
                <w:u w:val="single"/>
              </w:rPr>
              <w:t>Conflictos (Alto y Medio)</w:t>
            </w:r>
            <w:r w:rsidRPr="00A03ADF">
              <w:rPr>
                <w:rFonts w:ascii="Arial" w:hAnsi="Arial" w:cs="Arial"/>
                <w:b/>
                <w:bCs/>
                <w:sz w:val="16"/>
              </w:rPr>
              <w:t>:</w:t>
            </w:r>
            <w:r w:rsidRPr="00A03ADF">
              <w:rPr>
                <w:rFonts w:ascii="Arial" w:hAnsi="Arial" w:cs="Arial"/>
                <w:bCs/>
                <w:sz w:val="16"/>
              </w:rPr>
              <w:t xml:space="preserve"> No hay.</w:t>
            </w:r>
          </w:p>
          <w:p w:rsidR="00AB6EFF" w:rsidRPr="00A03ADF" w:rsidRDefault="00AB6EFF" w:rsidP="00AB6EFF">
            <w:pPr>
              <w:autoSpaceDE w:val="0"/>
              <w:autoSpaceDN w:val="0"/>
              <w:adjustRightInd w:val="0"/>
              <w:jc w:val="both"/>
              <w:rPr>
                <w:rFonts w:ascii="Arial" w:hAnsi="Arial" w:cs="Arial"/>
                <w:bCs/>
                <w:sz w:val="16"/>
              </w:rPr>
            </w:pPr>
          </w:p>
          <w:p w:rsidR="00AB6EFF" w:rsidRPr="00A03ADF" w:rsidRDefault="00AB6EFF" w:rsidP="00AB6EFF">
            <w:pPr>
              <w:jc w:val="both"/>
              <w:rPr>
                <w:rFonts w:ascii="Arial" w:hAnsi="Arial" w:cs="Arial"/>
                <w:sz w:val="16"/>
              </w:rPr>
            </w:pPr>
            <w:r w:rsidRPr="00A03ADF">
              <w:rPr>
                <w:rFonts w:ascii="Arial" w:hAnsi="Arial" w:cs="Arial"/>
                <w:sz w:val="16"/>
              </w:rPr>
              <w:t xml:space="preserve"> </w:t>
            </w:r>
          </w:p>
        </w:tc>
      </w:tr>
    </w:tbl>
    <w:p w:rsidR="00AB6EFF" w:rsidRPr="00AB6EFF" w:rsidRDefault="00AB6EFF" w:rsidP="00AB6EFF">
      <w:pPr>
        <w:autoSpaceDE w:val="0"/>
        <w:autoSpaceDN w:val="0"/>
        <w:adjustRightInd w:val="0"/>
        <w:spacing w:after="0" w:line="240" w:lineRule="auto"/>
        <w:rPr>
          <w:rFonts w:ascii="Arial" w:hAnsi="Arial" w:cs="Arial"/>
          <w:color w:val="000000"/>
          <w:sz w:val="18"/>
          <w:szCs w:val="18"/>
        </w:rPr>
      </w:pPr>
    </w:p>
    <w:p w:rsidR="00AB6EFF" w:rsidRPr="00AB6EFF" w:rsidRDefault="00AB6EFF" w:rsidP="00AB6EFF">
      <w:pPr>
        <w:tabs>
          <w:tab w:val="left" w:pos="2811"/>
          <w:tab w:val="left" w:pos="3427"/>
          <w:tab w:val="left" w:pos="4043"/>
          <w:tab w:val="left" w:pos="4659"/>
          <w:tab w:val="left" w:pos="5274"/>
          <w:tab w:val="left" w:pos="5889"/>
          <w:tab w:val="left" w:pos="6504"/>
          <w:tab w:val="left" w:pos="7119"/>
          <w:tab w:val="left" w:pos="7734"/>
          <w:tab w:val="left" w:pos="8349"/>
          <w:tab w:val="left" w:pos="8964"/>
          <w:tab w:val="left" w:pos="9579"/>
        </w:tabs>
        <w:spacing w:after="0" w:line="240" w:lineRule="auto"/>
        <w:rPr>
          <w:rFonts w:ascii="Arial" w:hAnsi="Arial" w:cs="Arial"/>
          <w:b/>
          <w:sz w:val="16"/>
          <w:szCs w:val="16"/>
        </w:rPr>
      </w:pPr>
      <w:r w:rsidRPr="00AB6EFF">
        <w:rPr>
          <w:rFonts w:ascii="Arial" w:hAnsi="Arial" w:cs="Arial"/>
          <w:b/>
          <w:sz w:val="16"/>
          <w:szCs w:val="16"/>
        </w:rPr>
        <w:t>CRITERIOS DE REGULACIÓN ECOLÓGICA QUE APLICA PARA LA UGA No. 24:</w:t>
      </w:r>
    </w:p>
    <w:tbl>
      <w:tblPr>
        <w:tblStyle w:val="Tablaconcuadrcula163"/>
        <w:tblW w:w="5000" w:type="pct"/>
        <w:tblLayout w:type="fixed"/>
        <w:tblLook w:val="04A0" w:firstRow="1" w:lastRow="0" w:firstColumn="1" w:lastColumn="0" w:noHBand="0" w:noVBand="1"/>
      </w:tblPr>
      <w:tblGrid>
        <w:gridCol w:w="1951"/>
        <w:gridCol w:w="7103"/>
      </w:tblGrid>
      <w:tr w:rsidR="004F73E6" w:rsidRPr="00AB6EFF" w:rsidTr="004F73E6">
        <w:tc>
          <w:tcPr>
            <w:tcW w:w="1951"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SECTOR</w:t>
            </w:r>
          </w:p>
        </w:tc>
        <w:tc>
          <w:tcPr>
            <w:tcW w:w="7103"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CRITERIOS</w:t>
            </w:r>
          </w:p>
        </w:tc>
      </w:tr>
      <w:tr w:rsidR="004F73E6" w:rsidRPr="00AB6EFF" w:rsidTr="004F73E6">
        <w:tc>
          <w:tcPr>
            <w:tcW w:w="1951"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Agrícola y Ganadería</w:t>
            </w:r>
          </w:p>
        </w:tc>
        <w:tc>
          <w:tcPr>
            <w:tcW w:w="7103" w:type="dxa"/>
            <w:vAlign w:val="center"/>
          </w:tcPr>
          <w:p w:rsidR="00AB6EFF" w:rsidRPr="00AB6EFF" w:rsidRDefault="00CD4F0B" w:rsidP="00975297">
            <w:pPr>
              <w:rPr>
                <w:rFonts w:ascii="Arial" w:hAnsi="Arial" w:cs="Arial"/>
                <w:b/>
                <w:sz w:val="16"/>
                <w:szCs w:val="16"/>
              </w:rPr>
            </w:pPr>
            <w:r>
              <w:rPr>
                <w:rFonts w:ascii="Arial" w:hAnsi="Arial" w:cs="Arial"/>
                <w:b/>
                <w:sz w:val="16"/>
                <w:szCs w:val="16"/>
              </w:rPr>
              <w:t>1-15,17-</w:t>
            </w:r>
            <w:r w:rsidR="004F73E6">
              <w:rPr>
                <w:rFonts w:ascii="Arial" w:hAnsi="Arial" w:cs="Arial"/>
                <w:b/>
                <w:sz w:val="16"/>
                <w:szCs w:val="16"/>
              </w:rPr>
              <w:t>19,</w:t>
            </w:r>
            <w:r>
              <w:rPr>
                <w:rFonts w:ascii="Arial" w:hAnsi="Arial" w:cs="Arial"/>
                <w:b/>
                <w:sz w:val="16"/>
                <w:szCs w:val="16"/>
              </w:rPr>
              <w:t>21-23,25-31</w:t>
            </w:r>
            <w:r w:rsidR="004F73E6">
              <w:rPr>
                <w:rFonts w:ascii="Arial" w:hAnsi="Arial" w:cs="Arial"/>
                <w:b/>
                <w:sz w:val="16"/>
                <w:szCs w:val="16"/>
              </w:rPr>
              <w:t>,</w:t>
            </w:r>
            <w:r>
              <w:rPr>
                <w:rFonts w:ascii="Arial" w:hAnsi="Arial" w:cs="Arial"/>
                <w:b/>
                <w:sz w:val="16"/>
                <w:szCs w:val="16"/>
              </w:rPr>
              <w:t>33-</w:t>
            </w:r>
            <w:r w:rsidR="004F73E6">
              <w:rPr>
                <w:rFonts w:ascii="Arial" w:hAnsi="Arial" w:cs="Arial"/>
                <w:b/>
                <w:sz w:val="16"/>
                <w:szCs w:val="16"/>
              </w:rPr>
              <w:t>35,</w:t>
            </w:r>
            <w:r w:rsidR="00975297">
              <w:rPr>
                <w:rFonts w:ascii="Arial" w:hAnsi="Arial" w:cs="Arial"/>
                <w:b/>
                <w:sz w:val="16"/>
                <w:szCs w:val="16"/>
              </w:rPr>
              <w:t>38,39-45,47-</w:t>
            </w:r>
            <w:r w:rsidR="002E4369">
              <w:rPr>
                <w:rFonts w:ascii="Arial" w:hAnsi="Arial" w:cs="Arial"/>
                <w:b/>
                <w:sz w:val="16"/>
                <w:szCs w:val="16"/>
              </w:rPr>
              <w:t>50</w:t>
            </w:r>
            <w:r w:rsidR="00975297">
              <w:rPr>
                <w:rFonts w:ascii="Arial" w:hAnsi="Arial" w:cs="Arial"/>
                <w:b/>
                <w:sz w:val="16"/>
                <w:szCs w:val="16"/>
              </w:rPr>
              <w:t>,52-</w:t>
            </w:r>
            <w:r w:rsidR="00087E03">
              <w:rPr>
                <w:rFonts w:ascii="Arial" w:hAnsi="Arial" w:cs="Arial"/>
                <w:b/>
                <w:sz w:val="16"/>
                <w:szCs w:val="16"/>
              </w:rPr>
              <w:t>55</w:t>
            </w:r>
          </w:p>
        </w:tc>
      </w:tr>
      <w:tr w:rsidR="004F73E6" w:rsidRPr="00AB6EFF" w:rsidTr="004F73E6">
        <w:tc>
          <w:tcPr>
            <w:tcW w:w="1951"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Materiales Pétreos</w:t>
            </w:r>
          </w:p>
        </w:tc>
        <w:tc>
          <w:tcPr>
            <w:tcW w:w="7103" w:type="dxa"/>
            <w:vAlign w:val="center"/>
          </w:tcPr>
          <w:p w:rsidR="00AB6EFF" w:rsidRPr="00AB6EFF" w:rsidRDefault="00397F05" w:rsidP="00B30C30">
            <w:pPr>
              <w:rPr>
                <w:rFonts w:ascii="Arial" w:hAnsi="Arial" w:cs="Arial"/>
                <w:b/>
                <w:sz w:val="16"/>
                <w:szCs w:val="16"/>
              </w:rPr>
            </w:pPr>
            <w:r>
              <w:rPr>
                <w:rFonts w:ascii="Arial" w:hAnsi="Arial" w:cs="Arial"/>
                <w:b/>
                <w:sz w:val="16"/>
                <w:szCs w:val="16"/>
              </w:rPr>
              <w:t>2,</w:t>
            </w:r>
            <w:r w:rsidR="00F928A9">
              <w:rPr>
                <w:rFonts w:ascii="Arial" w:hAnsi="Arial" w:cs="Arial"/>
                <w:b/>
                <w:sz w:val="16"/>
                <w:szCs w:val="16"/>
              </w:rPr>
              <w:t>3,9,</w:t>
            </w:r>
            <w:r w:rsidR="00655FAC">
              <w:rPr>
                <w:rFonts w:ascii="Arial" w:hAnsi="Arial" w:cs="Arial"/>
                <w:b/>
                <w:sz w:val="16"/>
                <w:szCs w:val="16"/>
              </w:rPr>
              <w:t>12</w:t>
            </w:r>
            <w:r w:rsidR="00F928A9">
              <w:rPr>
                <w:rFonts w:ascii="Arial" w:hAnsi="Arial" w:cs="Arial"/>
                <w:b/>
                <w:sz w:val="16"/>
                <w:szCs w:val="16"/>
              </w:rPr>
              <w:t>,</w:t>
            </w:r>
            <w:r w:rsidR="00B30C30">
              <w:rPr>
                <w:rFonts w:ascii="Arial" w:hAnsi="Arial" w:cs="Arial"/>
                <w:b/>
                <w:sz w:val="16"/>
                <w:szCs w:val="16"/>
              </w:rPr>
              <w:t>26-</w:t>
            </w:r>
            <w:r w:rsidR="00F928A9">
              <w:rPr>
                <w:rFonts w:ascii="Arial" w:hAnsi="Arial" w:cs="Arial"/>
                <w:b/>
                <w:sz w:val="16"/>
                <w:szCs w:val="16"/>
              </w:rPr>
              <w:t>31,</w:t>
            </w:r>
            <w:r w:rsidR="00B30C30">
              <w:rPr>
                <w:rFonts w:ascii="Arial" w:hAnsi="Arial" w:cs="Arial"/>
                <w:b/>
                <w:sz w:val="16"/>
                <w:szCs w:val="16"/>
              </w:rPr>
              <w:t>34-36,38-</w:t>
            </w:r>
            <w:r w:rsidR="00087E03">
              <w:rPr>
                <w:rFonts w:ascii="Arial" w:hAnsi="Arial" w:cs="Arial"/>
                <w:b/>
                <w:sz w:val="16"/>
                <w:szCs w:val="16"/>
              </w:rPr>
              <w:t>44</w:t>
            </w:r>
          </w:p>
        </w:tc>
      </w:tr>
      <w:tr w:rsidR="004F73E6" w:rsidRPr="00AB6EFF" w:rsidTr="004F73E6">
        <w:tc>
          <w:tcPr>
            <w:tcW w:w="1951" w:type="dxa"/>
            <w:vAlign w:val="center"/>
          </w:tcPr>
          <w:p w:rsidR="00AB6EFF" w:rsidRPr="00AB6EFF" w:rsidRDefault="00AB6EFF" w:rsidP="00AB6EFF">
            <w:pPr>
              <w:jc w:val="center"/>
              <w:rPr>
                <w:rFonts w:ascii="Arial" w:hAnsi="Arial" w:cs="Arial"/>
                <w:b/>
                <w:sz w:val="16"/>
                <w:szCs w:val="16"/>
              </w:rPr>
            </w:pPr>
            <w:r w:rsidRPr="00AB6EFF">
              <w:rPr>
                <w:rFonts w:ascii="Arial" w:hAnsi="Arial" w:cs="Arial"/>
                <w:b/>
                <w:sz w:val="16"/>
                <w:szCs w:val="16"/>
              </w:rPr>
              <w:t>Turismo de Naturaleza</w:t>
            </w:r>
          </w:p>
        </w:tc>
        <w:tc>
          <w:tcPr>
            <w:tcW w:w="7103" w:type="dxa"/>
            <w:vAlign w:val="center"/>
          </w:tcPr>
          <w:p w:rsidR="00AB6EFF" w:rsidRPr="00AB6EFF" w:rsidRDefault="00655FAC" w:rsidP="00655FAC">
            <w:pPr>
              <w:rPr>
                <w:rFonts w:ascii="Arial" w:hAnsi="Arial" w:cs="Arial"/>
                <w:b/>
                <w:sz w:val="16"/>
                <w:szCs w:val="16"/>
              </w:rPr>
            </w:pPr>
            <w:r>
              <w:rPr>
                <w:rFonts w:ascii="Arial" w:hAnsi="Arial" w:cs="Arial"/>
                <w:b/>
                <w:sz w:val="16"/>
                <w:szCs w:val="16"/>
              </w:rPr>
              <w:t>1-</w:t>
            </w:r>
            <w:r w:rsidR="00A42FD7">
              <w:rPr>
                <w:rFonts w:ascii="Arial" w:hAnsi="Arial" w:cs="Arial"/>
                <w:b/>
                <w:sz w:val="16"/>
                <w:szCs w:val="16"/>
              </w:rPr>
              <w:t>3,</w:t>
            </w:r>
            <w:r>
              <w:rPr>
                <w:rFonts w:ascii="Arial" w:hAnsi="Arial" w:cs="Arial"/>
                <w:b/>
                <w:sz w:val="16"/>
                <w:szCs w:val="16"/>
              </w:rPr>
              <w:t>6-</w:t>
            </w:r>
            <w:r w:rsidR="00A42FD7">
              <w:rPr>
                <w:rFonts w:ascii="Arial" w:hAnsi="Arial" w:cs="Arial"/>
                <w:b/>
                <w:sz w:val="16"/>
                <w:szCs w:val="16"/>
              </w:rPr>
              <w:t>8,16,</w:t>
            </w:r>
            <w:r>
              <w:rPr>
                <w:rFonts w:ascii="Arial" w:hAnsi="Arial" w:cs="Arial"/>
                <w:b/>
                <w:sz w:val="16"/>
                <w:szCs w:val="16"/>
              </w:rPr>
              <w:t>18-</w:t>
            </w:r>
            <w:r w:rsidR="00A42FD7">
              <w:rPr>
                <w:rFonts w:ascii="Arial" w:hAnsi="Arial" w:cs="Arial"/>
                <w:b/>
                <w:sz w:val="16"/>
                <w:szCs w:val="16"/>
              </w:rPr>
              <w:t>21,</w:t>
            </w:r>
            <w:r w:rsidR="00F7452F">
              <w:rPr>
                <w:rFonts w:ascii="Arial" w:hAnsi="Arial" w:cs="Arial"/>
                <w:b/>
                <w:sz w:val="16"/>
                <w:szCs w:val="16"/>
              </w:rPr>
              <w:t>23,24,</w:t>
            </w:r>
            <w:r>
              <w:rPr>
                <w:rFonts w:ascii="Arial" w:hAnsi="Arial" w:cs="Arial"/>
                <w:b/>
                <w:sz w:val="16"/>
                <w:szCs w:val="16"/>
              </w:rPr>
              <w:t>26-</w:t>
            </w:r>
            <w:r w:rsidR="00A42FD7">
              <w:rPr>
                <w:rFonts w:ascii="Arial" w:hAnsi="Arial" w:cs="Arial"/>
                <w:b/>
                <w:sz w:val="16"/>
                <w:szCs w:val="16"/>
              </w:rPr>
              <w:t>31,33,</w:t>
            </w:r>
            <w:r w:rsidR="00087E03">
              <w:rPr>
                <w:rFonts w:ascii="Arial" w:hAnsi="Arial" w:cs="Arial"/>
                <w:b/>
                <w:sz w:val="16"/>
                <w:szCs w:val="16"/>
              </w:rPr>
              <w:t>37,40-42,45-47</w:t>
            </w:r>
          </w:p>
        </w:tc>
      </w:tr>
    </w:tbl>
    <w:p w:rsidR="00AB6EFF" w:rsidRDefault="00AB6EFF" w:rsidP="00930A3C">
      <w:pPr>
        <w:pStyle w:val="TexINSECAMI"/>
        <w:rPr>
          <w:lang w:val="es-ES"/>
        </w:rPr>
      </w:pPr>
    </w:p>
    <w:sectPr w:rsidR="00AB6EFF" w:rsidSect="00914949">
      <w:headerReference w:type="default" r:id="rId82"/>
      <w:footerReference w:type="default" r:id="rId83"/>
      <w:headerReference w:type="first" r:id="rId84"/>
      <w:footerReference w:type="first" r:id="rId85"/>
      <w:pgSz w:w="12240" w:h="15840"/>
      <w:pgMar w:top="135" w:right="1701" w:bottom="1417" w:left="1701" w:header="708" w:footer="8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168" w:rsidRDefault="00155168" w:rsidP="00C93759">
      <w:pPr>
        <w:spacing w:after="0" w:line="240" w:lineRule="auto"/>
      </w:pPr>
      <w:r>
        <w:separator/>
      </w:r>
    </w:p>
  </w:endnote>
  <w:endnote w:type="continuationSeparator" w:id="0">
    <w:p w:rsidR="00155168" w:rsidRDefault="00155168" w:rsidP="00C93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osmosBQ-Light">
    <w:panose1 w:val="00000000000000000000"/>
    <w:charset w:val="00"/>
    <w:family w:val="modern"/>
    <w:notTrueType/>
    <w:pitch w:val="variable"/>
    <w:sig w:usb0="00000003" w:usb1="00000000" w:usb2="00000000" w:usb3="00000000" w:csb0="00000001" w:csb1="00000000"/>
  </w:font>
  <w:font w:name="Eurostile Extended">
    <w:charset w:val="00"/>
    <w:family w:val="auto"/>
    <w:pitch w:val="variable"/>
    <w:sig w:usb0="00000003" w:usb1="00000000" w:usb2="00000000" w:usb3="00000000" w:csb0="00000001" w:csb1="00000000"/>
  </w:font>
  <w:font w:name="Interstate">
    <w:altName w:val="Interstate"/>
    <w:panose1 w:val="00000000000000000000"/>
    <w:charset w:val="00"/>
    <w:family w:val="swiss"/>
    <w:notTrueType/>
    <w:pitch w:val="default"/>
    <w:sig w:usb0="00000003" w:usb1="00000000" w:usb2="00000000" w:usb3="00000000" w:csb0="00000001" w:csb1="00000000"/>
  </w:font>
  <w:font w:name="Presidencia Fina">
    <w:panose1 w:val="00000000000000000000"/>
    <w:charset w:val="00"/>
    <w:family w:val="modern"/>
    <w:notTrueType/>
    <w:pitch w:val="variable"/>
    <w:sig w:usb0="800000AF" w:usb1="40000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otham Book">
    <w:altName w:val="Arial"/>
    <w:panose1 w:val="00000000000000000000"/>
    <w:charset w:val="00"/>
    <w:family w:val="modern"/>
    <w:notTrueType/>
    <w:pitch w:val="variable"/>
    <w:sig w:usb0="00000001" w:usb1="50000048" w:usb2="00000000" w:usb3="00000000" w:csb0="00000111" w:csb1="00000000"/>
  </w:font>
  <w:font w:name="CLUXRR+ChaletBookPS-Regular">
    <w:altName w:val="Chalet Book PS"/>
    <w:panose1 w:val="00000000000000000000"/>
    <w:charset w:val="00"/>
    <w:family w:val="swiss"/>
    <w:notTrueType/>
    <w:pitch w:val="default"/>
    <w:sig w:usb0="00000003" w:usb1="00000000" w:usb2="00000000" w:usb3="00000000" w:csb0="00000001" w:csb1="00000000"/>
  </w:font>
  <w:font w:name="Warnock Pro Light">
    <w:altName w:val="Warnock Pro Light"/>
    <w:panose1 w:val="00000000000000000000"/>
    <w:charset w:val="00"/>
    <w:family w:val="roman"/>
    <w:notTrueType/>
    <w:pitch w:val="default"/>
    <w:sig w:usb0="00000003" w:usb1="00000000" w:usb2="00000000" w:usb3="00000000" w:csb0="00000001" w:csb1="00000000"/>
  </w:font>
  <w:font w:name="Cronos Pro Light">
    <w:altName w:val="Cronos Pro Light"/>
    <w:panose1 w:val="00000000000000000000"/>
    <w:charset w:val="00"/>
    <w:family w:val="swiss"/>
    <w:notTrueType/>
    <w:pitch w:val="default"/>
    <w:sig w:usb0="00000003" w:usb1="00000000" w:usb2="00000000" w:usb3="00000000" w:csb0="00000001" w:csb1="00000000"/>
  </w:font>
  <w:font w:name="Eureka Sans">
    <w:altName w:val="Eureka Sans"/>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sablanca">
    <w:altName w:val="Courier New"/>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353475"/>
      <w:docPartObj>
        <w:docPartGallery w:val="Page Numbers (Bottom of Page)"/>
        <w:docPartUnique/>
      </w:docPartObj>
    </w:sdtPr>
    <w:sdtEndPr/>
    <w:sdtContent>
      <w:p w:rsidR="00C0794D" w:rsidRDefault="00C0794D" w:rsidP="007B7BC8">
        <w:pPr>
          <w:pStyle w:val="Piedepgina"/>
          <w:jc w:val="right"/>
          <w:rPr>
            <w:noProof/>
          </w:rPr>
        </w:pPr>
        <w:r>
          <w:fldChar w:fldCharType="begin"/>
        </w:r>
        <w:r>
          <w:instrText xml:space="preserve"> PAGE   \* MERGEFORMAT </w:instrText>
        </w:r>
        <w:r>
          <w:fldChar w:fldCharType="separate"/>
        </w:r>
        <w:r w:rsidR="0091222E">
          <w:rPr>
            <w:noProof/>
          </w:rPr>
          <w:t>1</w:t>
        </w:r>
        <w:r>
          <w:rPr>
            <w:noProof/>
          </w:rPr>
          <w:fldChar w:fldCharType="end"/>
        </w:r>
      </w:p>
    </w:sdtContent>
  </w:sdt>
  <w:p w:rsidR="00C0794D" w:rsidRDefault="00C079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029150"/>
      <w:docPartObj>
        <w:docPartGallery w:val="Page Numbers (Bottom of Page)"/>
        <w:docPartUnique/>
      </w:docPartObj>
    </w:sdtPr>
    <w:sdtEndPr/>
    <w:sdtContent>
      <w:p w:rsidR="00C0794D" w:rsidRDefault="00C0794D">
        <w:pPr>
          <w:pStyle w:val="Piedepgina"/>
          <w:jc w:val="right"/>
        </w:pPr>
        <w:r>
          <w:fldChar w:fldCharType="begin"/>
        </w:r>
        <w:r>
          <w:instrText>PAGE   \* MERGEFORMAT</w:instrText>
        </w:r>
        <w:r>
          <w:fldChar w:fldCharType="separate"/>
        </w:r>
        <w:r w:rsidRPr="007B7BC8">
          <w:rPr>
            <w:noProof/>
            <w:lang w:val="es-ES"/>
          </w:rPr>
          <w:t>0</w:t>
        </w:r>
        <w:r>
          <w:fldChar w:fldCharType="end"/>
        </w:r>
      </w:p>
    </w:sdtContent>
  </w:sdt>
  <w:p w:rsidR="00C0794D" w:rsidRDefault="00C0794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361079"/>
      <w:docPartObj>
        <w:docPartGallery w:val="Page Numbers (Bottom of Page)"/>
        <w:docPartUnique/>
      </w:docPartObj>
    </w:sdtPr>
    <w:sdtEndPr/>
    <w:sdtContent>
      <w:p w:rsidR="00C0794D" w:rsidRDefault="00C0794D">
        <w:pPr>
          <w:pStyle w:val="Piedepgina"/>
          <w:jc w:val="right"/>
        </w:pPr>
        <w:r>
          <w:fldChar w:fldCharType="begin"/>
        </w:r>
        <w:r>
          <w:instrText xml:space="preserve"> PAGE   \* MERGEFORMAT </w:instrText>
        </w:r>
        <w:r>
          <w:fldChar w:fldCharType="separate"/>
        </w:r>
        <w:r w:rsidR="0091222E">
          <w:rPr>
            <w:noProof/>
          </w:rPr>
          <w:t>57</w:t>
        </w:r>
        <w:r>
          <w:rPr>
            <w:noProof/>
          </w:rPr>
          <w:fldChar w:fldCharType="end"/>
        </w:r>
      </w:p>
    </w:sdtContent>
  </w:sdt>
  <w:p w:rsidR="00C0794D" w:rsidRDefault="00C0794D" w:rsidP="00930A3C">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958009"/>
      <w:docPartObj>
        <w:docPartGallery w:val="Page Numbers (Bottom of Page)"/>
        <w:docPartUnique/>
      </w:docPartObj>
    </w:sdtPr>
    <w:sdtEndPr/>
    <w:sdtContent>
      <w:p w:rsidR="00C0794D" w:rsidRDefault="00C0794D">
        <w:pPr>
          <w:pStyle w:val="Piedepgina"/>
          <w:jc w:val="right"/>
        </w:pPr>
        <w:r>
          <w:fldChar w:fldCharType="begin"/>
        </w:r>
        <w:r>
          <w:instrText>PAGE   \* MERGEFORMAT</w:instrText>
        </w:r>
        <w:r>
          <w:fldChar w:fldCharType="separate"/>
        </w:r>
        <w:r w:rsidR="0091222E" w:rsidRPr="0091222E">
          <w:rPr>
            <w:noProof/>
            <w:lang w:val="es-ES"/>
          </w:rPr>
          <w:t>44</w:t>
        </w:r>
        <w:r>
          <w:fldChar w:fldCharType="end"/>
        </w:r>
      </w:p>
    </w:sdtContent>
  </w:sdt>
  <w:p w:rsidR="00C0794D" w:rsidRDefault="00C0794D">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856164"/>
      <w:docPartObj>
        <w:docPartGallery w:val="Page Numbers (Bottom of Page)"/>
        <w:docPartUnique/>
      </w:docPartObj>
    </w:sdtPr>
    <w:sdtEndPr/>
    <w:sdtContent>
      <w:p w:rsidR="00C0794D" w:rsidRDefault="00C0794D">
        <w:pPr>
          <w:pStyle w:val="Piedepgina"/>
          <w:jc w:val="right"/>
        </w:pPr>
        <w:r>
          <w:fldChar w:fldCharType="begin"/>
        </w:r>
        <w:r>
          <w:instrText>PAGE   \* MERGEFORMAT</w:instrText>
        </w:r>
        <w:r>
          <w:fldChar w:fldCharType="separate"/>
        </w:r>
        <w:r w:rsidR="0091222E" w:rsidRPr="0091222E">
          <w:rPr>
            <w:noProof/>
            <w:lang w:val="es-ES"/>
          </w:rPr>
          <w:t>53</w:t>
        </w:r>
        <w:r>
          <w:fldChar w:fldCharType="end"/>
        </w:r>
      </w:p>
    </w:sdtContent>
  </w:sdt>
  <w:p w:rsidR="00C0794D" w:rsidRDefault="00C0794D">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9756896"/>
      <w:docPartObj>
        <w:docPartGallery w:val="Page Numbers (Bottom of Page)"/>
        <w:docPartUnique/>
      </w:docPartObj>
    </w:sdtPr>
    <w:sdtEndPr/>
    <w:sdtContent>
      <w:p w:rsidR="00C0794D" w:rsidRDefault="00C0794D" w:rsidP="00914949">
        <w:pPr>
          <w:pStyle w:val="Piedepgina"/>
          <w:jc w:val="right"/>
        </w:pPr>
      </w:p>
      <w:p w:rsidR="00C0794D" w:rsidRDefault="00C0794D" w:rsidP="00914949">
        <w:pPr>
          <w:pStyle w:val="Piedepgina"/>
          <w:jc w:val="right"/>
        </w:pPr>
        <w:r>
          <w:fldChar w:fldCharType="begin"/>
        </w:r>
        <w:r>
          <w:instrText>PAGE   \* MERGEFORMAT</w:instrText>
        </w:r>
        <w:r>
          <w:fldChar w:fldCharType="separate"/>
        </w:r>
        <w:r w:rsidR="0091222E" w:rsidRPr="0091222E">
          <w:rPr>
            <w:noProof/>
            <w:lang w:val="es-ES"/>
          </w:rPr>
          <w:t>69</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094292"/>
      <w:docPartObj>
        <w:docPartGallery w:val="Page Numbers (Bottom of Page)"/>
        <w:docPartUnique/>
      </w:docPartObj>
    </w:sdtPr>
    <w:sdtEndPr/>
    <w:sdtContent>
      <w:p w:rsidR="00C0794D" w:rsidRDefault="00C0794D">
        <w:pPr>
          <w:pStyle w:val="Piedepgina"/>
          <w:jc w:val="right"/>
        </w:pPr>
        <w:r>
          <w:fldChar w:fldCharType="begin"/>
        </w:r>
        <w:r>
          <w:instrText>PAGE   \* MERGEFORMAT</w:instrText>
        </w:r>
        <w:r>
          <w:fldChar w:fldCharType="separate"/>
        </w:r>
        <w:r w:rsidR="0091222E" w:rsidRPr="0091222E">
          <w:rPr>
            <w:noProof/>
            <w:lang w:val="es-ES"/>
          </w:rPr>
          <w:t>58</w:t>
        </w:r>
        <w:r>
          <w:fldChar w:fldCharType="end"/>
        </w:r>
      </w:p>
    </w:sdtContent>
  </w:sdt>
  <w:p w:rsidR="00C0794D" w:rsidRDefault="00C079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168" w:rsidRDefault="00155168" w:rsidP="00C93759">
      <w:pPr>
        <w:spacing w:after="0" w:line="240" w:lineRule="auto"/>
      </w:pPr>
      <w:r>
        <w:separator/>
      </w:r>
    </w:p>
  </w:footnote>
  <w:footnote w:type="continuationSeparator" w:id="0">
    <w:p w:rsidR="00155168" w:rsidRDefault="00155168" w:rsidP="00C937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4D" w:rsidRDefault="00C0794D" w:rsidP="00EF29F3">
    <w:pPr>
      <w:pStyle w:val="Encabezado"/>
    </w:pPr>
  </w:p>
  <w:tbl>
    <w:tblPr>
      <w:tblStyle w:val="Tablaconcuadrcula"/>
      <w:tblW w:w="0" w:type="auto"/>
      <w:tblInd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0"/>
    </w:tblGrid>
    <w:tr w:rsidR="00C0794D" w:rsidTr="00773017">
      <w:trPr>
        <w:trHeight w:val="669"/>
      </w:trPr>
      <w:tc>
        <w:tcPr>
          <w:tcW w:w="3730" w:type="dxa"/>
        </w:tcPr>
        <w:p w:rsidR="00C0794D" w:rsidRDefault="00C0794D" w:rsidP="00773017">
          <w:pPr>
            <w:pStyle w:val="Encabezado"/>
            <w:jc w:val="center"/>
          </w:pPr>
        </w:p>
      </w:tc>
    </w:tr>
  </w:tbl>
  <w:p w:rsidR="00C0794D" w:rsidRDefault="00C0794D" w:rsidP="00EF29F3">
    <w:pPr>
      <w:pStyle w:val="Encabezado"/>
    </w:pPr>
  </w:p>
  <w:p w:rsidR="00C0794D" w:rsidRDefault="00C0794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4D" w:rsidRDefault="00C0794D">
    <w:pPr>
      <w:pStyle w:val="Encabezado"/>
      <w:jc w:val="right"/>
    </w:pPr>
  </w:p>
  <w:p w:rsidR="00C0794D" w:rsidRDefault="00C0794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4D" w:rsidRDefault="00C0794D" w:rsidP="00930A3C">
    <w:pPr>
      <w:pStyle w:val="Encabezado"/>
    </w:pPr>
  </w:p>
  <w:tbl>
    <w:tblPr>
      <w:tblStyle w:val="Tablaconcuadrcula"/>
      <w:tblW w:w="0" w:type="auto"/>
      <w:tblInd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0"/>
    </w:tblGrid>
    <w:tr w:rsidR="00C0794D" w:rsidTr="00930A3C">
      <w:trPr>
        <w:trHeight w:val="669"/>
      </w:trPr>
      <w:tc>
        <w:tcPr>
          <w:tcW w:w="3730" w:type="dxa"/>
        </w:tcPr>
        <w:p w:rsidR="00C0794D" w:rsidRPr="006977CA" w:rsidRDefault="00C0794D" w:rsidP="00B54DFD">
          <w:pPr>
            <w:pStyle w:val="Encabezado"/>
            <w:tabs>
              <w:tab w:val="center" w:pos="1931"/>
            </w:tabs>
            <w:jc w:val="center"/>
          </w:pPr>
        </w:p>
      </w:tc>
    </w:tr>
  </w:tbl>
  <w:p w:rsidR="00C0794D" w:rsidRDefault="00C0794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4D" w:rsidRDefault="00C0794D" w:rsidP="00126159">
    <w:pPr>
      <w:pStyle w:val="Encabezado"/>
    </w:pPr>
  </w:p>
  <w:tbl>
    <w:tblPr>
      <w:tblStyle w:val="Tablaconcuadrcula"/>
      <w:tblW w:w="0" w:type="auto"/>
      <w:tblInd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0"/>
    </w:tblGrid>
    <w:tr w:rsidR="00C0794D" w:rsidTr="00742F99">
      <w:trPr>
        <w:trHeight w:val="669"/>
      </w:trPr>
      <w:tc>
        <w:tcPr>
          <w:tcW w:w="3730" w:type="dxa"/>
        </w:tcPr>
        <w:p w:rsidR="00C0794D" w:rsidRPr="006977CA" w:rsidRDefault="00C0794D" w:rsidP="00742F99">
          <w:pPr>
            <w:pStyle w:val="Encabezado"/>
            <w:tabs>
              <w:tab w:val="center" w:pos="1931"/>
            </w:tabs>
            <w:jc w:val="center"/>
          </w:pPr>
        </w:p>
      </w:tc>
    </w:tr>
  </w:tbl>
  <w:p w:rsidR="00C0794D" w:rsidRDefault="00C0794D" w:rsidP="00126159">
    <w:pPr>
      <w:pStyle w:val="Encabezado"/>
    </w:pPr>
  </w:p>
  <w:p w:rsidR="00C0794D" w:rsidRDefault="00C0794D" w:rsidP="0080403A">
    <w:pPr>
      <w:pStyle w:val="Encabezado"/>
    </w:pPr>
  </w:p>
  <w:p w:rsidR="00C0794D" w:rsidRDefault="00C0794D" w:rsidP="0080403A">
    <w:pPr>
      <w:pStyle w:val="Encabezado"/>
      <w:tabs>
        <w:tab w:val="left" w:pos="567"/>
        <w:tab w:val="left" w:pos="1134"/>
        <w:tab w:val="left" w:pos="2127"/>
        <w:tab w:val="left" w:pos="3261"/>
        <w:tab w:val="left" w:pos="3969"/>
        <w:tab w:val="left" w:pos="9072"/>
      </w:tabs>
      <w:rPr>
        <w:b/>
        <w:i/>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4D" w:rsidRDefault="00C0794D" w:rsidP="00930A3C">
    <w:pPr>
      <w:pStyle w:val="Encabezado"/>
    </w:pPr>
  </w:p>
  <w:tbl>
    <w:tblPr>
      <w:tblStyle w:val="Tablaconcuadrcula"/>
      <w:tblW w:w="0" w:type="auto"/>
      <w:tblInd w:w="4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0"/>
    </w:tblGrid>
    <w:tr w:rsidR="00C0794D" w:rsidTr="001E6430">
      <w:trPr>
        <w:trHeight w:val="669"/>
      </w:trPr>
      <w:tc>
        <w:tcPr>
          <w:tcW w:w="3730" w:type="dxa"/>
        </w:tcPr>
        <w:p w:rsidR="00C0794D" w:rsidRPr="006977CA" w:rsidRDefault="00C0794D" w:rsidP="00B54DFD">
          <w:pPr>
            <w:pStyle w:val="Encabezado"/>
            <w:tabs>
              <w:tab w:val="center" w:pos="1931"/>
            </w:tabs>
            <w:jc w:val="center"/>
          </w:pPr>
          <w:r>
            <w:rPr>
              <w:rFonts w:cstheme="minorHAnsi"/>
              <w:b/>
              <w:sz w:val="18"/>
              <w:szCs w:val="18"/>
            </w:rPr>
            <w:t xml:space="preserve"> </w:t>
          </w:r>
        </w:p>
      </w:tc>
    </w:tr>
  </w:tbl>
  <w:p w:rsidR="00C0794D" w:rsidRDefault="00C0794D">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4D" w:rsidRDefault="00C0794D" w:rsidP="001E6430">
    <w:pPr>
      <w:pStyle w:val="Encabezado"/>
    </w:pPr>
  </w:p>
  <w:tbl>
    <w:tblPr>
      <w:tblStyle w:val="Tablaconcuadrcula"/>
      <w:tblW w:w="0" w:type="auto"/>
      <w:tblInd w:w="4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0"/>
    </w:tblGrid>
    <w:tr w:rsidR="00C0794D" w:rsidTr="00123564">
      <w:trPr>
        <w:trHeight w:val="669"/>
      </w:trPr>
      <w:tc>
        <w:tcPr>
          <w:tcW w:w="3730" w:type="dxa"/>
        </w:tcPr>
        <w:p w:rsidR="00C0794D" w:rsidRPr="006977CA" w:rsidRDefault="00C0794D" w:rsidP="00123564">
          <w:pPr>
            <w:pStyle w:val="Encabezado"/>
            <w:tabs>
              <w:tab w:val="center" w:pos="1931"/>
            </w:tabs>
            <w:jc w:val="center"/>
          </w:pPr>
        </w:p>
      </w:tc>
    </w:tr>
  </w:tbl>
  <w:p w:rsidR="00C0794D" w:rsidRDefault="00C0794D" w:rsidP="001E6430">
    <w:pPr>
      <w:pStyle w:val="Encabezado"/>
    </w:pPr>
  </w:p>
  <w:p w:rsidR="00C0794D" w:rsidRDefault="00C0794D" w:rsidP="0080403A">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4D" w:rsidRDefault="00C0794D" w:rsidP="00C93759">
    <w:pPr>
      <w:pStyle w:val="Encabezado"/>
    </w:pPr>
  </w:p>
  <w:p w:rsidR="00C0794D" w:rsidRDefault="00C0794D" w:rsidP="00C93759">
    <w:pPr>
      <w:pStyle w:val="Encabezado"/>
    </w:pPr>
  </w:p>
  <w:p w:rsidR="00C0794D" w:rsidRDefault="00C0794D" w:rsidP="00C93759">
    <w:pPr>
      <w:pStyle w:val="Encabezado"/>
    </w:pPr>
  </w:p>
  <w:p w:rsidR="00C0794D" w:rsidRPr="002A4ADC" w:rsidRDefault="00C0794D" w:rsidP="00C93759">
    <w:pPr>
      <w:pStyle w:val="Encabezado"/>
    </w:pPr>
  </w:p>
  <w:p w:rsidR="00C0794D" w:rsidRDefault="00C0794D">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4D" w:rsidRDefault="00C0794D" w:rsidP="001E6430">
    <w:pPr>
      <w:pStyle w:val="Encabezado"/>
    </w:pPr>
  </w:p>
  <w:p w:rsidR="00C0794D" w:rsidRDefault="00C0794D" w:rsidP="001E6430">
    <w:pPr>
      <w:pStyle w:val="Encabezado"/>
    </w:pPr>
  </w:p>
  <w:p w:rsidR="00C0794D" w:rsidRDefault="00C0794D" w:rsidP="0080403A">
    <w:pPr>
      <w:pStyle w:val="Encabezado"/>
    </w:pPr>
  </w:p>
  <w:p w:rsidR="00C0794D" w:rsidRDefault="00C0794D" w:rsidP="0080403A">
    <w:pPr>
      <w:pStyle w:val="Encabezado"/>
      <w:tabs>
        <w:tab w:val="left" w:pos="567"/>
        <w:tab w:val="left" w:pos="1134"/>
        <w:tab w:val="left" w:pos="2127"/>
        <w:tab w:val="left" w:pos="3261"/>
        <w:tab w:val="left" w:pos="3969"/>
        <w:tab w:val="left" w:pos="9072"/>
      </w:tabs>
      <w:rPr>
        <w:b/>
        <w: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C9847976"/>
    <w:lvl w:ilvl="0">
      <w:start w:val="4"/>
      <w:numFmt w:val="bullet"/>
      <w:pStyle w:val="Listaconvietas5"/>
      <w:lvlText w:val="-"/>
      <w:lvlJc w:val="left"/>
      <w:pPr>
        <w:tabs>
          <w:tab w:val="num" w:pos="1492"/>
        </w:tabs>
        <w:ind w:left="1492" w:hanging="360"/>
      </w:pPr>
      <w:rPr>
        <w:rFonts w:ascii="Arial" w:eastAsia="Arial" w:hAnsi="Arial" w:cs="Arial" w:hint="default"/>
      </w:rPr>
    </w:lvl>
  </w:abstractNum>
  <w:abstractNum w:abstractNumId="1">
    <w:nsid w:val="FFFFFF81"/>
    <w:multiLevelType w:val="singleLevel"/>
    <w:tmpl w:val="C2027AD2"/>
    <w:lvl w:ilvl="0">
      <w:start w:val="1"/>
      <w:numFmt w:val="bullet"/>
      <w:pStyle w:val="Listaconvietas4"/>
      <w:lvlText w:val=""/>
      <w:lvlJc w:val="left"/>
      <w:pPr>
        <w:tabs>
          <w:tab w:val="num" w:pos="1209"/>
        </w:tabs>
        <w:ind w:left="1209" w:hanging="360"/>
      </w:pPr>
      <w:rPr>
        <w:rFonts w:ascii="Wingdings" w:hAnsi="Wingdings" w:hint="default"/>
      </w:rPr>
    </w:lvl>
  </w:abstractNum>
  <w:abstractNum w:abstractNumId="2">
    <w:nsid w:val="FFFFFF82"/>
    <w:multiLevelType w:val="singleLevel"/>
    <w:tmpl w:val="ED162C2E"/>
    <w:lvl w:ilvl="0">
      <w:start w:val="1"/>
      <w:numFmt w:val="bullet"/>
      <w:pStyle w:val="Listaconvietas3"/>
      <w:lvlText w:val="o"/>
      <w:lvlJc w:val="left"/>
      <w:pPr>
        <w:tabs>
          <w:tab w:val="num" w:pos="926"/>
        </w:tabs>
        <w:ind w:left="926" w:hanging="360"/>
      </w:pPr>
      <w:rPr>
        <w:rFonts w:ascii="Courier New" w:hAnsi="Courier New" w:cs="Courier New" w:hint="default"/>
      </w:rPr>
    </w:lvl>
  </w:abstractNum>
  <w:abstractNum w:abstractNumId="3">
    <w:nsid w:val="FFFFFF83"/>
    <w:multiLevelType w:val="singleLevel"/>
    <w:tmpl w:val="693ECBBA"/>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8"/>
    <w:multiLevelType w:val="singleLevel"/>
    <w:tmpl w:val="AA54D330"/>
    <w:lvl w:ilvl="0">
      <w:start w:val="1"/>
      <w:numFmt w:val="decimal"/>
      <w:pStyle w:val="Listaconnmeros"/>
      <w:lvlText w:val="%1."/>
      <w:lvlJc w:val="left"/>
      <w:pPr>
        <w:tabs>
          <w:tab w:val="num" w:pos="360"/>
        </w:tabs>
        <w:ind w:left="360" w:hanging="360"/>
      </w:pPr>
    </w:lvl>
  </w:abstractNum>
  <w:abstractNum w:abstractNumId="5">
    <w:nsid w:val="FFFFFF89"/>
    <w:multiLevelType w:val="singleLevel"/>
    <w:tmpl w:val="066CB32A"/>
    <w:lvl w:ilvl="0">
      <w:start w:val="1"/>
      <w:numFmt w:val="bullet"/>
      <w:pStyle w:val="Listaconvietas"/>
      <w:lvlText w:val=""/>
      <w:lvlJc w:val="left"/>
      <w:pPr>
        <w:tabs>
          <w:tab w:val="num" w:pos="360"/>
        </w:tabs>
        <w:ind w:left="360" w:hanging="360"/>
      </w:pPr>
      <w:rPr>
        <w:rFonts w:ascii="Symbol" w:hAnsi="Symbol" w:hint="default"/>
      </w:rPr>
    </w:lvl>
  </w:abstractNum>
  <w:abstractNum w:abstractNumId="6">
    <w:nsid w:val="01CE6138"/>
    <w:multiLevelType w:val="hybridMultilevel"/>
    <w:tmpl w:val="FF0408F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
    <w:nsid w:val="02367E8F"/>
    <w:multiLevelType w:val="hybridMultilevel"/>
    <w:tmpl w:val="040E10E2"/>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8">
    <w:nsid w:val="041D70A9"/>
    <w:multiLevelType w:val="multilevel"/>
    <w:tmpl w:val="69C65C74"/>
    <w:lvl w:ilvl="0">
      <w:start w:val="2"/>
      <w:numFmt w:val="decimal"/>
      <w:lvlText w:val="%1."/>
      <w:lvlJc w:val="left"/>
      <w:pPr>
        <w:ind w:left="264"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816" w:hanging="720"/>
      </w:pPr>
      <w:rPr>
        <w:rFonts w:hint="default"/>
      </w:rPr>
    </w:lvl>
    <w:lvl w:ilvl="3">
      <w:start w:val="1"/>
      <w:numFmt w:val="decimal"/>
      <w:isLgl/>
      <w:lvlText w:val="%1.%2.%3.%4"/>
      <w:lvlJc w:val="left"/>
      <w:pPr>
        <w:ind w:left="912"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464"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472" w:hanging="1800"/>
      </w:pPr>
      <w:rPr>
        <w:rFonts w:hint="default"/>
      </w:rPr>
    </w:lvl>
  </w:abstractNum>
  <w:abstractNum w:abstractNumId="9">
    <w:nsid w:val="06AC245C"/>
    <w:multiLevelType w:val="hybridMultilevel"/>
    <w:tmpl w:val="BD001F82"/>
    <w:lvl w:ilvl="0" w:tplc="C84ED9BC">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0">
    <w:nsid w:val="06FD3B42"/>
    <w:multiLevelType w:val="multilevel"/>
    <w:tmpl w:val="074E785E"/>
    <w:lvl w:ilvl="0">
      <w:start w:val="2"/>
      <w:numFmt w:val="decimal"/>
      <w:lvlText w:val="%1"/>
      <w:lvlJc w:val="left"/>
      <w:pPr>
        <w:ind w:left="360" w:hanging="360"/>
      </w:pPr>
      <w:rPr>
        <w:rFonts w:hint="default"/>
      </w:rPr>
    </w:lvl>
    <w:lvl w:ilvl="1">
      <w:start w:val="2"/>
      <w:numFmt w:val="decimal"/>
      <w:lvlText w:val="%1.%2"/>
      <w:lvlJc w:val="left"/>
      <w:pPr>
        <w:ind w:left="428" w:hanging="360"/>
      </w:pPr>
      <w:rPr>
        <w:rFonts w:hint="default"/>
      </w:rPr>
    </w:lvl>
    <w:lvl w:ilvl="2">
      <w:start w:val="1"/>
      <w:numFmt w:val="decimal"/>
      <w:lvlText w:val="%1.%2.%3"/>
      <w:lvlJc w:val="left"/>
      <w:pPr>
        <w:ind w:left="856" w:hanging="720"/>
      </w:pPr>
      <w:rPr>
        <w:rFonts w:hint="default"/>
      </w:rPr>
    </w:lvl>
    <w:lvl w:ilvl="3">
      <w:start w:val="1"/>
      <w:numFmt w:val="decimal"/>
      <w:lvlText w:val="%1.%2.%3.%4"/>
      <w:lvlJc w:val="left"/>
      <w:pPr>
        <w:ind w:left="924" w:hanging="720"/>
      </w:pPr>
      <w:rPr>
        <w:rFonts w:hint="default"/>
      </w:rPr>
    </w:lvl>
    <w:lvl w:ilvl="4">
      <w:start w:val="1"/>
      <w:numFmt w:val="decimal"/>
      <w:lvlText w:val="%1.%2.%3.%4.%5"/>
      <w:lvlJc w:val="left"/>
      <w:pPr>
        <w:ind w:left="1352" w:hanging="1080"/>
      </w:pPr>
      <w:rPr>
        <w:rFonts w:hint="default"/>
      </w:rPr>
    </w:lvl>
    <w:lvl w:ilvl="5">
      <w:start w:val="1"/>
      <w:numFmt w:val="decimal"/>
      <w:lvlText w:val="%1.%2.%3.%4.%5.%6"/>
      <w:lvlJc w:val="left"/>
      <w:pPr>
        <w:ind w:left="1420" w:hanging="1080"/>
      </w:pPr>
      <w:rPr>
        <w:rFonts w:hint="default"/>
      </w:rPr>
    </w:lvl>
    <w:lvl w:ilvl="6">
      <w:start w:val="1"/>
      <w:numFmt w:val="decimal"/>
      <w:lvlText w:val="%1.%2.%3.%4.%5.%6.%7"/>
      <w:lvlJc w:val="left"/>
      <w:pPr>
        <w:ind w:left="1848" w:hanging="1440"/>
      </w:pPr>
      <w:rPr>
        <w:rFonts w:hint="default"/>
      </w:rPr>
    </w:lvl>
    <w:lvl w:ilvl="7">
      <w:start w:val="1"/>
      <w:numFmt w:val="decimal"/>
      <w:lvlText w:val="%1.%2.%3.%4.%5.%6.%7.%8"/>
      <w:lvlJc w:val="left"/>
      <w:pPr>
        <w:ind w:left="1916" w:hanging="1440"/>
      </w:pPr>
      <w:rPr>
        <w:rFonts w:hint="default"/>
      </w:rPr>
    </w:lvl>
    <w:lvl w:ilvl="8">
      <w:start w:val="1"/>
      <w:numFmt w:val="decimal"/>
      <w:lvlText w:val="%1.%2.%3.%4.%5.%6.%7.%8.%9"/>
      <w:lvlJc w:val="left"/>
      <w:pPr>
        <w:ind w:left="2344" w:hanging="1800"/>
      </w:pPr>
      <w:rPr>
        <w:rFonts w:hint="default"/>
      </w:rPr>
    </w:lvl>
  </w:abstractNum>
  <w:abstractNum w:abstractNumId="11">
    <w:nsid w:val="0A1215F8"/>
    <w:multiLevelType w:val="hybridMultilevel"/>
    <w:tmpl w:val="12AA7648"/>
    <w:lvl w:ilvl="0" w:tplc="04FC824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AF3398C"/>
    <w:multiLevelType w:val="multilevel"/>
    <w:tmpl w:val="C6DEEC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B061F35"/>
    <w:multiLevelType w:val="multilevel"/>
    <w:tmpl w:val="6AA6E36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0CBF3574"/>
    <w:multiLevelType w:val="multilevel"/>
    <w:tmpl w:val="25DE40D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4176907"/>
    <w:multiLevelType w:val="hybridMultilevel"/>
    <w:tmpl w:val="5F7EE2B4"/>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6">
    <w:nsid w:val="1D7C45F4"/>
    <w:multiLevelType w:val="hybridMultilevel"/>
    <w:tmpl w:val="B5EA71A2"/>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7">
    <w:nsid w:val="1F693F55"/>
    <w:multiLevelType w:val="multilevel"/>
    <w:tmpl w:val="B016BFFE"/>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8F1048"/>
    <w:multiLevelType w:val="multilevel"/>
    <w:tmpl w:val="7556C4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1C07DA9"/>
    <w:multiLevelType w:val="hybridMultilevel"/>
    <w:tmpl w:val="FAF2C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ABA5768"/>
    <w:multiLevelType w:val="multilevel"/>
    <w:tmpl w:val="6A26C11E"/>
    <w:lvl w:ilvl="0">
      <w:start w:val="1"/>
      <w:numFmt w:val="decimal"/>
      <w:lvlText w:val="%1"/>
      <w:lvlJc w:val="left"/>
      <w:pPr>
        <w:ind w:left="420" w:hanging="420"/>
      </w:pPr>
      <w:rPr>
        <w:rFonts w:hint="default"/>
      </w:rPr>
    </w:lvl>
    <w:lvl w:ilvl="1">
      <w:start w:val="1"/>
      <w:numFmt w:val="decimal"/>
      <w:lvlText w:val="%1.%2"/>
      <w:lvlJc w:val="left"/>
      <w:pPr>
        <w:ind w:left="2121"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B97011D"/>
    <w:multiLevelType w:val="multilevel"/>
    <w:tmpl w:val="B16ABEC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DCF1B51"/>
    <w:multiLevelType w:val="hybridMultilevel"/>
    <w:tmpl w:val="3C86397E"/>
    <w:lvl w:ilvl="0" w:tplc="0E7AAAA8">
      <w:start w:val="7"/>
      <w:numFmt w:val="lowerLetter"/>
      <w:lvlText w:val="%1)"/>
      <w:lvlJc w:val="left"/>
      <w:pPr>
        <w:ind w:left="147" w:hanging="213"/>
      </w:pPr>
      <w:rPr>
        <w:rFonts w:ascii="Arial" w:eastAsia="Arial" w:hAnsi="Arial" w:cs="Arial" w:hint="default"/>
        <w:color w:val="231F20"/>
        <w:spacing w:val="-1"/>
        <w:w w:val="100"/>
        <w:sz w:val="19"/>
        <w:szCs w:val="19"/>
        <w:lang w:val="es-ES" w:eastAsia="es-ES" w:bidi="es-ES"/>
      </w:rPr>
    </w:lvl>
    <w:lvl w:ilvl="1" w:tplc="893E79A6">
      <w:start w:val="1"/>
      <w:numFmt w:val="upperRoman"/>
      <w:lvlText w:val="%2."/>
      <w:lvlJc w:val="left"/>
      <w:pPr>
        <w:ind w:left="487" w:hanging="172"/>
      </w:pPr>
      <w:rPr>
        <w:rFonts w:ascii="Arial" w:eastAsia="Arial" w:hAnsi="Arial" w:cs="Arial" w:hint="default"/>
        <w:color w:val="231F20"/>
        <w:w w:val="100"/>
        <w:sz w:val="19"/>
        <w:szCs w:val="19"/>
        <w:lang w:val="es-ES" w:eastAsia="es-ES" w:bidi="es-ES"/>
      </w:rPr>
    </w:lvl>
    <w:lvl w:ilvl="2" w:tplc="3E50D150">
      <w:numFmt w:val="bullet"/>
      <w:lvlText w:val="•"/>
      <w:lvlJc w:val="left"/>
      <w:pPr>
        <w:ind w:left="1182" w:hanging="172"/>
      </w:pPr>
      <w:rPr>
        <w:lang w:val="es-ES" w:eastAsia="es-ES" w:bidi="es-ES"/>
      </w:rPr>
    </w:lvl>
    <w:lvl w:ilvl="3" w:tplc="886C2A9E">
      <w:numFmt w:val="bullet"/>
      <w:lvlText w:val="•"/>
      <w:lvlJc w:val="left"/>
      <w:pPr>
        <w:ind w:left="1884" w:hanging="172"/>
      </w:pPr>
      <w:rPr>
        <w:lang w:val="es-ES" w:eastAsia="es-ES" w:bidi="es-ES"/>
      </w:rPr>
    </w:lvl>
    <w:lvl w:ilvl="4" w:tplc="5DA6164E">
      <w:numFmt w:val="bullet"/>
      <w:lvlText w:val="•"/>
      <w:lvlJc w:val="left"/>
      <w:pPr>
        <w:ind w:left="2586" w:hanging="172"/>
      </w:pPr>
      <w:rPr>
        <w:lang w:val="es-ES" w:eastAsia="es-ES" w:bidi="es-ES"/>
      </w:rPr>
    </w:lvl>
    <w:lvl w:ilvl="5" w:tplc="33082B84">
      <w:numFmt w:val="bullet"/>
      <w:lvlText w:val="•"/>
      <w:lvlJc w:val="left"/>
      <w:pPr>
        <w:ind w:left="3289" w:hanging="172"/>
      </w:pPr>
      <w:rPr>
        <w:lang w:val="es-ES" w:eastAsia="es-ES" w:bidi="es-ES"/>
      </w:rPr>
    </w:lvl>
    <w:lvl w:ilvl="6" w:tplc="E10AE036">
      <w:numFmt w:val="bullet"/>
      <w:lvlText w:val="•"/>
      <w:lvlJc w:val="left"/>
      <w:pPr>
        <w:ind w:left="3991" w:hanging="172"/>
      </w:pPr>
      <w:rPr>
        <w:lang w:val="es-ES" w:eastAsia="es-ES" w:bidi="es-ES"/>
      </w:rPr>
    </w:lvl>
    <w:lvl w:ilvl="7" w:tplc="1A2ECA3E">
      <w:numFmt w:val="bullet"/>
      <w:lvlText w:val="•"/>
      <w:lvlJc w:val="left"/>
      <w:pPr>
        <w:ind w:left="4693" w:hanging="172"/>
      </w:pPr>
      <w:rPr>
        <w:lang w:val="es-ES" w:eastAsia="es-ES" w:bidi="es-ES"/>
      </w:rPr>
    </w:lvl>
    <w:lvl w:ilvl="8" w:tplc="67F82080">
      <w:numFmt w:val="bullet"/>
      <w:lvlText w:val="•"/>
      <w:lvlJc w:val="left"/>
      <w:pPr>
        <w:ind w:left="5395" w:hanging="172"/>
      </w:pPr>
      <w:rPr>
        <w:lang w:val="es-ES" w:eastAsia="es-ES" w:bidi="es-ES"/>
      </w:rPr>
    </w:lvl>
  </w:abstractNum>
  <w:abstractNum w:abstractNumId="23">
    <w:nsid w:val="2E0532ED"/>
    <w:multiLevelType w:val="multilevel"/>
    <w:tmpl w:val="1D3277FC"/>
    <w:lvl w:ilvl="0">
      <w:start w:val="7"/>
      <w:numFmt w:val="decimal"/>
      <w:lvlText w:val="%1."/>
      <w:lvlJc w:val="left"/>
      <w:pPr>
        <w:ind w:left="72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727776"/>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31B7026E"/>
    <w:multiLevelType w:val="multilevel"/>
    <w:tmpl w:val="DD2453A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3E3487F"/>
    <w:multiLevelType w:val="multilevel"/>
    <w:tmpl w:val="EFBC80F8"/>
    <w:lvl w:ilvl="0">
      <w:start w:val="1"/>
      <w:numFmt w:val="decimal"/>
      <w:lvlText w:val="%1."/>
      <w:lvlJc w:val="left"/>
      <w:pPr>
        <w:ind w:left="264"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816" w:hanging="720"/>
      </w:pPr>
      <w:rPr>
        <w:rFonts w:hint="default"/>
      </w:rPr>
    </w:lvl>
    <w:lvl w:ilvl="3">
      <w:start w:val="1"/>
      <w:numFmt w:val="decimal"/>
      <w:isLgl/>
      <w:lvlText w:val="%1.%2.%3.%4"/>
      <w:lvlJc w:val="left"/>
      <w:pPr>
        <w:ind w:left="912"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464"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472" w:hanging="1800"/>
      </w:pPr>
      <w:rPr>
        <w:rFonts w:hint="default"/>
      </w:rPr>
    </w:lvl>
  </w:abstractNum>
  <w:abstractNum w:abstractNumId="27">
    <w:nsid w:val="3F376F2B"/>
    <w:multiLevelType w:val="multilevel"/>
    <w:tmpl w:val="DB04B072"/>
    <w:lvl w:ilvl="0">
      <w:start w:val="1"/>
      <w:numFmt w:val="decimal"/>
      <w:lvlText w:val="%1."/>
      <w:lvlJc w:val="left"/>
      <w:pPr>
        <w:ind w:left="360" w:hanging="360"/>
      </w:pPr>
      <w:rPr>
        <w:rFonts w:hint="default"/>
      </w:rPr>
    </w:lvl>
    <w:lvl w:ilvl="1">
      <w:start w:val="1"/>
      <w:numFmt w:val="decimal"/>
      <w:isLgl/>
      <w:lvlText w:val="%1.%2"/>
      <w:lvlJc w:val="left"/>
      <w:pPr>
        <w:ind w:left="891"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750" w:hanging="75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40CF187B"/>
    <w:multiLevelType w:val="multilevel"/>
    <w:tmpl w:val="35AC84D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46E50A1E"/>
    <w:multiLevelType w:val="multilevel"/>
    <w:tmpl w:val="C144FE40"/>
    <w:lvl w:ilvl="0">
      <w:start w:val="1"/>
      <w:numFmt w:val="decimal"/>
      <w:lvlText w:val="%1."/>
      <w:lvlJc w:val="left"/>
      <w:pPr>
        <w:ind w:left="720" w:hanging="360"/>
      </w:pPr>
      <w:rPr>
        <w:rFonts w:hint="default"/>
      </w:rPr>
    </w:lvl>
    <w:lvl w:ilvl="1">
      <w:start w:val="1"/>
      <w:numFmt w:val="decimal"/>
      <w:isLgl/>
      <w:lvlText w:val="%1.%2"/>
      <w:lvlJc w:val="left"/>
      <w:pPr>
        <w:ind w:left="1455" w:hanging="1095"/>
      </w:pPr>
      <w:rPr>
        <w:rFonts w:hint="default"/>
      </w:rPr>
    </w:lvl>
    <w:lvl w:ilvl="2">
      <w:start w:val="1"/>
      <w:numFmt w:val="decimal"/>
      <w:isLgl/>
      <w:lvlText w:val="%1.%2.%3"/>
      <w:lvlJc w:val="left"/>
      <w:pPr>
        <w:ind w:left="1455" w:hanging="1095"/>
      </w:pPr>
      <w:rPr>
        <w:rFonts w:hint="default"/>
      </w:rPr>
    </w:lvl>
    <w:lvl w:ilvl="3">
      <w:start w:val="1"/>
      <w:numFmt w:val="decimal"/>
      <w:isLgl/>
      <w:lvlText w:val="%1.%2.%3.%4"/>
      <w:lvlJc w:val="left"/>
      <w:pPr>
        <w:ind w:left="1455" w:hanging="1095"/>
      </w:pPr>
      <w:rPr>
        <w:rFonts w:hint="default"/>
      </w:rPr>
    </w:lvl>
    <w:lvl w:ilvl="4">
      <w:start w:val="1"/>
      <w:numFmt w:val="decimal"/>
      <w:isLgl/>
      <w:lvlText w:val="%1.%2.%3.%4.%5"/>
      <w:lvlJc w:val="left"/>
      <w:pPr>
        <w:ind w:left="1455" w:hanging="1095"/>
      </w:pPr>
      <w:rPr>
        <w:rFonts w:hint="default"/>
      </w:rPr>
    </w:lvl>
    <w:lvl w:ilvl="5">
      <w:start w:val="1"/>
      <w:numFmt w:val="decimal"/>
      <w:isLgl/>
      <w:lvlText w:val="%1.%2.%3.%4.%5.%6"/>
      <w:lvlJc w:val="left"/>
      <w:pPr>
        <w:ind w:left="1455" w:hanging="109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72231D6"/>
    <w:multiLevelType w:val="singleLevel"/>
    <w:tmpl w:val="5FC43A2C"/>
    <w:lvl w:ilvl="0">
      <w:start w:val="1"/>
      <w:numFmt w:val="bullet"/>
      <w:pStyle w:val="Logro"/>
      <w:lvlText w:val=""/>
      <w:lvlJc w:val="left"/>
      <w:pPr>
        <w:tabs>
          <w:tab w:val="num" w:pos="360"/>
        </w:tabs>
        <w:ind w:left="245" w:right="245" w:hanging="245"/>
      </w:pPr>
      <w:rPr>
        <w:rFonts w:ascii="Symbol" w:hAnsi="Symbol" w:hint="default"/>
        <w:sz w:val="22"/>
        <w:effect w:val="none"/>
      </w:rPr>
    </w:lvl>
  </w:abstractNum>
  <w:abstractNum w:abstractNumId="31">
    <w:nsid w:val="48B87374"/>
    <w:multiLevelType w:val="multilevel"/>
    <w:tmpl w:val="F490FA3C"/>
    <w:lvl w:ilvl="0">
      <w:start w:val="1"/>
      <w:numFmt w:val="decimal"/>
      <w:lvlText w:val="%1"/>
      <w:lvlJc w:val="left"/>
      <w:pPr>
        <w:ind w:left="360" w:hanging="360"/>
      </w:pPr>
      <w:rPr>
        <w:rFonts w:hint="default"/>
        <w:color w:val="auto"/>
      </w:rPr>
    </w:lvl>
    <w:lvl w:ilvl="1">
      <w:start w:val="4"/>
      <w:numFmt w:val="decimal"/>
      <w:lvlText w:val="%1.%2"/>
      <w:lvlJc w:val="left"/>
      <w:pPr>
        <w:ind w:left="398" w:hanging="360"/>
      </w:pPr>
      <w:rPr>
        <w:rFonts w:hint="default"/>
        <w:color w:val="auto"/>
      </w:rPr>
    </w:lvl>
    <w:lvl w:ilvl="2">
      <w:start w:val="1"/>
      <w:numFmt w:val="decimal"/>
      <w:lvlText w:val="%1.%2.%3"/>
      <w:lvlJc w:val="left"/>
      <w:pPr>
        <w:ind w:left="796" w:hanging="720"/>
      </w:pPr>
      <w:rPr>
        <w:rFonts w:hint="default"/>
        <w:color w:val="auto"/>
      </w:rPr>
    </w:lvl>
    <w:lvl w:ilvl="3">
      <w:start w:val="1"/>
      <w:numFmt w:val="decimal"/>
      <w:lvlText w:val="%1.%2.%3.%4"/>
      <w:lvlJc w:val="left"/>
      <w:pPr>
        <w:ind w:left="834" w:hanging="720"/>
      </w:pPr>
      <w:rPr>
        <w:rFonts w:hint="default"/>
        <w:color w:val="auto"/>
      </w:rPr>
    </w:lvl>
    <w:lvl w:ilvl="4">
      <w:start w:val="1"/>
      <w:numFmt w:val="decimal"/>
      <w:lvlText w:val="%1.%2.%3.%4.%5"/>
      <w:lvlJc w:val="left"/>
      <w:pPr>
        <w:ind w:left="1232" w:hanging="1080"/>
      </w:pPr>
      <w:rPr>
        <w:rFonts w:hint="default"/>
        <w:color w:val="auto"/>
      </w:rPr>
    </w:lvl>
    <w:lvl w:ilvl="5">
      <w:start w:val="1"/>
      <w:numFmt w:val="decimal"/>
      <w:lvlText w:val="%1.%2.%3.%4.%5.%6"/>
      <w:lvlJc w:val="left"/>
      <w:pPr>
        <w:ind w:left="1270" w:hanging="1080"/>
      </w:pPr>
      <w:rPr>
        <w:rFonts w:hint="default"/>
        <w:color w:val="auto"/>
      </w:rPr>
    </w:lvl>
    <w:lvl w:ilvl="6">
      <w:start w:val="1"/>
      <w:numFmt w:val="decimal"/>
      <w:lvlText w:val="%1.%2.%3.%4.%5.%6.%7"/>
      <w:lvlJc w:val="left"/>
      <w:pPr>
        <w:ind w:left="1668" w:hanging="1440"/>
      </w:pPr>
      <w:rPr>
        <w:rFonts w:hint="default"/>
        <w:color w:val="auto"/>
      </w:rPr>
    </w:lvl>
    <w:lvl w:ilvl="7">
      <w:start w:val="1"/>
      <w:numFmt w:val="decimal"/>
      <w:lvlText w:val="%1.%2.%3.%4.%5.%6.%7.%8"/>
      <w:lvlJc w:val="left"/>
      <w:pPr>
        <w:ind w:left="1706" w:hanging="1440"/>
      </w:pPr>
      <w:rPr>
        <w:rFonts w:hint="default"/>
        <w:color w:val="auto"/>
      </w:rPr>
    </w:lvl>
    <w:lvl w:ilvl="8">
      <w:start w:val="1"/>
      <w:numFmt w:val="decimal"/>
      <w:lvlText w:val="%1.%2.%3.%4.%5.%6.%7.%8.%9"/>
      <w:lvlJc w:val="left"/>
      <w:pPr>
        <w:ind w:left="2104" w:hanging="1800"/>
      </w:pPr>
      <w:rPr>
        <w:rFonts w:hint="default"/>
        <w:color w:val="auto"/>
      </w:rPr>
    </w:lvl>
  </w:abstractNum>
  <w:abstractNum w:abstractNumId="32">
    <w:nsid w:val="4B082ACC"/>
    <w:multiLevelType w:val="hybridMultilevel"/>
    <w:tmpl w:val="9080EC6A"/>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3">
    <w:nsid w:val="4B5663C0"/>
    <w:multiLevelType w:val="multilevel"/>
    <w:tmpl w:val="0C0A001D"/>
    <w:styleLink w:val="vieta-1"/>
    <w:lvl w:ilvl="0">
      <w:start w:val="1"/>
      <w:numFmt w:val="bullet"/>
      <w:lvlText w:val="√"/>
      <w:lvlJc w:val="left"/>
      <w:pPr>
        <w:tabs>
          <w:tab w:val="num" w:pos="360"/>
        </w:tabs>
        <w:ind w:left="360" w:hanging="360"/>
      </w:pPr>
      <w:rPr>
        <w:rFonts w:ascii="Verdana" w:hAnsi="Verdana" w:hint="default"/>
        <w:sz w:val="1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4BC51541"/>
    <w:multiLevelType w:val="multilevel"/>
    <w:tmpl w:val="1FC649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C6C2382"/>
    <w:multiLevelType w:val="multilevel"/>
    <w:tmpl w:val="5636B19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337224D"/>
    <w:multiLevelType w:val="multilevel"/>
    <w:tmpl w:val="8AE84D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7872D54"/>
    <w:multiLevelType w:val="multilevel"/>
    <w:tmpl w:val="308E1F6A"/>
    <w:lvl w:ilvl="0">
      <w:start w:val="2"/>
      <w:numFmt w:val="decimal"/>
      <w:lvlText w:val="%1"/>
      <w:lvlJc w:val="left"/>
      <w:pPr>
        <w:ind w:left="360" w:hanging="360"/>
      </w:pPr>
      <w:rPr>
        <w:rFonts w:hint="default"/>
      </w:rPr>
    </w:lvl>
    <w:lvl w:ilvl="1">
      <w:start w:val="1"/>
      <w:numFmt w:val="decimal"/>
      <w:lvlText w:val="%1.%2"/>
      <w:lvlJc w:val="left"/>
      <w:pPr>
        <w:ind w:left="428" w:hanging="360"/>
      </w:pPr>
      <w:rPr>
        <w:rFonts w:hint="default"/>
      </w:rPr>
    </w:lvl>
    <w:lvl w:ilvl="2">
      <w:start w:val="1"/>
      <w:numFmt w:val="decimal"/>
      <w:lvlText w:val="%1.%2.%3"/>
      <w:lvlJc w:val="left"/>
      <w:pPr>
        <w:ind w:left="856" w:hanging="720"/>
      </w:pPr>
      <w:rPr>
        <w:rFonts w:hint="default"/>
      </w:rPr>
    </w:lvl>
    <w:lvl w:ilvl="3">
      <w:start w:val="1"/>
      <w:numFmt w:val="decimal"/>
      <w:lvlText w:val="%1.%2.%3.%4"/>
      <w:lvlJc w:val="left"/>
      <w:pPr>
        <w:ind w:left="924" w:hanging="720"/>
      </w:pPr>
      <w:rPr>
        <w:rFonts w:hint="default"/>
      </w:rPr>
    </w:lvl>
    <w:lvl w:ilvl="4">
      <w:start w:val="1"/>
      <w:numFmt w:val="decimal"/>
      <w:lvlText w:val="%1.%2.%3.%4.%5"/>
      <w:lvlJc w:val="left"/>
      <w:pPr>
        <w:ind w:left="1352" w:hanging="1080"/>
      </w:pPr>
      <w:rPr>
        <w:rFonts w:hint="default"/>
      </w:rPr>
    </w:lvl>
    <w:lvl w:ilvl="5">
      <w:start w:val="1"/>
      <w:numFmt w:val="decimal"/>
      <w:lvlText w:val="%1.%2.%3.%4.%5.%6"/>
      <w:lvlJc w:val="left"/>
      <w:pPr>
        <w:ind w:left="1420" w:hanging="1080"/>
      </w:pPr>
      <w:rPr>
        <w:rFonts w:hint="default"/>
      </w:rPr>
    </w:lvl>
    <w:lvl w:ilvl="6">
      <w:start w:val="1"/>
      <w:numFmt w:val="decimal"/>
      <w:lvlText w:val="%1.%2.%3.%4.%5.%6.%7"/>
      <w:lvlJc w:val="left"/>
      <w:pPr>
        <w:ind w:left="1848" w:hanging="1440"/>
      </w:pPr>
      <w:rPr>
        <w:rFonts w:hint="default"/>
      </w:rPr>
    </w:lvl>
    <w:lvl w:ilvl="7">
      <w:start w:val="1"/>
      <w:numFmt w:val="decimal"/>
      <w:lvlText w:val="%1.%2.%3.%4.%5.%6.%7.%8"/>
      <w:lvlJc w:val="left"/>
      <w:pPr>
        <w:ind w:left="1916" w:hanging="1440"/>
      </w:pPr>
      <w:rPr>
        <w:rFonts w:hint="default"/>
      </w:rPr>
    </w:lvl>
    <w:lvl w:ilvl="8">
      <w:start w:val="1"/>
      <w:numFmt w:val="decimal"/>
      <w:lvlText w:val="%1.%2.%3.%4.%5.%6.%7.%8.%9"/>
      <w:lvlJc w:val="left"/>
      <w:pPr>
        <w:ind w:left="2344" w:hanging="1800"/>
      </w:pPr>
      <w:rPr>
        <w:rFonts w:hint="default"/>
      </w:rPr>
    </w:lvl>
  </w:abstractNum>
  <w:abstractNum w:abstractNumId="38">
    <w:nsid w:val="5E507EA3"/>
    <w:multiLevelType w:val="multilevel"/>
    <w:tmpl w:val="B7245ED4"/>
    <w:lvl w:ilvl="0">
      <w:start w:val="1"/>
      <w:numFmt w:val="decimal"/>
      <w:lvlText w:val="%1."/>
      <w:lvlJc w:val="left"/>
      <w:pPr>
        <w:ind w:left="360" w:hanging="360"/>
      </w:pPr>
      <w:rPr>
        <w:rFonts w:hint="default"/>
        <w:b/>
      </w:rPr>
    </w:lvl>
    <w:lvl w:ilvl="1">
      <w:start w:val="1"/>
      <w:numFmt w:val="decimal"/>
      <w:isLgl/>
      <w:lvlText w:val="%1.%2"/>
      <w:lvlJc w:val="left"/>
      <w:pPr>
        <w:ind w:left="915" w:hanging="915"/>
      </w:pPr>
      <w:rPr>
        <w:rFonts w:hint="default"/>
      </w:rPr>
    </w:lvl>
    <w:lvl w:ilvl="2">
      <w:start w:val="1"/>
      <w:numFmt w:val="decimal"/>
      <w:isLgl/>
      <w:lvlText w:val="%1.%2.%3"/>
      <w:lvlJc w:val="left"/>
      <w:pPr>
        <w:ind w:left="915" w:hanging="915"/>
      </w:pPr>
      <w:rPr>
        <w:rFonts w:hint="default"/>
      </w:rPr>
    </w:lvl>
    <w:lvl w:ilvl="3">
      <w:start w:val="1"/>
      <w:numFmt w:val="decimal"/>
      <w:isLgl/>
      <w:lvlText w:val="%1.%2.%3.%4"/>
      <w:lvlJc w:val="left"/>
      <w:pPr>
        <w:ind w:left="915" w:hanging="91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5EB334D6"/>
    <w:multiLevelType w:val="hybridMultilevel"/>
    <w:tmpl w:val="1DEC60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FA577F7"/>
    <w:multiLevelType w:val="multilevel"/>
    <w:tmpl w:val="0E1475F0"/>
    <w:lvl w:ilvl="0">
      <w:start w:val="1"/>
      <w:numFmt w:val="decimal"/>
      <w:lvlText w:val="%1"/>
      <w:lvlJc w:val="left"/>
      <w:pPr>
        <w:ind w:left="765" w:hanging="765"/>
      </w:pPr>
      <w:rPr>
        <w:rFonts w:hint="default"/>
      </w:rPr>
    </w:lvl>
    <w:lvl w:ilvl="1">
      <w:start w:val="1"/>
      <w:numFmt w:val="decimal"/>
      <w:lvlText w:val="%1.%2"/>
      <w:lvlJc w:val="left"/>
      <w:pPr>
        <w:ind w:left="1191"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82C39DF"/>
    <w:multiLevelType w:val="multilevel"/>
    <w:tmpl w:val="A2AE903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6861166F"/>
    <w:multiLevelType w:val="multilevel"/>
    <w:tmpl w:val="79042FF8"/>
    <w:lvl w:ilvl="0">
      <w:start w:val="1"/>
      <w:numFmt w:val="decimal"/>
      <w:lvlText w:val="%1."/>
      <w:lvlJc w:val="left"/>
      <w:pPr>
        <w:ind w:left="376" w:hanging="360"/>
      </w:pPr>
      <w:rPr>
        <w:rFonts w:hint="default"/>
      </w:rPr>
    </w:lvl>
    <w:lvl w:ilvl="1">
      <w:start w:val="1"/>
      <w:numFmt w:val="decimal"/>
      <w:isLgl/>
      <w:lvlText w:val="%1.%2"/>
      <w:lvlJc w:val="left"/>
      <w:pPr>
        <w:ind w:left="1216" w:hanging="1200"/>
      </w:pPr>
      <w:rPr>
        <w:rFonts w:hint="default"/>
      </w:rPr>
    </w:lvl>
    <w:lvl w:ilvl="2">
      <w:start w:val="1"/>
      <w:numFmt w:val="decimal"/>
      <w:isLgl/>
      <w:lvlText w:val="%1.%2.%3"/>
      <w:lvlJc w:val="left"/>
      <w:pPr>
        <w:ind w:left="1216" w:hanging="1200"/>
      </w:pPr>
      <w:rPr>
        <w:rFonts w:hint="default"/>
      </w:rPr>
    </w:lvl>
    <w:lvl w:ilvl="3">
      <w:start w:val="1"/>
      <w:numFmt w:val="decimal"/>
      <w:isLgl/>
      <w:lvlText w:val="%1.%2.%3.%4"/>
      <w:lvlJc w:val="left"/>
      <w:pPr>
        <w:ind w:left="1216" w:hanging="1200"/>
      </w:pPr>
      <w:rPr>
        <w:rFonts w:hint="default"/>
      </w:rPr>
    </w:lvl>
    <w:lvl w:ilvl="4">
      <w:start w:val="1"/>
      <w:numFmt w:val="decimal"/>
      <w:isLgl/>
      <w:lvlText w:val="%1.%2.%3.%4.%5"/>
      <w:lvlJc w:val="left"/>
      <w:pPr>
        <w:ind w:left="1216" w:hanging="1200"/>
      </w:pPr>
      <w:rPr>
        <w:rFonts w:hint="default"/>
      </w:rPr>
    </w:lvl>
    <w:lvl w:ilvl="5">
      <w:start w:val="1"/>
      <w:numFmt w:val="decimal"/>
      <w:isLgl/>
      <w:lvlText w:val="%1.%2.%3.%4.%5.%6"/>
      <w:lvlJc w:val="left"/>
      <w:pPr>
        <w:ind w:left="1216" w:hanging="1200"/>
      </w:pPr>
      <w:rPr>
        <w:rFonts w:hint="default"/>
      </w:rPr>
    </w:lvl>
    <w:lvl w:ilvl="6">
      <w:start w:val="1"/>
      <w:numFmt w:val="decimal"/>
      <w:isLgl/>
      <w:lvlText w:val="%1.%2.%3.%4.%5.%6.%7"/>
      <w:lvlJc w:val="left"/>
      <w:pPr>
        <w:ind w:left="1456" w:hanging="1440"/>
      </w:pPr>
      <w:rPr>
        <w:rFonts w:hint="default"/>
      </w:rPr>
    </w:lvl>
    <w:lvl w:ilvl="7">
      <w:start w:val="1"/>
      <w:numFmt w:val="decimal"/>
      <w:isLgl/>
      <w:lvlText w:val="%1.%2.%3.%4.%5.%6.%7.%8"/>
      <w:lvlJc w:val="left"/>
      <w:pPr>
        <w:ind w:left="1456" w:hanging="1440"/>
      </w:pPr>
      <w:rPr>
        <w:rFonts w:hint="default"/>
      </w:rPr>
    </w:lvl>
    <w:lvl w:ilvl="8">
      <w:start w:val="1"/>
      <w:numFmt w:val="decimal"/>
      <w:isLgl/>
      <w:lvlText w:val="%1.%2.%3.%4.%5.%6.%7.%8.%9"/>
      <w:lvlJc w:val="left"/>
      <w:pPr>
        <w:ind w:left="1816" w:hanging="1800"/>
      </w:pPr>
      <w:rPr>
        <w:rFonts w:hint="default"/>
      </w:rPr>
    </w:lvl>
  </w:abstractNum>
  <w:abstractNum w:abstractNumId="43">
    <w:nsid w:val="6B8C2D7B"/>
    <w:multiLevelType w:val="multilevel"/>
    <w:tmpl w:val="E9A0302E"/>
    <w:lvl w:ilvl="0">
      <w:start w:val="1"/>
      <w:numFmt w:val="decimal"/>
      <w:lvlText w:val="%1"/>
      <w:lvlJc w:val="left"/>
      <w:pPr>
        <w:ind w:left="360" w:hanging="360"/>
      </w:pPr>
      <w:rPr>
        <w:rFonts w:hint="default"/>
      </w:rPr>
    </w:lvl>
    <w:lvl w:ilvl="1">
      <w:start w:val="1"/>
      <w:numFmt w:val="decimal"/>
      <w:lvlText w:val="%1.%2"/>
      <w:lvlJc w:val="left"/>
      <w:pPr>
        <w:ind w:left="368" w:hanging="360"/>
      </w:pPr>
      <w:rPr>
        <w:rFonts w:hint="default"/>
      </w:rPr>
    </w:lvl>
    <w:lvl w:ilvl="2">
      <w:start w:val="1"/>
      <w:numFmt w:val="decimal"/>
      <w:lvlText w:val="%1.%2.%3"/>
      <w:lvlJc w:val="left"/>
      <w:pPr>
        <w:ind w:left="736" w:hanging="720"/>
      </w:pPr>
      <w:rPr>
        <w:rFonts w:hint="default"/>
      </w:rPr>
    </w:lvl>
    <w:lvl w:ilvl="3">
      <w:start w:val="1"/>
      <w:numFmt w:val="decimal"/>
      <w:lvlText w:val="%1.%2.%3.%4"/>
      <w:lvlJc w:val="left"/>
      <w:pPr>
        <w:ind w:left="744" w:hanging="720"/>
      </w:pPr>
      <w:rPr>
        <w:rFonts w:hint="default"/>
      </w:rPr>
    </w:lvl>
    <w:lvl w:ilvl="4">
      <w:start w:val="1"/>
      <w:numFmt w:val="decimal"/>
      <w:lvlText w:val="%1.%2.%3.%4.%5"/>
      <w:lvlJc w:val="left"/>
      <w:pPr>
        <w:ind w:left="1112" w:hanging="1080"/>
      </w:pPr>
      <w:rPr>
        <w:rFonts w:hint="default"/>
      </w:rPr>
    </w:lvl>
    <w:lvl w:ilvl="5">
      <w:start w:val="1"/>
      <w:numFmt w:val="decimal"/>
      <w:lvlText w:val="%1.%2.%3.%4.%5.%6"/>
      <w:lvlJc w:val="left"/>
      <w:pPr>
        <w:ind w:left="1120" w:hanging="1080"/>
      </w:pPr>
      <w:rPr>
        <w:rFonts w:hint="default"/>
      </w:rPr>
    </w:lvl>
    <w:lvl w:ilvl="6">
      <w:start w:val="1"/>
      <w:numFmt w:val="decimal"/>
      <w:lvlText w:val="%1.%2.%3.%4.%5.%6.%7"/>
      <w:lvlJc w:val="left"/>
      <w:pPr>
        <w:ind w:left="1488" w:hanging="1440"/>
      </w:pPr>
      <w:rPr>
        <w:rFonts w:hint="default"/>
      </w:rPr>
    </w:lvl>
    <w:lvl w:ilvl="7">
      <w:start w:val="1"/>
      <w:numFmt w:val="decimal"/>
      <w:lvlText w:val="%1.%2.%3.%4.%5.%6.%7.%8"/>
      <w:lvlJc w:val="left"/>
      <w:pPr>
        <w:ind w:left="1496" w:hanging="1440"/>
      </w:pPr>
      <w:rPr>
        <w:rFonts w:hint="default"/>
      </w:rPr>
    </w:lvl>
    <w:lvl w:ilvl="8">
      <w:start w:val="1"/>
      <w:numFmt w:val="decimal"/>
      <w:lvlText w:val="%1.%2.%3.%4.%5.%6.%7.%8.%9"/>
      <w:lvlJc w:val="left"/>
      <w:pPr>
        <w:ind w:left="1864" w:hanging="1800"/>
      </w:pPr>
      <w:rPr>
        <w:rFonts w:hint="default"/>
      </w:rPr>
    </w:lvl>
  </w:abstractNum>
  <w:abstractNum w:abstractNumId="44">
    <w:nsid w:val="764336C3"/>
    <w:multiLevelType w:val="multilevel"/>
    <w:tmpl w:val="EAF8B578"/>
    <w:styleLink w:val="vietas2"/>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77176D73"/>
    <w:multiLevelType w:val="hybridMultilevel"/>
    <w:tmpl w:val="5D9A4FBA"/>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46">
    <w:nsid w:val="7E55552E"/>
    <w:multiLevelType w:val="multilevel"/>
    <w:tmpl w:val="54FA7B62"/>
    <w:lvl w:ilvl="0">
      <w:start w:val="1"/>
      <w:numFmt w:val="upperRoman"/>
      <w:pStyle w:val="Titulo1INSECAMI"/>
      <w:suff w:val="space"/>
      <w:lvlText w:val="%1."/>
      <w:lvlJc w:val="left"/>
      <w:pPr>
        <w:ind w:left="142" w:firstLine="0"/>
      </w:pPr>
      <w:rPr>
        <w:rFonts w:hint="default"/>
      </w:rPr>
    </w:lvl>
    <w:lvl w:ilvl="1">
      <w:start w:val="1"/>
      <w:numFmt w:val="decimal"/>
      <w:pStyle w:val="Titulo2INSECAMI"/>
      <w:suff w:val="space"/>
      <w:lvlText w:val="%1.%2."/>
      <w:lvlJc w:val="left"/>
      <w:pPr>
        <w:ind w:left="142" w:firstLine="0"/>
      </w:pPr>
      <w:rPr>
        <w:rFonts w:hint="default"/>
      </w:rPr>
    </w:lvl>
    <w:lvl w:ilvl="2">
      <w:start w:val="1"/>
      <w:numFmt w:val="decimal"/>
      <w:pStyle w:val="Titulo3INSECAMI"/>
      <w:suff w:val="space"/>
      <w:lvlText w:val="%1.%2.%3."/>
      <w:lvlJc w:val="left"/>
      <w:pPr>
        <w:ind w:left="142" w:firstLine="0"/>
      </w:pPr>
      <w:rPr>
        <w:rFonts w:hint="default"/>
        <w:b/>
        <w:color w:val="auto"/>
      </w:rPr>
    </w:lvl>
    <w:lvl w:ilvl="3">
      <w:start w:val="1"/>
      <w:numFmt w:val="decimal"/>
      <w:pStyle w:val="Titulo4INSECAMI"/>
      <w:suff w:val="space"/>
      <w:lvlText w:val="%1.%2.%3.%4."/>
      <w:lvlJc w:val="left"/>
      <w:pPr>
        <w:ind w:left="0" w:firstLine="0"/>
      </w:pPr>
      <w:rPr>
        <w:rFonts w:hint="default"/>
        <w:color w:val="auto"/>
      </w:rPr>
    </w:lvl>
    <w:lvl w:ilvl="4">
      <w:start w:val="1"/>
      <w:numFmt w:val="decimal"/>
      <w:pStyle w:val="Titulo5INSECAMI"/>
      <w:suff w:val="space"/>
      <w:lvlText w:val="%1.%2.%3.%4.%5."/>
      <w:lvlJc w:val="left"/>
      <w:pPr>
        <w:ind w:left="0" w:firstLine="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Titulo6INSECAMI"/>
      <w:suff w:val="space"/>
      <w:lvlText w:val="%1.%2.%3.%4.%5.%6."/>
      <w:lvlJc w:val="left"/>
      <w:pPr>
        <w:ind w:left="0" w:firstLine="0"/>
      </w:pPr>
      <w:rPr>
        <w:rFonts w:asciiTheme="minorHAnsi" w:hAnsiTheme="minorHAnsi"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itulo7INSECAMI"/>
      <w:suff w:val="space"/>
      <w:lvlText w:val="%1.%2.%3.%4.%5.%6.%7."/>
      <w:lvlJc w:val="left"/>
      <w:pPr>
        <w:ind w:left="0" w:firstLine="0"/>
      </w:pPr>
      <w:rPr>
        <w:rFonts w:hint="default"/>
      </w:rPr>
    </w:lvl>
    <w:lvl w:ilvl="7">
      <w:start w:val="1"/>
      <w:numFmt w:val="decimal"/>
      <w:pStyle w:val="Titulo8INSECAMI"/>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7">
    <w:nsid w:val="7F7E4732"/>
    <w:multiLevelType w:val="hybridMultilevel"/>
    <w:tmpl w:val="A8D0E556"/>
    <w:lvl w:ilvl="0" w:tplc="E4FC29B0">
      <w:start w:val="1"/>
      <w:numFmt w:val="bullet"/>
      <w:lvlText w:val="•"/>
      <w:lvlJc w:val="left"/>
      <w:pPr>
        <w:ind w:left="578" w:hanging="360"/>
      </w:pPr>
      <w:rPr>
        <w:rFonts w:ascii="Arial" w:hAnsi="Aria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num w:numId="1">
    <w:abstractNumId w:val="46"/>
  </w:num>
  <w:num w:numId="2">
    <w:abstractNumId w:val="30"/>
  </w:num>
  <w:num w:numId="3">
    <w:abstractNumId w:val="5"/>
  </w:num>
  <w:num w:numId="4">
    <w:abstractNumId w:val="4"/>
  </w:num>
  <w:num w:numId="5">
    <w:abstractNumId w:val="44"/>
  </w:num>
  <w:num w:numId="6">
    <w:abstractNumId w:val="3"/>
  </w:num>
  <w:num w:numId="7">
    <w:abstractNumId w:val="2"/>
  </w:num>
  <w:num w:numId="8">
    <w:abstractNumId w:val="1"/>
  </w:num>
  <w:num w:numId="9">
    <w:abstractNumId w:val="0"/>
  </w:num>
  <w:num w:numId="10">
    <w:abstractNumId w:val="33"/>
  </w:num>
  <w:num w:numId="11">
    <w:abstractNumId w:val="45"/>
  </w:num>
  <w:num w:numId="12">
    <w:abstractNumId w:val="6"/>
  </w:num>
  <w:num w:numId="13">
    <w:abstractNumId w:val="9"/>
  </w:num>
  <w:num w:numId="14">
    <w:abstractNumId w:val="38"/>
  </w:num>
  <w:num w:numId="15">
    <w:abstractNumId w:val="16"/>
  </w:num>
  <w:num w:numId="16">
    <w:abstractNumId w:val="32"/>
  </w:num>
  <w:num w:numId="17">
    <w:abstractNumId w:val="47"/>
  </w:num>
  <w:num w:numId="18">
    <w:abstractNumId w:val="24"/>
  </w:num>
  <w:num w:numId="19">
    <w:abstractNumId w:val="19"/>
  </w:num>
  <w:num w:numId="20">
    <w:abstractNumId w:val="11"/>
  </w:num>
  <w:num w:numId="21">
    <w:abstractNumId w:val="42"/>
  </w:num>
  <w:num w:numId="22">
    <w:abstractNumId w:val="27"/>
  </w:num>
  <w:num w:numId="23">
    <w:abstractNumId w:val="20"/>
  </w:num>
  <w:num w:numId="24">
    <w:abstractNumId w:val="31"/>
  </w:num>
  <w:num w:numId="25">
    <w:abstractNumId w:val="43"/>
  </w:num>
  <w:num w:numId="26">
    <w:abstractNumId w:val="29"/>
  </w:num>
  <w:num w:numId="27">
    <w:abstractNumId w:val="21"/>
  </w:num>
  <w:num w:numId="28">
    <w:abstractNumId w:val="17"/>
  </w:num>
  <w:num w:numId="29">
    <w:abstractNumId w:val="41"/>
  </w:num>
  <w:num w:numId="30">
    <w:abstractNumId w:val="18"/>
  </w:num>
  <w:num w:numId="31">
    <w:abstractNumId w:val="37"/>
  </w:num>
  <w:num w:numId="32">
    <w:abstractNumId w:val="23"/>
  </w:num>
  <w:num w:numId="33">
    <w:abstractNumId w:val="14"/>
  </w:num>
  <w:num w:numId="34">
    <w:abstractNumId w:val="40"/>
  </w:num>
  <w:num w:numId="35">
    <w:abstractNumId w:val="12"/>
  </w:num>
  <w:num w:numId="36">
    <w:abstractNumId w:val="34"/>
  </w:num>
  <w:num w:numId="37">
    <w:abstractNumId w:val="26"/>
  </w:num>
  <w:num w:numId="38">
    <w:abstractNumId w:val="8"/>
  </w:num>
  <w:num w:numId="39">
    <w:abstractNumId w:val="25"/>
  </w:num>
  <w:num w:numId="40">
    <w:abstractNumId w:val="13"/>
  </w:num>
  <w:num w:numId="41">
    <w:abstractNumId w:val="35"/>
  </w:num>
  <w:num w:numId="42">
    <w:abstractNumId w:val="36"/>
  </w:num>
  <w:num w:numId="43">
    <w:abstractNumId w:val="10"/>
  </w:num>
  <w:num w:numId="44">
    <w:abstractNumId w:val="28"/>
  </w:num>
  <w:num w:numId="45">
    <w:abstractNumId w:val="7"/>
  </w:num>
  <w:num w:numId="46">
    <w:abstractNumId w:val="15"/>
  </w:num>
  <w:num w:numId="47">
    <w:abstractNumId w:val="22"/>
    <w:lvlOverride w:ilvl="0">
      <w:startOverride w:val="7"/>
    </w:lvlOverride>
    <w:lvlOverride w:ilvl="1">
      <w:startOverride w:val="1"/>
    </w:lvlOverride>
    <w:lvlOverride w:ilvl="2"/>
    <w:lvlOverride w:ilvl="3"/>
    <w:lvlOverride w:ilvl="4"/>
    <w:lvlOverride w:ilvl="5"/>
    <w:lvlOverride w:ilvl="6"/>
    <w:lvlOverride w:ilvl="7"/>
    <w:lvlOverride w:ilvl="8"/>
  </w:num>
  <w:num w:numId="48">
    <w:abstractNumId w:val="3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759"/>
    <w:rsid w:val="00000C31"/>
    <w:rsid w:val="00002149"/>
    <w:rsid w:val="000027D5"/>
    <w:rsid w:val="00015271"/>
    <w:rsid w:val="00022A11"/>
    <w:rsid w:val="00027BA4"/>
    <w:rsid w:val="000450C5"/>
    <w:rsid w:val="00047C86"/>
    <w:rsid w:val="00051BAF"/>
    <w:rsid w:val="00064057"/>
    <w:rsid w:val="0007780D"/>
    <w:rsid w:val="00087E03"/>
    <w:rsid w:val="000A5ACD"/>
    <w:rsid w:val="000B23B4"/>
    <w:rsid w:val="000B3B79"/>
    <w:rsid w:val="000B6114"/>
    <w:rsid w:val="000C0DBE"/>
    <w:rsid w:val="000C3285"/>
    <w:rsid w:val="000D5075"/>
    <w:rsid w:val="000E105C"/>
    <w:rsid w:val="00103A31"/>
    <w:rsid w:val="00104F07"/>
    <w:rsid w:val="00107D98"/>
    <w:rsid w:val="00113B6E"/>
    <w:rsid w:val="00123564"/>
    <w:rsid w:val="0012600E"/>
    <w:rsid w:val="00126159"/>
    <w:rsid w:val="001301D3"/>
    <w:rsid w:val="00136804"/>
    <w:rsid w:val="00147DE1"/>
    <w:rsid w:val="00155168"/>
    <w:rsid w:val="0017058B"/>
    <w:rsid w:val="001768EA"/>
    <w:rsid w:val="0018063A"/>
    <w:rsid w:val="001A5754"/>
    <w:rsid w:val="001B113F"/>
    <w:rsid w:val="001B6D1A"/>
    <w:rsid w:val="001C74A7"/>
    <w:rsid w:val="001D4E9D"/>
    <w:rsid w:val="001E6430"/>
    <w:rsid w:val="001F635F"/>
    <w:rsid w:val="00200B2A"/>
    <w:rsid w:val="00202525"/>
    <w:rsid w:val="00207195"/>
    <w:rsid w:val="00210468"/>
    <w:rsid w:val="0021131E"/>
    <w:rsid w:val="00213C33"/>
    <w:rsid w:val="0021750D"/>
    <w:rsid w:val="00217890"/>
    <w:rsid w:val="0022496E"/>
    <w:rsid w:val="00225B7A"/>
    <w:rsid w:val="0022789A"/>
    <w:rsid w:val="002311AC"/>
    <w:rsid w:val="002319E7"/>
    <w:rsid w:val="0023429E"/>
    <w:rsid w:val="002367D2"/>
    <w:rsid w:val="00244792"/>
    <w:rsid w:val="00250AAB"/>
    <w:rsid w:val="0028318A"/>
    <w:rsid w:val="00294775"/>
    <w:rsid w:val="002A6701"/>
    <w:rsid w:val="002C1409"/>
    <w:rsid w:val="002D22F9"/>
    <w:rsid w:val="002D59B7"/>
    <w:rsid w:val="002E3889"/>
    <w:rsid w:val="002E4334"/>
    <w:rsid w:val="002E4369"/>
    <w:rsid w:val="00316A5C"/>
    <w:rsid w:val="00322AB0"/>
    <w:rsid w:val="00333C57"/>
    <w:rsid w:val="0034008F"/>
    <w:rsid w:val="00340F6C"/>
    <w:rsid w:val="00347A08"/>
    <w:rsid w:val="0036308B"/>
    <w:rsid w:val="00363D70"/>
    <w:rsid w:val="00384D69"/>
    <w:rsid w:val="00387998"/>
    <w:rsid w:val="00390B96"/>
    <w:rsid w:val="00391A7D"/>
    <w:rsid w:val="00395F0B"/>
    <w:rsid w:val="00397F05"/>
    <w:rsid w:val="003D3082"/>
    <w:rsid w:val="003D579E"/>
    <w:rsid w:val="003D6533"/>
    <w:rsid w:val="003E2DF2"/>
    <w:rsid w:val="003E4B4A"/>
    <w:rsid w:val="003E607A"/>
    <w:rsid w:val="003E6E4D"/>
    <w:rsid w:val="003F10DD"/>
    <w:rsid w:val="003F1496"/>
    <w:rsid w:val="003F2E7C"/>
    <w:rsid w:val="00402E78"/>
    <w:rsid w:val="004100D5"/>
    <w:rsid w:val="00413924"/>
    <w:rsid w:val="0043211B"/>
    <w:rsid w:val="00435501"/>
    <w:rsid w:val="00447088"/>
    <w:rsid w:val="004549D6"/>
    <w:rsid w:val="0046302C"/>
    <w:rsid w:val="00465CF6"/>
    <w:rsid w:val="00465D34"/>
    <w:rsid w:val="00477848"/>
    <w:rsid w:val="00480968"/>
    <w:rsid w:val="004910A7"/>
    <w:rsid w:val="00494034"/>
    <w:rsid w:val="0049719F"/>
    <w:rsid w:val="004A4250"/>
    <w:rsid w:val="004A6334"/>
    <w:rsid w:val="004A6D44"/>
    <w:rsid w:val="004B4F87"/>
    <w:rsid w:val="004B611E"/>
    <w:rsid w:val="004C2890"/>
    <w:rsid w:val="004C7AE5"/>
    <w:rsid w:val="004D0618"/>
    <w:rsid w:val="004F73E6"/>
    <w:rsid w:val="00504C6D"/>
    <w:rsid w:val="00507883"/>
    <w:rsid w:val="0051066F"/>
    <w:rsid w:val="005111C2"/>
    <w:rsid w:val="005156D8"/>
    <w:rsid w:val="0052255D"/>
    <w:rsid w:val="0052557C"/>
    <w:rsid w:val="0054082E"/>
    <w:rsid w:val="00545B44"/>
    <w:rsid w:val="00546265"/>
    <w:rsid w:val="0054642A"/>
    <w:rsid w:val="00547B17"/>
    <w:rsid w:val="005602BD"/>
    <w:rsid w:val="005621AA"/>
    <w:rsid w:val="00572764"/>
    <w:rsid w:val="00577BCA"/>
    <w:rsid w:val="00583BCB"/>
    <w:rsid w:val="00584FBE"/>
    <w:rsid w:val="00586FAC"/>
    <w:rsid w:val="00587049"/>
    <w:rsid w:val="005A2346"/>
    <w:rsid w:val="005C5162"/>
    <w:rsid w:val="005D21DB"/>
    <w:rsid w:val="005E3A7B"/>
    <w:rsid w:val="005E66BB"/>
    <w:rsid w:val="005F2C7F"/>
    <w:rsid w:val="005F3D0A"/>
    <w:rsid w:val="00602DA0"/>
    <w:rsid w:val="006138E1"/>
    <w:rsid w:val="006225C4"/>
    <w:rsid w:val="00627067"/>
    <w:rsid w:val="006406F5"/>
    <w:rsid w:val="006408BD"/>
    <w:rsid w:val="00645801"/>
    <w:rsid w:val="006512AF"/>
    <w:rsid w:val="006529A0"/>
    <w:rsid w:val="00652B43"/>
    <w:rsid w:val="00654105"/>
    <w:rsid w:val="00655FAC"/>
    <w:rsid w:val="006815A2"/>
    <w:rsid w:val="006848C3"/>
    <w:rsid w:val="006859E7"/>
    <w:rsid w:val="00692ED3"/>
    <w:rsid w:val="00694E50"/>
    <w:rsid w:val="006A527C"/>
    <w:rsid w:val="006B62D0"/>
    <w:rsid w:val="006C13EF"/>
    <w:rsid w:val="006C5816"/>
    <w:rsid w:val="006F7BD8"/>
    <w:rsid w:val="00702FFC"/>
    <w:rsid w:val="00705295"/>
    <w:rsid w:val="00715463"/>
    <w:rsid w:val="0071686F"/>
    <w:rsid w:val="0071708F"/>
    <w:rsid w:val="0072367D"/>
    <w:rsid w:val="00727D20"/>
    <w:rsid w:val="00730CAB"/>
    <w:rsid w:val="007347B2"/>
    <w:rsid w:val="007419CD"/>
    <w:rsid w:val="00742F99"/>
    <w:rsid w:val="007461B9"/>
    <w:rsid w:val="0075774E"/>
    <w:rsid w:val="00761BF3"/>
    <w:rsid w:val="00773017"/>
    <w:rsid w:val="0077417D"/>
    <w:rsid w:val="00784AAA"/>
    <w:rsid w:val="00785344"/>
    <w:rsid w:val="00790418"/>
    <w:rsid w:val="00792BF5"/>
    <w:rsid w:val="00794AC7"/>
    <w:rsid w:val="007A008D"/>
    <w:rsid w:val="007A22BB"/>
    <w:rsid w:val="007A2A1E"/>
    <w:rsid w:val="007B0195"/>
    <w:rsid w:val="007B63A7"/>
    <w:rsid w:val="007B7BC8"/>
    <w:rsid w:val="007C33D3"/>
    <w:rsid w:val="007C45E1"/>
    <w:rsid w:val="007D6724"/>
    <w:rsid w:val="007E5307"/>
    <w:rsid w:val="007E6345"/>
    <w:rsid w:val="007E6EE9"/>
    <w:rsid w:val="007F5C88"/>
    <w:rsid w:val="007F63E0"/>
    <w:rsid w:val="00801C52"/>
    <w:rsid w:val="0080403A"/>
    <w:rsid w:val="00804B98"/>
    <w:rsid w:val="00811CE8"/>
    <w:rsid w:val="00834827"/>
    <w:rsid w:val="008606FD"/>
    <w:rsid w:val="00861D0F"/>
    <w:rsid w:val="00862BF7"/>
    <w:rsid w:val="00872BAB"/>
    <w:rsid w:val="00873852"/>
    <w:rsid w:val="008778CC"/>
    <w:rsid w:val="008829BE"/>
    <w:rsid w:val="00884F39"/>
    <w:rsid w:val="00890E30"/>
    <w:rsid w:val="0089193B"/>
    <w:rsid w:val="00892BB9"/>
    <w:rsid w:val="008B24D2"/>
    <w:rsid w:val="008C3A9D"/>
    <w:rsid w:val="008E1C99"/>
    <w:rsid w:val="008F4AB0"/>
    <w:rsid w:val="008F6957"/>
    <w:rsid w:val="00904F76"/>
    <w:rsid w:val="00907F2A"/>
    <w:rsid w:val="0091222E"/>
    <w:rsid w:val="009126FE"/>
    <w:rsid w:val="00914949"/>
    <w:rsid w:val="0091738A"/>
    <w:rsid w:val="00921126"/>
    <w:rsid w:val="00930A3C"/>
    <w:rsid w:val="00936889"/>
    <w:rsid w:val="009369A5"/>
    <w:rsid w:val="009422E5"/>
    <w:rsid w:val="00946CE7"/>
    <w:rsid w:val="00947213"/>
    <w:rsid w:val="0095701E"/>
    <w:rsid w:val="00973F98"/>
    <w:rsid w:val="00975297"/>
    <w:rsid w:val="009803AB"/>
    <w:rsid w:val="009878AD"/>
    <w:rsid w:val="00990932"/>
    <w:rsid w:val="009A638F"/>
    <w:rsid w:val="009A7C35"/>
    <w:rsid w:val="009B135B"/>
    <w:rsid w:val="009B7AE0"/>
    <w:rsid w:val="009C0264"/>
    <w:rsid w:val="009C2D2F"/>
    <w:rsid w:val="009D19F7"/>
    <w:rsid w:val="009D7325"/>
    <w:rsid w:val="009F4CCF"/>
    <w:rsid w:val="009F65FD"/>
    <w:rsid w:val="00A03ADF"/>
    <w:rsid w:val="00A06C2E"/>
    <w:rsid w:val="00A07710"/>
    <w:rsid w:val="00A10F86"/>
    <w:rsid w:val="00A11E25"/>
    <w:rsid w:val="00A21394"/>
    <w:rsid w:val="00A26BD7"/>
    <w:rsid w:val="00A32E17"/>
    <w:rsid w:val="00A35B04"/>
    <w:rsid w:val="00A4095F"/>
    <w:rsid w:val="00A42FD7"/>
    <w:rsid w:val="00A43EB0"/>
    <w:rsid w:val="00A532DF"/>
    <w:rsid w:val="00A54604"/>
    <w:rsid w:val="00A55803"/>
    <w:rsid w:val="00A64663"/>
    <w:rsid w:val="00A74085"/>
    <w:rsid w:val="00A76B32"/>
    <w:rsid w:val="00A86F22"/>
    <w:rsid w:val="00A979D8"/>
    <w:rsid w:val="00AA0142"/>
    <w:rsid w:val="00AA33EB"/>
    <w:rsid w:val="00AA6437"/>
    <w:rsid w:val="00AB6EFF"/>
    <w:rsid w:val="00AC1F2A"/>
    <w:rsid w:val="00AD3BAA"/>
    <w:rsid w:val="00AD7DFF"/>
    <w:rsid w:val="00AE0C43"/>
    <w:rsid w:val="00AE20AA"/>
    <w:rsid w:val="00AE5622"/>
    <w:rsid w:val="00AE5D3D"/>
    <w:rsid w:val="00AF6AA2"/>
    <w:rsid w:val="00B0637E"/>
    <w:rsid w:val="00B1177E"/>
    <w:rsid w:val="00B154FE"/>
    <w:rsid w:val="00B175BC"/>
    <w:rsid w:val="00B30C30"/>
    <w:rsid w:val="00B32708"/>
    <w:rsid w:val="00B33367"/>
    <w:rsid w:val="00B52545"/>
    <w:rsid w:val="00B54DFD"/>
    <w:rsid w:val="00B61C8E"/>
    <w:rsid w:val="00B63E33"/>
    <w:rsid w:val="00B66842"/>
    <w:rsid w:val="00B723D1"/>
    <w:rsid w:val="00B73545"/>
    <w:rsid w:val="00B9690F"/>
    <w:rsid w:val="00B97C83"/>
    <w:rsid w:val="00BA3376"/>
    <w:rsid w:val="00BB0F80"/>
    <w:rsid w:val="00BD042D"/>
    <w:rsid w:val="00BD687E"/>
    <w:rsid w:val="00BE58A7"/>
    <w:rsid w:val="00BF5D8B"/>
    <w:rsid w:val="00C03553"/>
    <w:rsid w:val="00C058A5"/>
    <w:rsid w:val="00C0708D"/>
    <w:rsid w:val="00C0794D"/>
    <w:rsid w:val="00C23F03"/>
    <w:rsid w:val="00C261EA"/>
    <w:rsid w:val="00C314E0"/>
    <w:rsid w:val="00C445E2"/>
    <w:rsid w:val="00C54A7A"/>
    <w:rsid w:val="00C56F22"/>
    <w:rsid w:val="00C60067"/>
    <w:rsid w:val="00C62BB0"/>
    <w:rsid w:val="00C6739D"/>
    <w:rsid w:val="00C7080B"/>
    <w:rsid w:val="00C73312"/>
    <w:rsid w:val="00C93759"/>
    <w:rsid w:val="00C97665"/>
    <w:rsid w:val="00CA2AF6"/>
    <w:rsid w:val="00CB0171"/>
    <w:rsid w:val="00CB2333"/>
    <w:rsid w:val="00CB68C0"/>
    <w:rsid w:val="00CB7964"/>
    <w:rsid w:val="00CC3B48"/>
    <w:rsid w:val="00CC5309"/>
    <w:rsid w:val="00CC7425"/>
    <w:rsid w:val="00CD062C"/>
    <w:rsid w:val="00CD13AD"/>
    <w:rsid w:val="00CD4F0B"/>
    <w:rsid w:val="00CD5E69"/>
    <w:rsid w:val="00CE4967"/>
    <w:rsid w:val="00CF01F4"/>
    <w:rsid w:val="00CF3118"/>
    <w:rsid w:val="00D06282"/>
    <w:rsid w:val="00D077D3"/>
    <w:rsid w:val="00D10DEF"/>
    <w:rsid w:val="00D2371C"/>
    <w:rsid w:val="00D37B91"/>
    <w:rsid w:val="00D40D7F"/>
    <w:rsid w:val="00D42117"/>
    <w:rsid w:val="00D450C4"/>
    <w:rsid w:val="00D57BED"/>
    <w:rsid w:val="00D6173B"/>
    <w:rsid w:val="00D62C9D"/>
    <w:rsid w:val="00D67366"/>
    <w:rsid w:val="00D74070"/>
    <w:rsid w:val="00D77816"/>
    <w:rsid w:val="00D84F22"/>
    <w:rsid w:val="00DA3372"/>
    <w:rsid w:val="00DA7E3A"/>
    <w:rsid w:val="00DC00A1"/>
    <w:rsid w:val="00DC2367"/>
    <w:rsid w:val="00DC242F"/>
    <w:rsid w:val="00DC3845"/>
    <w:rsid w:val="00DC52BE"/>
    <w:rsid w:val="00DC6840"/>
    <w:rsid w:val="00DD5EA3"/>
    <w:rsid w:val="00DE403E"/>
    <w:rsid w:val="00DF065F"/>
    <w:rsid w:val="00DF4C89"/>
    <w:rsid w:val="00DF5E6F"/>
    <w:rsid w:val="00E05D61"/>
    <w:rsid w:val="00E05FEF"/>
    <w:rsid w:val="00E10E21"/>
    <w:rsid w:val="00E13BEB"/>
    <w:rsid w:val="00E31EE2"/>
    <w:rsid w:val="00E34CF4"/>
    <w:rsid w:val="00E45866"/>
    <w:rsid w:val="00E51CBF"/>
    <w:rsid w:val="00E556F5"/>
    <w:rsid w:val="00E60FF5"/>
    <w:rsid w:val="00E6165A"/>
    <w:rsid w:val="00E7004B"/>
    <w:rsid w:val="00E84FEC"/>
    <w:rsid w:val="00E854C3"/>
    <w:rsid w:val="00E909DE"/>
    <w:rsid w:val="00E938E6"/>
    <w:rsid w:val="00E962BD"/>
    <w:rsid w:val="00EB7A70"/>
    <w:rsid w:val="00EE064D"/>
    <w:rsid w:val="00EE416D"/>
    <w:rsid w:val="00EF01AE"/>
    <w:rsid w:val="00EF29F3"/>
    <w:rsid w:val="00F06401"/>
    <w:rsid w:val="00F2700E"/>
    <w:rsid w:val="00F51018"/>
    <w:rsid w:val="00F73FE9"/>
    <w:rsid w:val="00F7452F"/>
    <w:rsid w:val="00F83746"/>
    <w:rsid w:val="00F84181"/>
    <w:rsid w:val="00F928A9"/>
    <w:rsid w:val="00FA1115"/>
    <w:rsid w:val="00FA5D1C"/>
    <w:rsid w:val="00FB3575"/>
    <w:rsid w:val="00FB6F07"/>
    <w:rsid w:val="00FC1185"/>
    <w:rsid w:val="00FC50B0"/>
    <w:rsid w:val="00FC5603"/>
    <w:rsid w:val="00FE06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085016-87E1-40FD-A479-5402B6209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759"/>
  </w:style>
  <w:style w:type="paragraph" w:styleId="Ttulo1">
    <w:name w:val="heading 1"/>
    <w:basedOn w:val="Normal"/>
    <w:next w:val="Normal"/>
    <w:link w:val="Ttulo1Car"/>
    <w:qFormat/>
    <w:rsid w:val="00930A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qFormat/>
    <w:rsid w:val="00930A3C"/>
    <w:pPr>
      <w:keepNext/>
      <w:tabs>
        <w:tab w:val="num" w:pos="431"/>
      </w:tabs>
      <w:spacing w:after="0" w:line="288" w:lineRule="auto"/>
      <w:ind w:left="431" w:hanging="431"/>
      <w:jc w:val="both"/>
      <w:outlineLvl w:val="1"/>
    </w:pPr>
    <w:rPr>
      <w:rFonts w:ascii="Arial" w:eastAsia="Times New Roman" w:hAnsi="Arial" w:cs="Times New Roman"/>
      <w:b/>
      <w:bCs/>
      <w:iCs/>
      <w:caps/>
      <w:szCs w:val="24"/>
      <w:u w:val="double"/>
      <w:lang w:val="es-ES" w:eastAsia="es-ES"/>
    </w:rPr>
  </w:style>
  <w:style w:type="paragraph" w:styleId="Ttulo3">
    <w:name w:val="heading 3"/>
    <w:basedOn w:val="Normal"/>
    <w:next w:val="Normal"/>
    <w:link w:val="Ttulo3Car"/>
    <w:qFormat/>
    <w:rsid w:val="00930A3C"/>
    <w:pPr>
      <w:keepNext/>
      <w:tabs>
        <w:tab w:val="num" w:pos="720"/>
      </w:tabs>
      <w:spacing w:after="0" w:line="288" w:lineRule="auto"/>
      <w:ind w:left="720" w:hanging="720"/>
      <w:jc w:val="both"/>
      <w:outlineLvl w:val="2"/>
    </w:pPr>
    <w:rPr>
      <w:rFonts w:ascii="Arial" w:eastAsia="Times New Roman" w:hAnsi="Arial" w:cs="Times New Roman"/>
      <w:b/>
      <w:bCs/>
      <w:i/>
      <w:szCs w:val="24"/>
      <w:lang w:val="es-ES" w:eastAsia="es-ES"/>
    </w:rPr>
  </w:style>
  <w:style w:type="paragraph" w:styleId="Ttulo4">
    <w:name w:val="heading 4"/>
    <w:basedOn w:val="Normal"/>
    <w:next w:val="Normal"/>
    <w:link w:val="Ttulo4Car"/>
    <w:qFormat/>
    <w:rsid w:val="00930A3C"/>
    <w:pPr>
      <w:keepNext/>
      <w:tabs>
        <w:tab w:val="num" w:pos="431"/>
      </w:tabs>
      <w:spacing w:after="0" w:line="288" w:lineRule="auto"/>
      <w:ind w:left="864" w:hanging="864"/>
      <w:jc w:val="both"/>
      <w:outlineLvl w:val="3"/>
    </w:pPr>
    <w:rPr>
      <w:rFonts w:ascii="Arial" w:eastAsia="Times New Roman" w:hAnsi="Arial" w:cs="Times New Roman"/>
      <w:bCs/>
      <w:szCs w:val="24"/>
      <w:u w:val="single"/>
      <w:lang w:val="es-ES" w:eastAsia="es-ES"/>
    </w:rPr>
  </w:style>
  <w:style w:type="paragraph" w:styleId="Ttulo5">
    <w:name w:val="heading 5"/>
    <w:basedOn w:val="Normal"/>
    <w:next w:val="Normal"/>
    <w:link w:val="Ttulo5Car"/>
    <w:qFormat/>
    <w:rsid w:val="00930A3C"/>
    <w:pPr>
      <w:tabs>
        <w:tab w:val="num" w:pos="431"/>
      </w:tabs>
      <w:spacing w:after="0" w:line="288" w:lineRule="auto"/>
      <w:ind w:left="431" w:hanging="431"/>
      <w:jc w:val="both"/>
      <w:outlineLvl w:val="4"/>
    </w:pPr>
    <w:rPr>
      <w:rFonts w:ascii="Arial" w:eastAsia="Times New Roman" w:hAnsi="Arial" w:cs="Times New Roman"/>
      <w:b/>
      <w:bCs/>
      <w:iCs/>
      <w:szCs w:val="24"/>
      <w:lang w:val="es-ES" w:eastAsia="es-ES"/>
    </w:rPr>
  </w:style>
  <w:style w:type="paragraph" w:styleId="Ttulo6">
    <w:name w:val="heading 6"/>
    <w:basedOn w:val="Normal"/>
    <w:next w:val="Normal"/>
    <w:link w:val="Ttulo6Car"/>
    <w:uiPriority w:val="9"/>
    <w:qFormat/>
    <w:rsid w:val="00930A3C"/>
    <w:pPr>
      <w:tabs>
        <w:tab w:val="num" w:pos="1152"/>
      </w:tabs>
      <w:spacing w:before="240" w:after="60" w:line="288" w:lineRule="auto"/>
      <w:ind w:left="1152" w:hanging="1152"/>
      <w:jc w:val="both"/>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qFormat/>
    <w:rsid w:val="00930A3C"/>
    <w:pPr>
      <w:tabs>
        <w:tab w:val="num" w:pos="1296"/>
      </w:tabs>
      <w:spacing w:before="240" w:after="60" w:line="288" w:lineRule="auto"/>
      <w:ind w:left="1296" w:hanging="1296"/>
      <w:jc w:val="both"/>
      <w:outlineLvl w:val="6"/>
    </w:pPr>
    <w:rPr>
      <w:rFonts w:ascii="Times New Roman" w:eastAsia="Times New Roman" w:hAnsi="Times New Roman" w:cs="Times New Roman"/>
      <w:szCs w:val="24"/>
      <w:lang w:val="es-ES" w:eastAsia="es-ES"/>
    </w:rPr>
  </w:style>
  <w:style w:type="paragraph" w:styleId="Ttulo8">
    <w:name w:val="heading 8"/>
    <w:basedOn w:val="Normal"/>
    <w:next w:val="Normal"/>
    <w:link w:val="Ttulo8Car"/>
    <w:qFormat/>
    <w:rsid w:val="00930A3C"/>
    <w:pPr>
      <w:tabs>
        <w:tab w:val="num" w:pos="1440"/>
      </w:tabs>
      <w:spacing w:before="240" w:after="60" w:line="288" w:lineRule="auto"/>
      <w:ind w:left="1440" w:hanging="1440"/>
      <w:jc w:val="both"/>
      <w:outlineLvl w:val="7"/>
    </w:pPr>
    <w:rPr>
      <w:rFonts w:ascii="Times New Roman" w:eastAsia="Times New Roman" w:hAnsi="Times New Roman" w:cs="Times New Roman"/>
      <w:i/>
      <w:iCs/>
      <w:szCs w:val="24"/>
      <w:lang w:val="es-ES" w:eastAsia="es-ES"/>
    </w:rPr>
  </w:style>
  <w:style w:type="paragraph" w:styleId="Ttulo9">
    <w:name w:val="heading 9"/>
    <w:basedOn w:val="Normal"/>
    <w:next w:val="Normal"/>
    <w:link w:val="Ttulo9Car"/>
    <w:uiPriority w:val="9"/>
    <w:qFormat/>
    <w:rsid w:val="00930A3C"/>
    <w:pPr>
      <w:tabs>
        <w:tab w:val="num" w:pos="1584"/>
      </w:tabs>
      <w:spacing w:before="240" w:after="60" w:line="288" w:lineRule="auto"/>
      <w:ind w:left="1584" w:hanging="1584"/>
      <w:jc w:val="both"/>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C937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93759"/>
    <w:rPr>
      <w:rFonts w:ascii="Tahoma" w:hAnsi="Tahoma" w:cs="Tahoma"/>
      <w:sz w:val="16"/>
      <w:szCs w:val="16"/>
    </w:rPr>
  </w:style>
  <w:style w:type="paragraph" w:styleId="Encabezado">
    <w:name w:val="header"/>
    <w:aliases w:val="encabezado,Encabezado 2,tereEncabezado"/>
    <w:basedOn w:val="Normal"/>
    <w:link w:val="EncabezadoCar"/>
    <w:uiPriority w:val="99"/>
    <w:unhideWhenUsed/>
    <w:rsid w:val="00C93759"/>
    <w:pPr>
      <w:tabs>
        <w:tab w:val="center" w:pos="4419"/>
        <w:tab w:val="right" w:pos="8838"/>
      </w:tabs>
      <w:spacing w:after="0" w:line="240" w:lineRule="auto"/>
    </w:pPr>
  </w:style>
  <w:style w:type="character" w:customStyle="1" w:styleId="EncabezadoCar">
    <w:name w:val="Encabezado Car"/>
    <w:aliases w:val="encabezado Car,Encabezado 2 Car,tereEncabezado Car"/>
    <w:basedOn w:val="Fuentedeprrafopredeter"/>
    <w:link w:val="Encabezado"/>
    <w:uiPriority w:val="99"/>
    <w:rsid w:val="00C93759"/>
  </w:style>
  <w:style w:type="paragraph" w:styleId="Piedepgina">
    <w:name w:val="footer"/>
    <w:aliases w:val="pie de página"/>
    <w:basedOn w:val="Normal"/>
    <w:link w:val="PiedepginaCar"/>
    <w:uiPriority w:val="99"/>
    <w:unhideWhenUsed/>
    <w:rsid w:val="00C93759"/>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C93759"/>
  </w:style>
  <w:style w:type="table" w:styleId="Tablaconcuadrcula">
    <w:name w:val="Table Grid"/>
    <w:basedOn w:val="Tablanormal"/>
    <w:uiPriority w:val="59"/>
    <w:rsid w:val="00C937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qFormat/>
    <w:rsid w:val="00C93759"/>
    <w:pPr>
      <w:tabs>
        <w:tab w:val="right" w:leader="dot" w:pos="8828"/>
      </w:tabs>
      <w:spacing w:after="100"/>
    </w:pPr>
    <w:rPr>
      <w:b/>
      <w:noProof/>
      <w:lang w:bidi="en-US"/>
    </w:rPr>
  </w:style>
  <w:style w:type="paragraph" w:styleId="TDC2">
    <w:name w:val="toc 2"/>
    <w:basedOn w:val="Normal"/>
    <w:next w:val="Normal"/>
    <w:autoRedefine/>
    <w:uiPriority w:val="39"/>
    <w:unhideWhenUsed/>
    <w:qFormat/>
    <w:rsid w:val="00C93759"/>
    <w:pPr>
      <w:tabs>
        <w:tab w:val="right" w:leader="dot" w:pos="8828"/>
      </w:tabs>
      <w:spacing w:after="100"/>
    </w:pPr>
  </w:style>
  <w:style w:type="paragraph" w:styleId="TDC3">
    <w:name w:val="toc 3"/>
    <w:basedOn w:val="Normal"/>
    <w:next w:val="Normal"/>
    <w:autoRedefine/>
    <w:uiPriority w:val="39"/>
    <w:unhideWhenUsed/>
    <w:qFormat/>
    <w:rsid w:val="00C93759"/>
    <w:pPr>
      <w:tabs>
        <w:tab w:val="right" w:leader="dot" w:pos="8828"/>
      </w:tabs>
      <w:spacing w:after="100"/>
    </w:pPr>
  </w:style>
  <w:style w:type="character" w:styleId="Hipervnculo">
    <w:name w:val="Hyperlink"/>
    <w:basedOn w:val="Fuentedeprrafopredeter"/>
    <w:uiPriority w:val="99"/>
    <w:unhideWhenUsed/>
    <w:rsid w:val="00C93759"/>
    <w:rPr>
      <w:color w:val="0000FF" w:themeColor="hyperlink"/>
      <w:u w:val="single"/>
    </w:rPr>
  </w:style>
  <w:style w:type="paragraph" w:styleId="TDC4">
    <w:name w:val="toc 4"/>
    <w:basedOn w:val="Normal"/>
    <w:next w:val="Normal"/>
    <w:autoRedefine/>
    <w:uiPriority w:val="39"/>
    <w:unhideWhenUsed/>
    <w:rsid w:val="00C93759"/>
    <w:pPr>
      <w:spacing w:before="200" w:after="100" w:line="240" w:lineRule="auto"/>
    </w:pPr>
    <w:rPr>
      <w:rFonts w:ascii="Arial" w:eastAsia="Times New Roman" w:hAnsi="Arial" w:cs="Arial"/>
      <w:color w:val="000000" w:themeColor="text1"/>
      <w:sz w:val="20"/>
      <w:szCs w:val="20"/>
      <w:lang w:val="en-US" w:bidi="en-US"/>
    </w:rPr>
  </w:style>
  <w:style w:type="paragraph" w:styleId="TDC5">
    <w:name w:val="toc 5"/>
    <w:basedOn w:val="Normal"/>
    <w:next w:val="Normal"/>
    <w:autoRedefine/>
    <w:uiPriority w:val="39"/>
    <w:unhideWhenUsed/>
    <w:rsid w:val="00C93759"/>
    <w:pPr>
      <w:spacing w:before="200" w:after="100" w:line="240" w:lineRule="auto"/>
    </w:pPr>
    <w:rPr>
      <w:rFonts w:ascii="Arial" w:eastAsia="Times New Roman" w:hAnsi="Arial" w:cs="Arial"/>
      <w:color w:val="000000" w:themeColor="text1"/>
      <w:sz w:val="20"/>
      <w:szCs w:val="20"/>
      <w:lang w:val="en-US" w:bidi="en-US"/>
    </w:rPr>
  </w:style>
  <w:style w:type="paragraph" w:styleId="TDC6">
    <w:name w:val="toc 6"/>
    <w:basedOn w:val="Normal"/>
    <w:next w:val="Normal"/>
    <w:autoRedefine/>
    <w:uiPriority w:val="39"/>
    <w:unhideWhenUsed/>
    <w:rsid w:val="00C93759"/>
    <w:pPr>
      <w:tabs>
        <w:tab w:val="right" w:leader="dot" w:pos="8828"/>
      </w:tabs>
      <w:spacing w:before="200" w:after="100" w:line="240" w:lineRule="auto"/>
      <w:ind w:left="851"/>
    </w:pPr>
    <w:rPr>
      <w:rFonts w:ascii="Arial" w:eastAsia="Times New Roman" w:hAnsi="Arial" w:cs="Arial"/>
      <w:color w:val="000000" w:themeColor="text1"/>
      <w:sz w:val="20"/>
      <w:szCs w:val="20"/>
      <w:lang w:val="en-US" w:bidi="en-US"/>
    </w:rPr>
  </w:style>
  <w:style w:type="paragraph" w:customStyle="1" w:styleId="TextoINSECAMI">
    <w:name w:val="Texto INSECAMI"/>
    <w:basedOn w:val="Normal"/>
    <w:link w:val="TextoINSECAMICar"/>
    <w:qFormat/>
    <w:rsid w:val="00C93759"/>
    <w:pPr>
      <w:spacing w:before="120" w:after="120" w:line="360" w:lineRule="auto"/>
      <w:ind w:left="-142"/>
      <w:jc w:val="both"/>
    </w:pPr>
    <w:rPr>
      <w:rFonts w:eastAsiaTheme="minorEastAsia"/>
      <w:color w:val="000000" w:themeColor="text1"/>
      <w:sz w:val="24"/>
      <w:szCs w:val="20"/>
      <w:lang w:bidi="en-US"/>
    </w:rPr>
  </w:style>
  <w:style w:type="character" w:customStyle="1" w:styleId="TextoINSECAMICar">
    <w:name w:val="Texto INSECAMI Car"/>
    <w:link w:val="TextoINSECAMI"/>
    <w:rsid w:val="00C93759"/>
    <w:rPr>
      <w:rFonts w:eastAsiaTheme="minorEastAsia"/>
      <w:color w:val="000000" w:themeColor="text1"/>
      <w:sz w:val="24"/>
      <w:szCs w:val="20"/>
      <w:lang w:bidi="en-US"/>
    </w:rPr>
  </w:style>
  <w:style w:type="character" w:customStyle="1" w:styleId="Ttulo1Car">
    <w:name w:val="Título 1 Car"/>
    <w:basedOn w:val="Fuentedeprrafopredeter"/>
    <w:link w:val="Ttulo1"/>
    <w:rsid w:val="00930A3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30A3C"/>
    <w:rPr>
      <w:rFonts w:ascii="Arial" w:eastAsia="Times New Roman" w:hAnsi="Arial" w:cs="Times New Roman"/>
      <w:b/>
      <w:bCs/>
      <w:iCs/>
      <w:caps/>
      <w:szCs w:val="24"/>
      <w:u w:val="double"/>
      <w:lang w:val="es-ES" w:eastAsia="es-ES"/>
    </w:rPr>
  </w:style>
  <w:style w:type="character" w:customStyle="1" w:styleId="Ttulo3Car">
    <w:name w:val="Título 3 Car"/>
    <w:basedOn w:val="Fuentedeprrafopredeter"/>
    <w:link w:val="Ttulo3"/>
    <w:rsid w:val="00930A3C"/>
    <w:rPr>
      <w:rFonts w:ascii="Arial" w:eastAsia="Times New Roman" w:hAnsi="Arial" w:cs="Times New Roman"/>
      <w:b/>
      <w:bCs/>
      <w:i/>
      <w:szCs w:val="24"/>
      <w:lang w:val="es-ES" w:eastAsia="es-ES"/>
    </w:rPr>
  </w:style>
  <w:style w:type="character" w:customStyle="1" w:styleId="Ttulo4Car">
    <w:name w:val="Título 4 Car"/>
    <w:basedOn w:val="Fuentedeprrafopredeter"/>
    <w:link w:val="Ttulo4"/>
    <w:rsid w:val="00930A3C"/>
    <w:rPr>
      <w:rFonts w:ascii="Arial" w:eastAsia="Times New Roman" w:hAnsi="Arial" w:cs="Times New Roman"/>
      <w:bCs/>
      <w:szCs w:val="24"/>
      <w:u w:val="single"/>
      <w:lang w:val="es-ES" w:eastAsia="es-ES"/>
    </w:rPr>
  </w:style>
  <w:style w:type="character" w:customStyle="1" w:styleId="Ttulo5Car">
    <w:name w:val="Título 5 Car"/>
    <w:basedOn w:val="Fuentedeprrafopredeter"/>
    <w:link w:val="Ttulo5"/>
    <w:rsid w:val="00930A3C"/>
    <w:rPr>
      <w:rFonts w:ascii="Arial" w:eastAsia="Times New Roman" w:hAnsi="Arial" w:cs="Times New Roman"/>
      <w:b/>
      <w:bCs/>
      <w:iCs/>
      <w:szCs w:val="24"/>
      <w:lang w:val="es-ES" w:eastAsia="es-ES"/>
    </w:rPr>
  </w:style>
  <w:style w:type="character" w:customStyle="1" w:styleId="Ttulo6Car">
    <w:name w:val="Título 6 Car"/>
    <w:basedOn w:val="Fuentedeprrafopredeter"/>
    <w:link w:val="Ttulo6"/>
    <w:uiPriority w:val="9"/>
    <w:rsid w:val="00930A3C"/>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930A3C"/>
    <w:rPr>
      <w:rFonts w:ascii="Times New Roman" w:eastAsia="Times New Roman" w:hAnsi="Times New Roman" w:cs="Times New Roman"/>
      <w:szCs w:val="24"/>
      <w:lang w:val="es-ES" w:eastAsia="es-ES"/>
    </w:rPr>
  </w:style>
  <w:style w:type="character" w:customStyle="1" w:styleId="Ttulo8Car">
    <w:name w:val="Título 8 Car"/>
    <w:basedOn w:val="Fuentedeprrafopredeter"/>
    <w:link w:val="Ttulo8"/>
    <w:rsid w:val="00930A3C"/>
    <w:rPr>
      <w:rFonts w:ascii="Times New Roman" w:eastAsia="Times New Roman" w:hAnsi="Times New Roman" w:cs="Times New Roman"/>
      <w:i/>
      <w:iCs/>
      <w:szCs w:val="24"/>
      <w:lang w:val="es-ES" w:eastAsia="es-ES"/>
    </w:rPr>
  </w:style>
  <w:style w:type="character" w:customStyle="1" w:styleId="Ttulo9Car">
    <w:name w:val="Título 9 Car"/>
    <w:basedOn w:val="Fuentedeprrafopredeter"/>
    <w:link w:val="Ttulo9"/>
    <w:uiPriority w:val="9"/>
    <w:rsid w:val="00930A3C"/>
    <w:rPr>
      <w:rFonts w:ascii="Arial" w:eastAsia="Times New Roman" w:hAnsi="Arial" w:cs="Times New Roman"/>
      <w:lang w:val="es-ES" w:eastAsia="es-ES"/>
    </w:rPr>
  </w:style>
  <w:style w:type="paragraph" w:customStyle="1" w:styleId="Titulo1INSECAMI">
    <w:name w:val="Titulo 1 INSECAMI"/>
    <w:basedOn w:val="Normal"/>
    <w:link w:val="Titulo1INSECAMICar"/>
    <w:qFormat/>
    <w:rsid w:val="00930A3C"/>
    <w:pPr>
      <w:numPr>
        <w:numId w:val="1"/>
      </w:numPr>
      <w:spacing w:before="120" w:after="60" w:line="240" w:lineRule="auto"/>
      <w:outlineLvl w:val="0"/>
    </w:pPr>
    <w:rPr>
      <w:rFonts w:eastAsiaTheme="minorEastAsia"/>
      <w:b/>
      <w:caps/>
      <w:color w:val="000000" w:themeColor="text1"/>
      <w:sz w:val="24"/>
      <w:szCs w:val="20"/>
      <w:lang w:val="en-US" w:bidi="en-US"/>
    </w:rPr>
  </w:style>
  <w:style w:type="paragraph" w:customStyle="1" w:styleId="Titulo2INSECAMI">
    <w:name w:val="Titulo 2 INSECAMI"/>
    <w:basedOn w:val="Normal"/>
    <w:qFormat/>
    <w:rsid w:val="00930A3C"/>
    <w:pPr>
      <w:numPr>
        <w:ilvl w:val="1"/>
        <w:numId w:val="1"/>
      </w:numPr>
      <w:spacing w:before="240" w:after="0" w:line="240" w:lineRule="auto"/>
      <w:ind w:left="0"/>
      <w:outlineLvl w:val="1"/>
    </w:pPr>
    <w:rPr>
      <w:rFonts w:eastAsiaTheme="minorEastAsia"/>
      <w:b/>
      <w:color w:val="000000" w:themeColor="text1"/>
      <w:sz w:val="24"/>
      <w:szCs w:val="20"/>
      <w:lang w:bidi="en-US"/>
    </w:rPr>
  </w:style>
  <w:style w:type="paragraph" w:customStyle="1" w:styleId="Titulo3INSECAMI">
    <w:name w:val="Titulo 3 INSECAMI"/>
    <w:basedOn w:val="Normal"/>
    <w:qFormat/>
    <w:rsid w:val="00930A3C"/>
    <w:pPr>
      <w:numPr>
        <w:ilvl w:val="2"/>
        <w:numId w:val="1"/>
      </w:numPr>
      <w:spacing w:before="240" w:after="0" w:line="240" w:lineRule="auto"/>
      <w:ind w:left="0"/>
      <w:outlineLvl w:val="2"/>
    </w:pPr>
    <w:rPr>
      <w:rFonts w:eastAsiaTheme="minorEastAsia"/>
      <w:b/>
      <w:color w:val="000000" w:themeColor="text1"/>
      <w:sz w:val="24"/>
      <w:szCs w:val="20"/>
      <w:lang w:bidi="en-US"/>
    </w:rPr>
  </w:style>
  <w:style w:type="paragraph" w:customStyle="1" w:styleId="Titulo4INSECAMI">
    <w:name w:val="Titulo 4 INSECAMI"/>
    <w:basedOn w:val="Normal"/>
    <w:qFormat/>
    <w:rsid w:val="00930A3C"/>
    <w:pPr>
      <w:numPr>
        <w:ilvl w:val="3"/>
        <w:numId w:val="1"/>
      </w:numPr>
      <w:spacing w:before="240" w:after="0" w:line="240" w:lineRule="auto"/>
      <w:ind w:left="142"/>
      <w:jc w:val="both"/>
      <w:outlineLvl w:val="3"/>
    </w:pPr>
    <w:rPr>
      <w:rFonts w:eastAsiaTheme="minorEastAsia"/>
      <w:b/>
      <w:color w:val="000000" w:themeColor="text1"/>
      <w:sz w:val="24"/>
      <w:szCs w:val="20"/>
      <w:lang w:bidi="en-US"/>
    </w:rPr>
  </w:style>
  <w:style w:type="paragraph" w:customStyle="1" w:styleId="Titulo5INSECAMI">
    <w:name w:val="Titulo 5 INSECAMI"/>
    <w:basedOn w:val="Normal"/>
    <w:qFormat/>
    <w:rsid w:val="00930A3C"/>
    <w:pPr>
      <w:numPr>
        <w:ilvl w:val="4"/>
        <w:numId w:val="1"/>
      </w:numPr>
      <w:spacing w:before="240" w:after="0" w:line="240" w:lineRule="auto"/>
      <w:ind w:left="284"/>
      <w:outlineLvl w:val="4"/>
    </w:pPr>
    <w:rPr>
      <w:rFonts w:eastAsiaTheme="minorEastAsia"/>
      <w:b/>
      <w:color w:val="000000" w:themeColor="text1"/>
      <w:sz w:val="24"/>
      <w:szCs w:val="20"/>
      <w:lang w:bidi="en-US"/>
    </w:rPr>
  </w:style>
  <w:style w:type="paragraph" w:customStyle="1" w:styleId="Titulo6INSECAMI">
    <w:name w:val="Titulo 6 INSECAMI"/>
    <w:basedOn w:val="Normal"/>
    <w:qFormat/>
    <w:rsid w:val="00930A3C"/>
    <w:pPr>
      <w:numPr>
        <w:ilvl w:val="5"/>
        <w:numId w:val="1"/>
      </w:numPr>
      <w:spacing w:before="240" w:after="0" w:line="240" w:lineRule="auto"/>
      <w:outlineLvl w:val="5"/>
    </w:pPr>
    <w:rPr>
      <w:rFonts w:eastAsiaTheme="minorEastAsia"/>
      <w:b/>
      <w:sz w:val="24"/>
      <w:szCs w:val="20"/>
      <w:lang w:val="en-US" w:bidi="en-US"/>
    </w:rPr>
  </w:style>
  <w:style w:type="paragraph" w:customStyle="1" w:styleId="Titulo7INSECAMI">
    <w:name w:val="Titulo 7 INSECAMI"/>
    <w:basedOn w:val="Normal"/>
    <w:qFormat/>
    <w:rsid w:val="00930A3C"/>
    <w:pPr>
      <w:numPr>
        <w:ilvl w:val="6"/>
        <w:numId w:val="1"/>
      </w:numPr>
      <w:spacing w:before="240" w:after="0" w:line="240" w:lineRule="auto"/>
      <w:outlineLvl w:val="6"/>
    </w:pPr>
    <w:rPr>
      <w:rFonts w:eastAsiaTheme="minorEastAsia"/>
      <w:b/>
      <w:color w:val="000000" w:themeColor="text1"/>
      <w:sz w:val="24"/>
      <w:szCs w:val="20"/>
      <w:lang w:val="en-US" w:bidi="en-US"/>
    </w:rPr>
  </w:style>
  <w:style w:type="paragraph" w:customStyle="1" w:styleId="Titulo8INSECAMI">
    <w:name w:val="Titulo 8 INSECAMI"/>
    <w:basedOn w:val="Normal"/>
    <w:link w:val="Titulo8INSECAMICar"/>
    <w:qFormat/>
    <w:rsid w:val="00930A3C"/>
    <w:pPr>
      <w:numPr>
        <w:ilvl w:val="7"/>
        <w:numId w:val="1"/>
      </w:numPr>
      <w:spacing w:before="240" w:after="0" w:line="240" w:lineRule="auto"/>
      <w:outlineLvl w:val="7"/>
    </w:pPr>
    <w:rPr>
      <w:rFonts w:eastAsiaTheme="minorEastAsia"/>
      <w:b/>
      <w:sz w:val="24"/>
      <w:szCs w:val="20"/>
      <w:lang w:val="en-US" w:bidi="en-US"/>
    </w:rPr>
  </w:style>
  <w:style w:type="paragraph" w:styleId="Sinespaciado">
    <w:name w:val="No Spacing"/>
    <w:link w:val="SinespaciadoCar"/>
    <w:uiPriority w:val="1"/>
    <w:qFormat/>
    <w:rsid w:val="00930A3C"/>
    <w:pPr>
      <w:spacing w:after="0" w:line="240" w:lineRule="auto"/>
    </w:pPr>
    <w:rPr>
      <w:rFonts w:ascii="Calibri" w:eastAsiaTheme="minorEastAsia" w:hAnsi="Calibri" w:cs="Calibri"/>
    </w:rPr>
  </w:style>
  <w:style w:type="paragraph" w:styleId="Prrafodelista">
    <w:name w:val="List Paragraph"/>
    <w:basedOn w:val="Normal"/>
    <w:uiPriority w:val="1"/>
    <w:qFormat/>
    <w:rsid w:val="00930A3C"/>
    <w:pPr>
      <w:ind w:left="720"/>
    </w:pPr>
    <w:rPr>
      <w:rFonts w:ascii="Calibri" w:eastAsiaTheme="minorEastAsia" w:hAnsi="Calibri" w:cs="Calibri"/>
    </w:rPr>
  </w:style>
  <w:style w:type="character" w:styleId="Refdecomentario">
    <w:name w:val="annotation reference"/>
    <w:basedOn w:val="Fuentedeprrafopredeter"/>
    <w:uiPriority w:val="99"/>
    <w:unhideWhenUsed/>
    <w:rsid w:val="00930A3C"/>
    <w:rPr>
      <w:sz w:val="16"/>
      <w:szCs w:val="16"/>
    </w:rPr>
  </w:style>
  <w:style w:type="paragraph" w:styleId="Textocomentario">
    <w:name w:val="annotation text"/>
    <w:basedOn w:val="Normal"/>
    <w:link w:val="TextocomentarioCar"/>
    <w:uiPriority w:val="99"/>
    <w:unhideWhenUsed/>
    <w:rsid w:val="00930A3C"/>
    <w:pPr>
      <w:spacing w:line="240" w:lineRule="auto"/>
    </w:pPr>
    <w:rPr>
      <w:sz w:val="20"/>
      <w:szCs w:val="20"/>
    </w:rPr>
  </w:style>
  <w:style w:type="character" w:customStyle="1" w:styleId="TextocomentarioCar">
    <w:name w:val="Texto comentario Car"/>
    <w:basedOn w:val="Fuentedeprrafopredeter"/>
    <w:link w:val="Textocomentario"/>
    <w:uiPriority w:val="99"/>
    <w:rsid w:val="00930A3C"/>
    <w:rPr>
      <w:sz w:val="20"/>
      <w:szCs w:val="20"/>
    </w:rPr>
  </w:style>
  <w:style w:type="character" w:customStyle="1" w:styleId="AsuntodelcomentarioCar">
    <w:name w:val="Asunto del comentario Car"/>
    <w:basedOn w:val="TextocomentarioCar"/>
    <w:link w:val="Asuntodelcomentario"/>
    <w:uiPriority w:val="99"/>
    <w:rsid w:val="00930A3C"/>
    <w:rPr>
      <w:b/>
      <w:bCs/>
      <w:sz w:val="20"/>
      <w:szCs w:val="20"/>
    </w:rPr>
  </w:style>
  <w:style w:type="paragraph" w:styleId="Asuntodelcomentario">
    <w:name w:val="annotation subject"/>
    <w:basedOn w:val="Textocomentario"/>
    <w:next w:val="Textocomentario"/>
    <w:link w:val="AsuntodelcomentarioCar"/>
    <w:uiPriority w:val="99"/>
    <w:unhideWhenUsed/>
    <w:rsid w:val="00930A3C"/>
    <w:rPr>
      <w:b/>
      <w:bCs/>
    </w:rPr>
  </w:style>
  <w:style w:type="character" w:customStyle="1" w:styleId="AsuntodelcomentarioCar1">
    <w:name w:val="Asunto del comentario Car1"/>
    <w:basedOn w:val="TextocomentarioCar"/>
    <w:uiPriority w:val="99"/>
    <w:semiHidden/>
    <w:rsid w:val="00930A3C"/>
    <w:rPr>
      <w:b/>
      <w:bCs/>
      <w:sz w:val="20"/>
      <w:szCs w:val="20"/>
    </w:rPr>
  </w:style>
  <w:style w:type="paragraph" w:styleId="Descripcin">
    <w:name w:val="caption"/>
    <w:aliases w:val="Tabelle,Car"/>
    <w:basedOn w:val="Normal"/>
    <w:next w:val="Normal"/>
    <w:link w:val="DescripcinCar"/>
    <w:uiPriority w:val="35"/>
    <w:unhideWhenUsed/>
    <w:qFormat/>
    <w:rsid w:val="00930A3C"/>
    <w:pPr>
      <w:spacing w:line="240" w:lineRule="auto"/>
    </w:pPr>
    <w:rPr>
      <w:b/>
      <w:bCs/>
      <w:color w:val="4F81BD" w:themeColor="accent1"/>
      <w:sz w:val="18"/>
      <w:szCs w:val="18"/>
    </w:rPr>
  </w:style>
  <w:style w:type="paragraph" w:customStyle="1" w:styleId="Epigrafetablas">
    <w:name w:val="Epigrafe_tablas"/>
    <w:basedOn w:val="Descripcin"/>
    <w:qFormat/>
    <w:rsid w:val="00930A3C"/>
    <w:pPr>
      <w:spacing w:before="120"/>
      <w:jc w:val="center"/>
    </w:pPr>
    <w:rPr>
      <w:rFonts w:ascii="Arial" w:eastAsia="Calibri" w:hAnsi="Arial" w:cs="Times New Roman"/>
      <w:color w:val="auto"/>
    </w:rPr>
  </w:style>
  <w:style w:type="paragraph" w:customStyle="1" w:styleId="Ttulo9INSECAMI">
    <w:name w:val="Título 9 INSECAMI"/>
    <w:basedOn w:val="Titulo8INSECAMI"/>
    <w:link w:val="Ttulo9INSECAMICar"/>
    <w:qFormat/>
    <w:rsid w:val="00930A3C"/>
    <w:pPr>
      <w:numPr>
        <w:ilvl w:val="0"/>
        <w:numId w:val="0"/>
      </w:numPr>
    </w:pPr>
    <w:rPr>
      <w:rFonts w:ascii="Arial" w:hAnsi="Arial"/>
    </w:rPr>
  </w:style>
  <w:style w:type="paragraph" w:styleId="Tabladeilustraciones">
    <w:name w:val="table of figures"/>
    <w:basedOn w:val="Normal"/>
    <w:next w:val="Normal"/>
    <w:uiPriority w:val="99"/>
    <w:unhideWhenUsed/>
    <w:rsid w:val="00930A3C"/>
    <w:pPr>
      <w:spacing w:after="0"/>
    </w:pPr>
  </w:style>
  <w:style w:type="character" w:customStyle="1" w:styleId="apple-converted-space">
    <w:name w:val="apple-converted-space"/>
    <w:basedOn w:val="Fuentedeprrafopredeter"/>
    <w:rsid w:val="00930A3C"/>
  </w:style>
  <w:style w:type="character" w:customStyle="1" w:styleId="Titulo1INSECAMICar">
    <w:name w:val="Titulo 1 INSECAMI Car"/>
    <w:link w:val="Titulo1INSECAMI"/>
    <w:rsid w:val="00930A3C"/>
    <w:rPr>
      <w:rFonts w:eastAsiaTheme="minorEastAsia"/>
      <w:b/>
      <w:caps/>
      <w:color w:val="000000" w:themeColor="text1"/>
      <w:sz w:val="24"/>
      <w:szCs w:val="20"/>
      <w:lang w:val="en-US" w:bidi="en-US"/>
    </w:rPr>
  </w:style>
  <w:style w:type="paragraph" w:styleId="NormalWeb">
    <w:name w:val="Normal (Web)"/>
    <w:basedOn w:val="Normal"/>
    <w:unhideWhenUsed/>
    <w:rsid w:val="00930A3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INSECAMI">
    <w:name w:val="Tex INSECAMI"/>
    <w:basedOn w:val="TextoINSECAMI"/>
    <w:link w:val="TexINSECAMICar"/>
    <w:qFormat/>
    <w:rsid w:val="00930A3C"/>
    <w:rPr>
      <w:rFonts w:cs="Times New Roman"/>
      <w:lang w:eastAsia="es-ES"/>
    </w:rPr>
  </w:style>
  <w:style w:type="character" w:customStyle="1" w:styleId="TexINSECAMICar">
    <w:name w:val="Tex INSECAMI Car"/>
    <w:basedOn w:val="TextoINSECAMICar"/>
    <w:link w:val="TexINSECAMI"/>
    <w:rsid w:val="00930A3C"/>
    <w:rPr>
      <w:rFonts w:eastAsiaTheme="minorEastAsia" w:cs="Times New Roman"/>
      <w:color w:val="000000" w:themeColor="text1"/>
      <w:sz w:val="24"/>
      <w:szCs w:val="20"/>
      <w:lang w:eastAsia="es-ES" w:bidi="en-US"/>
    </w:rPr>
  </w:style>
  <w:style w:type="paragraph" w:customStyle="1" w:styleId="Logro">
    <w:name w:val="Logro"/>
    <w:basedOn w:val="Textoindependiente"/>
    <w:autoRedefine/>
    <w:rsid w:val="00930A3C"/>
    <w:pPr>
      <w:numPr>
        <w:numId w:val="2"/>
      </w:numPr>
      <w:spacing w:after="60" w:line="220" w:lineRule="atLeast"/>
    </w:pPr>
    <w:rPr>
      <w:rFonts w:ascii="Times New Roman" w:eastAsia="Batang" w:hAnsi="Times New Roman" w:cs="Times New Roman"/>
      <w:sz w:val="20"/>
      <w:szCs w:val="20"/>
      <w:lang w:val="es-ES"/>
    </w:rPr>
  </w:style>
  <w:style w:type="paragraph" w:styleId="Textoindependiente">
    <w:name w:val="Body Text"/>
    <w:basedOn w:val="Normal"/>
    <w:link w:val="TextoindependienteCar"/>
    <w:uiPriority w:val="1"/>
    <w:unhideWhenUsed/>
    <w:qFormat/>
    <w:rsid w:val="00930A3C"/>
    <w:pPr>
      <w:spacing w:after="120"/>
    </w:pPr>
  </w:style>
  <w:style w:type="character" w:customStyle="1" w:styleId="TextoindependienteCar">
    <w:name w:val="Texto independiente Car"/>
    <w:basedOn w:val="Fuentedeprrafopredeter"/>
    <w:link w:val="Textoindependiente"/>
    <w:uiPriority w:val="1"/>
    <w:rsid w:val="00930A3C"/>
  </w:style>
  <w:style w:type="character" w:customStyle="1" w:styleId="DescripcinCar">
    <w:name w:val="Descripción Car"/>
    <w:aliases w:val="Tabelle Car,Car Car"/>
    <w:link w:val="Descripcin"/>
    <w:uiPriority w:val="35"/>
    <w:locked/>
    <w:rsid w:val="00930A3C"/>
    <w:rPr>
      <w:b/>
      <w:bCs/>
      <w:color w:val="4F81BD" w:themeColor="accent1"/>
      <w:sz w:val="18"/>
      <w:szCs w:val="18"/>
    </w:rPr>
  </w:style>
  <w:style w:type="paragraph" w:styleId="TDC8">
    <w:name w:val="toc 8"/>
    <w:basedOn w:val="Normal"/>
    <w:next w:val="Normal"/>
    <w:autoRedefine/>
    <w:uiPriority w:val="39"/>
    <w:unhideWhenUsed/>
    <w:rsid w:val="00930A3C"/>
    <w:pPr>
      <w:spacing w:after="100"/>
      <w:ind w:left="1540"/>
    </w:pPr>
  </w:style>
  <w:style w:type="paragraph" w:customStyle="1" w:styleId="Default">
    <w:name w:val="Default"/>
    <w:rsid w:val="00930A3C"/>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link w:val="SubttuloCar"/>
    <w:uiPriority w:val="11"/>
    <w:qFormat/>
    <w:rsid w:val="00930A3C"/>
    <w:pPr>
      <w:spacing w:after="60" w:line="288"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uiPriority w:val="11"/>
    <w:rsid w:val="00930A3C"/>
    <w:rPr>
      <w:rFonts w:ascii="Cambria" w:eastAsia="Times New Roman" w:hAnsi="Cambria" w:cs="Times New Roman"/>
      <w:sz w:val="24"/>
      <w:szCs w:val="24"/>
      <w:lang w:val="es-ES" w:eastAsia="es-ES"/>
    </w:rPr>
  </w:style>
  <w:style w:type="paragraph" w:styleId="TDC7">
    <w:name w:val="toc 7"/>
    <w:basedOn w:val="Normal"/>
    <w:next w:val="Normal"/>
    <w:autoRedefine/>
    <w:uiPriority w:val="39"/>
    <w:unhideWhenUsed/>
    <w:rsid w:val="00930A3C"/>
    <w:pPr>
      <w:spacing w:before="200" w:after="100" w:line="240" w:lineRule="auto"/>
    </w:pPr>
    <w:rPr>
      <w:rFonts w:ascii="Calibri" w:eastAsia="Times New Roman" w:hAnsi="Calibri" w:cs="Arial"/>
      <w:color w:val="000000" w:themeColor="text1"/>
      <w:sz w:val="20"/>
      <w:szCs w:val="20"/>
      <w:lang w:val="en-US" w:bidi="en-US"/>
    </w:rPr>
  </w:style>
  <w:style w:type="paragraph" w:styleId="TDC9">
    <w:name w:val="toc 9"/>
    <w:basedOn w:val="Normal"/>
    <w:next w:val="Normal"/>
    <w:autoRedefine/>
    <w:uiPriority w:val="39"/>
    <w:unhideWhenUsed/>
    <w:rsid w:val="00930A3C"/>
    <w:pPr>
      <w:spacing w:before="200" w:after="100" w:line="240" w:lineRule="auto"/>
    </w:pPr>
    <w:rPr>
      <w:rFonts w:ascii="Calibri" w:eastAsia="Times New Roman" w:hAnsi="Calibri" w:cs="Arial"/>
      <w:color w:val="000000" w:themeColor="text1"/>
      <w:sz w:val="20"/>
      <w:szCs w:val="20"/>
      <w:lang w:val="en-US" w:bidi="en-US"/>
    </w:rPr>
  </w:style>
  <w:style w:type="paragraph" w:styleId="ndice1">
    <w:name w:val="index 1"/>
    <w:basedOn w:val="Normal"/>
    <w:next w:val="Normal"/>
    <w:autoRedefine/>
    <w:uiPriority w:val="99"/>
    <w:unhideWhenUsed/>
    <w:rsid w:val="00930A3C"/>
    <w:pPr>
      <w:spacing w:after="0" w:line="360" w:lineRule="auto"/>
      <w:ind w:left="198" w:hanging="198"/>
      <w:jc w:val="both"/>
    </w:pPr>
    <w:rPr>
      <w:rFonts w:ascii="Calibri" w:eastAsiaTheme="minorEastAsia" w:hAnsi="Calibri" w:cs="Arial"/>
      <w:color w:val="000000" w:themeColor="text1"/>
      <w:sz w:val="24"/>
      <w:szCs w:val="20"/>
      <w:lang w:bidi="en-US"/>
    </w:rPr>
  </w:style>
  <w:style w:type="paragraph" w:customStyle="1" w:styleId="INSECAMI">
    <w:name w:val="INSECAMI"/>
    <w:basedOn w:val="Normal"/>
    <w:rsid w:val="00930A3C"/>
    <w:pPr>
      <w:spacing w:before="200" w:after="240" w:line="240" w:lineRule="auto"/>
    </w:pPr>
    <w:rPr>
      <w:rFonts w:ascii="Calibri" w:eastAsiaTheme="minorEastAsia" w:hAnsi="Calibri" w:cs="Times New Roman"/>
      <w:color w:val="000000" w:themeColor="text1"/>
      <w:sz w:val="24"/>
      <w:szCs w:val="20"/>
      <w:lang w:val="en-US" w:bidi="en-US"/>
    </w:rPr>
  </w:style>
  <w:style w:type="character" w:styleId="Textoennegrita">
    <w:name w:val="Strong"/>
    <w:qFormat/>
    <w:rsid w:val="00930A3C"/>
    <w:rPr>
      <w:b/>
      <w:bCs/>
    </w:rPr>
  </w:style>
  <w:style w:type="paragraph" w:styleId="Puesto">
    <w:name w:val="Title"/>
    <w:basedOn w:val="Normal"/>
    <w:next w:val="Normal"/>
    <w:link w:val="PuestoCar"/>
    <w:qFormat/>
    <w:rsid w:val="00930A3C"/>
    <w:pPr>
      <w:spacing w:before="720"/>
    </w:pPr>
    <w:rPr>
      <w:rFonts w:eastAsiaTheme="minorEastAsia" w:cs="Times New Roman"/>
      <w:caps/>
      <w:color w:val="4F81BD" w:themeColor="accent1"/>
      <w:spacing w:val="10"/>
      <w:kern w:val="28"/>
      <w:sz w:val="52"/>
      <w:szCs w:val="52"/>
      <w:lang w:val="en-US" w:bidi="en-US"/>
    </w:rPr>
  </w:style>
  <w:style w:type="character" w:customStyle="1" w:styleId="PuestoCar">
    <w:name w:val="Puesto Car"/>
    <w:basedOn w:val="Fuentedeprrafopredeter"/>
    <w:link w:val="Puesto"/>
    <w:rsid w:val="00930A3C"/>
    <w:rPr>
      <w:rFonts w:eastAsiaTheme="minorEastAsia" w:cs="Times New Roman"/>
      <w:caps/>
      <w:color w:val="4F81BD" w:themeColor="accent1"/>
      <w:spacing w:val="10"/>
      <w:kern w:val="28"/>
      <w:sz w:val="52"/>
      <w:szCs w:val="52"/>
      <w:lang w:val="en-US" w:bidi="en-US"/>
    </w:rPr>
  </w:style>
  <w:style w:type="character" w:styleId="nfasis">
    <w:name w:val="Emphasis"/>
    <w:uiPriority w:val="20"/>
    <w:qFormat/>
    <w:rsid w:val="00930A3C"/>
    <w:rPr>
      <w:caps/>
      <w:color w:val="243F60" w:themeColor="accent1" w:themeShade="7F"/>
      <w:spacing w:val="5"/>
    </w:rPr>
  </w:style>
  <w:style w:type="character" w:customStyle="1" w:styleId="SinespaciadoCar">
    <w:name w:val="Sin espaciado Car"/>
    <w:basedOn w:val="Fuentedeprrafopredeter"/>
    <w:link w:val="Sinespaciado"/>
    <w:uiPriority w:val="1"/>
    <w:rsid w:val="00930A3C"/>
    <w:rPr>
      <w:rFonts w:ascii="Calibri" w:eastAsiaTheme="minorEastAsia" w:hAnsi="Calibri" w:cs="Calibri"/>
    </w:rPr>
  </w:style>
  <w:style w:type="paragraph" w:styleId="Cita">
    <w:name w:val="Quote"/>
    <w:basedOn w:val="Normal"/>
    <w:next w:val="Normal"/>
    <w:link w:val="CitaCar"/>
    <w:uiPriority w:val="29"/>
    <w:qFormat/>
    <w:rsid w:val="00930A3C"/>
    <w:pPr>
      <w:spacing w:before="200"/>
    </w:pPr>
    <w:rPr>
      <w:rFonts w:ascii="Calibri" w:eastAsiaTheme="minorEastAsia" w:hAnsi="Calibri" w:cs="Times New Roman"/>
      <w:i/>
      <w:iCs/>
      <w:sz w:val="20"/>
      <w:szCs w:val="20"/>
      <w:lang w:val="en-US" w:bidi="en-US"/>
    </w:rPr>
  </w:style>
  <w:style w:type="character" w:customStyle="1" w:styleId="CitaCar">
    <w:name w:val="Cita Car"/>
    <w:basedOn w:val="Fuentedeprrafopredeter"/>
    <w:link w:val="Cita"/>
    <w:uiPriority w:val="29"/>
    <w:rsid w:val="00930A3C"/>
    <w:rPr>
      <w:rFonts w:ascii="Calibri" w:eastAsiaTheme="minorEastAsia" w:hAnsi="Calibri" w:cs="Times New Roman"/>
      <w:i/>
      <w:iCs/>
      <w:sz w:val="20"/>
      <w:szCs w:val="20"/>
      <w:lang w:val="en-US" w:bidi="en-US"/>
    </w:rPr>
  </w:style>
  <w:style w:type="paragraph" w:styleId="Citadestacada">
    <w:name w:val="Intense Quote"/>
    <w:basedOn w:val="Normal"/>
    <w:next w:val="Normal"/>
    <w:link w:val="CitadestacadaCar"/>
    <w:uiPriority w:val="30"/>
    <w:qFormat/>
    <w:rsid w:val="00930A3C"/>
    <w:pPr>
      <w:pBdr>
        <w:top w:val="single" w:sz="4" w:space="10" w:color="4F81BD" w:themeColor="accent1"/>
        <w:left w:val="single" w:sz="4" w:space="10" w:color="4F81BD" w:themeColor="accent1"/>
      </w:pBdr>
      <w:spacing w:before="200" w:after="0"/>
      <w:ind w:left="1296" w:right="1152"/>
      <w:jc w:val="both"/>
    </w:pPr>
    <w:rPr>
      <w:rFonts w:ascii="Calibri" w:eastAsiaTheme="minorEastAsia" w:hAnsi="Calibri" w:cs="Times New Roman"/>
      <w:i/>
      <w:iCs/>
      <w:color w:val="4F81BD" w:themeColor="accent1"/>
      <w:sz w:val="20"/>
      <w:szCs w:val="20"/>
      <w:lang w:val="en-US" w:bidi="en-US"/>
    </w:rPr>
  </w:style>
  <w:style w:type="character" w:customStyle="1" w:styleId="CitadestacadaCar">
    <w:name w:val="Cita destacada Car"/>
    <w:basedOn w:val="Fuentedeprrafopredeter"/>
    <w:link w:val="Citadestacada"/>
    <w:uiPriority w:val="30"/>
    <w:rsid w:val="00930A3C"/>
    <w:rPr>
      <w:rFonts w:ascii="Calibri" w:eastAsiaTheme="minorEastAsia" w:hAnsi="Calibri" w:cs="Times New Roman"/>
      <w:i/>
      <w:iCs/>
      <w:color w:val="4F81BD" w:themeColor="accent1"/>
      <w:sz w:val="20"/>
      <w:szCs w:val="20"/>
      <w:lang w:val="en-US" w:bidi="en-US"/>
    </w:rPr>
  </w:style>
  <w:style w:type="character" w:styleId="nfasissutil">
    <w:name w:val="Subtle Emphasis"/>
    <w:uiPriority w:val="19"/>
    <w:qFormat/>
    <w:rsid w:val="00930A3C"/>
    <w:rPr>
      <w:i/>
      <w:iCs/>
      <w:color w:val="243F60" w:themeColor="accent1" w:themeShade="7F"/>
    </w:rPr>
  </w:style>
  <w:style w:type="character" w:styleId="nfasisintenso">
    <w:name w:val="Intense Emphasis"/>
    <w:uiPriority w:val="21"/>
    <w:qFormat/>
    <w:rsid w:val="00930A3C"/>
    <w:rPr>
      <w:b/>
      <w:bCs/>
      <w:caps/>
      <w:color w:val="243F60" w:themeColor="accent1" w:themeShade="7F"/>
      <w:spacing w:val="10"/>
    </w:rPr>
  </w:style>
  <w:style w:type="character" w:styleId="Referenciasutil">
    <w:name w:val="Subtle Reference"/>
    <w:uiPriority w:val="31"/>
    <w:qFormat/>
    <w:rsid w:val="00930A3C"/>
    <w:rPr>
      <w:b/>
      <w:bCs/>
      <w:color w:val="4F81BD" w:themeColor="accent1"/>
    </w:rPr>
  </w:style>
  <w:style w:type="character" w:styleId="Referenciaintensa">
    <w:name w:val="Intense Reference"/>
    <w:uiPriority w:val="32"/>
    <w:qFormat/>
    <w:rsid w:val="00930A3C"/>
    <w:rPr>
      <w:b/>
      <w:bCs/>
      <w:i/>
      <w:iCs/>
      <w:caps/>
      <w:color w:val="4F81BD" w:themeColor="accent1"/>
    </w:rPr>
  </w:style>
  <w:style w:type="character" w:styleId="Ttulodellibro">
    <w:name w:val="Book Title"/>
    <w:uiPriority w:val="33"/>
    <w:qFormat/>
    <w:rsid w:val="00930A3C"/>
    <w:rPr>
      <w:b/>
      <w:bCs/>
      <w:i/>
      <w:iCs/>
      <w:spacing w:val="9"/>
    </w:rPr>
  </w:style>
  <w:style w:type="paragraph" w:styleId="TtulodeTDC">
    <w:name w:val="TOC Heading"/>
    <w:basedOn w:val="Ttulo1"/>
    <w:next w:val="Normal"/>
    <w:uiPriority w:val="39"/>
    <w:unhideWhenUsed/>
    <w:qFormat/>
    <w:rsid w:val="00930A3C"/>
    <w:pPr>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outlineLvl w:val="9"/>
    </w:pPr>
    <w:rPr>
      <w:rFonts w:ascii="Calibri" w:eastAsiaTheme="minorEastAsia" w:hAnsi="Calibri" w:cs="Times New Roman"/>
      <w:caps/>
      <w:color w:val="FFFFFF" w:themeColor="background1"/>
      <w:spacing w:val="15"/>
      <w:sz w:val="20"/>
      <w:szCs w:val="22"/>
      <w:lang w:val="en-US" w:bidi="en-US"/>
    </w:rPr>
  </w:style>
  <w:style w:type="paragraph" w:styleId="Textonotapie">
    <w:name w:val="footnote text"/>
    <w:aliases w:val="Texto de nota al pie"/>
    <w:basedOn w:val="Normal"/>
    <w:link w:val="TextonotapieCar"/>
    <w:unhideWhenUsed/>
    <w:rsid w:val="00930A3C"/>
    <w:pPr>
      <w:spacing w:before="120" w:after="120" w:line="240" w:lineRule="auto"/>
      <w:jc w:val="both"/>
    </w:pPr>
    <w:rPr>
      <w:rFonts w:ascii="Calibri" w:eastAsia="Calibri" w:hAnsi="Calibri" w:cs="Times New Roman"/>
      <w:sz w:val="24"/>
      <w:szCs w:val="20"/>
    </w:rPr>
  </w:style>
  <w:style w:type="character" w:customStyle="1" w:styleId="TextonotapieCar">
    <w:name w:val="Texto nota pie Car"/>
    <w:aliases w:val="Texto de nota al pie Car"/>
    <w:basedOn w:val="Fuentedeprrafopredeter"/>
    <w:link w:val="Textonotapie"/>
    <w:rsid w:val="00930A3C"/>
    <w:rPr>
      <w:rFonts w:ascii="Calibri" w:eastAsia="Calibri" w:hAnsi="Calibri" w:cs="Times New Roman"/>
      <w:sz w:val="24"/>
      <w:szCs w:val="20"/>
    </w:rPr>
  </w:style>
  <w:style w:type="character" w:styleId="Refdenotaalpie">
    <w:name w:val="footnote reference"/>
    <w:aliases w:val="Referencia nota al pie"/>
    <w:basedOn w:val="Fuentedeprrafopredeter"/>
    <w:unhideWhenUsed/>
    <w:rsid w:val="00930A3C"/>
    <w:rPr>
      <w:vertAlign w:val="superscript"/>
    </w:rPr>
  </w:style>
  <w:style w:type="paragraph" w:styleId="ndice2">
    <w:name w:val="index 2"/>
    <w:basedOn w:val="Normal"/>
    <w:next w:val="Normal"/>
    <w:autoRedefine/>
    <w:uiPriority w:val="99"/>
    <w:unhideWhenUsed/>
    <w:rsid w:val="00930A3C"/>
    <w:pPr>
      <w:spacing w:after="0" w:line="240" w:lineRule="auto"/>
      <w:ind w:left="400" w:hanging="200"/>
    </w:pPr>
    <w:rPr>
      <w:rFonts w:ascii="Calibri" w:eastAsiaTheme="minorEastAsia" w:hAnsi="Calibri" w:cs="Arial"/>
      <w:color w:val="000000" w:themeColor="text1"/>
      <w:sz w:val="20"/>
      <w:szCs w:val="20"/>
      <w:lang w:val="en-US" w:bidi="en-US"/>
    </w:rPr>
  </w:style>
  <w:style w:type="paragraph" w:styleId="ndice3">
    <w:name w:val="index 3"/>
    <w:basedOn w:val="Normal"/>
    <w:next w:val="Normal"/>
    <w:autoRedefine/>
    <w:uiPriority w:val="99"/>
    <w:unhideWhenUsed/>
    <w:rsid w:val="00930A3C"/>
    <w:pPr>
      <w:spacing w:after="0" w:line="240" w:lineRule="auto"/>
      <w:ind w:left="600" w:hanging="200"/>
    </w:pPr>
    <w:rPr>
      <w:rFonts w:ascii="Calibri" w:eastAsiaTheme="minorEastAsia" w:hAnsi="Calibri" w:cs="Times New Roman"/>
      <w:sz w:val="20"/>
      <w:szCs w:val="20"/>
      <w:lang w:val="en-US" w:bidi="en-US"/>
    </w:rPr>
  </w:style>
  <w:style w:type="paragraph" w:styleId="ndice4">
    <w:name w:val="index 4"/>
    <w:basedOn w:val="Normal"/>
    <w:next w:val="Normal"/>
    <w:autoRedefine/>
    <w:uiPriority w:val="99"/>
    <w:unhideWhenUsed/>
    <w:rsid w:val="00930A3C"/>
    <w:pPr>
      <w:spacing w:after="0" w:line="240" w:lineRule="auto"/>
      <w:ind w:left="800" w:hanging="200"/>
    </w:pPr>
    <w:rPr>
      <w:rFonts w:ascii="Calibri" w:eastAsiaTheme="minorEastAsia" w:hAnsi="Calibri" w:cs="Times New Roman"/>
      <w:sz w:val="20"/>
      <w:szCs w:val="20"/>
      <w:lang w:val="en-US" w:bidi="en-US"/>
    </w:rPr>
  </w:style>
  <w:style w:type="paragraph" w:styleId="ndice5">
    <w:name w:val="index 5"/>
    <w:basedOn w:val="Normal"/>
    <w:next w:val="Normal"/>
    <w:autoRedefine/>
    <w:uiPriority w:val="99"/>
    <w:unhideWhenUsed/>
    <w:rsid w:val="00930A3C"/>
    <w:pPr>
      <w:spacing w:after="0" w:line="240" w:lineRule="auto"/>
      <w:ind w:left="1000" w:hanging="200"/>
    </w:pPr>
    <w:rPr>
      <w:rFonts w:ascii="Calibri" w:eastAsiaTheme="minorEastAsia" w:hAnsi="Calibri" w:cs="Times New Roman"/>
      <w:sz w:val="20"/>
      <w:szCs w:val="20"/>
      <w:lang w:val="en-US" w:bidi="en-US"/>
    </w:rPr>
  </w:style>
  <w:style w:type="paragraph" w:styleId="ndice6">
    <w:name w:val="index 6"/>
    <w:basedOn w:val="Normal"/>
    <w:next w:val="Normal"/>
    <w:autoRedefine/>
    <w:uiPriority w:val="99"/>
    <w:unhideWhenUsed/>
    <w:rsid w:val="00930A3C"/>
    <w:pPr>
      <w:spacing w:after="0" w:line="240" w:lineRule="auto"/>
      <w:ind w:left="1200" w:hanging="200"/>
    </w:pPr>
    <w:rPr>
      <w:rFonts w:ascii="Calibri" w:eastAsiaTheme="minorEastAsia" w:hAnsi="Calibri" w:cs="Times New Roman"/>
      <w:sz w:val="20"/>
      <w:szCs w:val="20"/>
      <w:lang w:val="en-US" w:bidi="en-US"/>
    </w:rPr>
  </w:style>
  <w:style w:type="paragraph" w:styleId="ndice7">
    <w:name w:val="index 7"/>
    <w:basedOn w:val="Normal"/>
    <w:next w:val="Normal"/>
    <w:autoRedefine/>
    <w:uiPriority w:val="99"/>
    <w:unhideWhenUsed/>
    <w:rsid w:val="00930A3C"/>
    <w:pPr>
      <w:spacing w:after="0" w:line="240" w:lineRule="auto"/>
      <w:ind w:left="1400" w:hanging="200"/>
    </w:pPr>
    <w:rPr>
      <w:rFonts w:ascii="Calibri" w:eastAsiaTheme="minorEastAsia" w:hAnsi="Calibri" w:cs="Times New Roman"/>
      <w:sz w:val="20"/>
      <w:szCs w:val="20"/>
      <w:lang w:val="en-US" w:bidi="en-US"/>
    </w:rPr>
  </w:style>
  <w:style w:type="paragraph" w:styleId="ndice8">
    <w:name w:val="index 8"/>
    <w:basedOn w:val="Normal"/>
    <w:next w:val="Normal"/>
    <w:autoRedefine/>
    <w:uiPriority w:val="99"/>
    <w:unhideWhenUsed/>
    <w:rsid w:val="00930A3C"/>
    <w:pPr>
      <w:spacing w:after="0" w:line="240" w:lineRule="auto"/>
      <w:ind w:left="1600" w:hanging="200"/>
    </w:pPr>
    <w:rPr>
      <w:rFonts w:ascii="Calibri" w:eastAsiaTheme="minorEastAsia" w:hAnsi="Calibri" w:cs="Times New Roman"/>
      <w:sz w:val="20"/>
      <w:szCs w:val="20"/>
      <w:lang w:val="en-US" w:bidi="en-US"/>
    </w:rPr>
  </w:style>
  <w:style w:type="paragraph" w:styleId="ndice9">
    <w:name w:val="index 9"/>
    <w:basedOn w:val="Normal"/>
    <w:next w:val="Normal"/>
    <w:autoRedefine/>
    <w:uiPriority w:val="99"/>
    <w:unhideWhenUsed/>
    <w:rsid w:val="00930A3C"/>
    <w:pPr>
      <w:spacing w:after="0" w:line="240" w:lineRule="auto"/>
      <w:ind w:left="1800" w:hanging="200"/>
    </w:pPr>
    <w:rPr>
      <w:rFonts w:ascii="Calibri" w:eastAsiaTheme="minorEastAsia" w:hAnsi="Calibri" w:cs="Times New Roman"/>
      <w:sz w:val="20"/>
      <w:szCs w:val="20"/>
      <w:lang w:val="en-US" w:bidi="en-US"/>
    </w:rPr>
  </w:style>
  <w:style w:type="paragraph" w:styleId="Continuarlista">
    <w:name w:val="List Continue"/>
    <w:basedOn w:val="Normal"/>
    <w:rsid w:val="00930A3C"/>
    <w:pPr>
      <w:spacing w:before="120" w:after="120" w:line="360" w:lineRule="auto"/>
      <w:ind w:left="283"/>
      <w:jc w:val="both"/>
    </w:pPr>
    <w:rPr>
      <w:rFonts w:ascii="Calibri" w:eastAsia="Times New Roman" w:hAnsi="Calibri" w:cs="Times New Roman"/>
      <w:sz w:val="24"/>
      <w:szCs w:val="24"/>
    </w:rPr>
  </w:style>
  <w:style w:type="paragraph" w:customStyle="1" w:styleId="EstiloArial10ptCentradoAntes6ptoDespus6pto">
    <w:name w:val="Estilo Arial 10 pt Centrado Antes:  6 pto Después:  6 pto"/>
    <w:basedOn w:val="Normal"/>
    <w:rsid w:val="00930A3C"/>
    <w:pPr>
      <w:spacing w:after="0" w:line="240" w:lineRule="auto"/>
      <w:jc w:val="center"/>
    </w:pPr>
    <w:rPr>
      <w:rFonts w:ascii="Calibri" w:eastAsia="Times New Roman" w:hAnsi="Calibri" w:cs="Times New Roman"/>
      <w:spacing w:val="-2"/>
      <w:sz w:val="20"/>
      <w:szCs w:val="20"/>
      <w:lang w:eastAsia="es-ES"/>
    </w:rPr>
  </w:style>
  <w:style w:type="paragraph" w:customStyle="1" w:styleId="Formatorefinera">
    <w:name w:val="Formato refinería"/>
    <w:basedOn w:val="Normal"/>
    <w:rsid w:val="00930A3C"/>
    <w:pPr>
      <w:spacing w:before="120" w:after="120" w:line="360" w:lineRule="auto"/>
      <w:jc w:val="both"/>
    </w:pPr>
    <w:rPr>
      <w:rFonts w:ascii="Calibri" w:eastAsia="Times New Roman" w:hAnsi="Calibri" w:cs="Times New Roman"/>
      <w:sz w:val="24"/>
      <w:szCs w:val="20"/>
      <w:lang w:eastAsia="es-ES"/>
    </w:rPr>
  </w:style>
  <w:style w:type="paragraph" w:customStyle="1" w:styleId="presidenciaactividadescuerpo">
    <w:name w:val="presidencia_actividades_cuerpo"/>
    <w:basedOn w:val="Normal"/>
    <w:rsid w:val="00930A3C"/>
    <w:pPr>
      <w:spacing w:before="120" w:after="0" w:line="240" w:lineRule="auto"/>
      <w:jc w:val="both"/>
    </w:pPr>
    <w:rPr>
      <w:rFonts w:ascii="Verdana" w:eastAsia="Times New Roman" w:hAnsi="Verdana" w:cs="Times New Roman"/>
      <w:color w:val="000000"/>
      <w:sz w:val="15"/>
      <w:szCs w:val="15"/>
      <w:lang w:eastAsia="es-MX"/>
    </w:rPr>
  </w:style>
  <w:style w:type="paragraph" w:styleId="Textonotaalfinal">
    <w:name w:val="endnote text"/>
    <w:basedOn w:val="Normal"/>
    <w:link w:val="TextonotaalfinalCar"/>
    <w:uiPriority w:val="99"/>
    <w:unhideWhenUsed/>
    <w:rsid w:val="00930A3C"/>
    <w:pPr>
      <w:spacing w:after="0" w:line="240" w:lineRule="auto"/>
    </w:pPr>
    <w:rPr>
      <w:rFonts w:ascii="Calibri" w:eastAsiaTheme="minorEastAsia" w:hAnsi="Calibri" w:cs="Times New Roman"/>
      <w:sz w:val="20"/>
      <w:szCs w:val="20"/>
      <w:lang w:val="en-US" w:bidi="en-US"/>
    </w:rPr>
  </w:style>
  <w:style w:type="character" w:customStyle="1" w:styleId="TextonotaalfinalCar">
    <w:name w:val="Texto nota al final Car"/>
    <w:basedOn w:val="Fuentedeprrafopredeter"/>
    <w:link w:val="Textonotaalfinal"/>
    <w:uiPriority w:val="99"/>
    <w:rsid w:val="00930A3C"/>
    <w:rPr>
      <w:rFonts w:ascii="Calibri" w:eastAsiaTheme="minorEastAsia" w:hAnsi="Calibri" w:cs="Times New Roman"/>
      <w:sz w:val="20"/>
      <w:szCs w:val="20"/>
      <w:lang w:val="en-US" w:bidi="en-US"/>
    </w:rPr>
  </w:style>
  <w:style w:type="character" w:styleId="Refdenotaalfinal">
    <w:name w:val="endnote reference"/>
    <w:basedOn w:val="Fuentedeprrafopredeter"/>
    <w:uiPriority w:val="99"/>
    <w:unhideWhenUsed/>
    <w:rsid w:val="00930A3C"/>
    <w:rPr>
      <w:vertAlign w:val="superscript"/>
    </w:rPr>
  </w:style>
  <w:style w:type="paragraph" w:customStyle="1" w:styleId="ROMANOS">
    <w:name w:val="ROMANOS"/>
    <w:basedOn w:val="Normal"/>
    <w:rsid w:val="00930A3C"/>
    <w:pPr>
      <w:tabs>
        <w:tab w:val="left" w:pos="720"/>
      </w:tabs>
      <w:spacing w:after="101" w:line="216" w:lineRule="exact"/>
      <w:ind w:left="720" w:hanging="432"/>
      <w:jc w:val="both"/>
    </w:pPr>
    <w:rPr>
      <w:rFonts w:ascii="Calibri" w:eastAsia="Times New Roman" w:hAnsi="Calibri" w:cs="Arial"/>
      <w:sz w:val="18"/>
      <w:szCs w:val="20"/>
      <w:lang w:eastAsia="es-MX"/>
    </w:rPr>
  </w:style>
  <w:style w:type="paragraph" w:customStyle="1" w:styleId="ROMANOSCarCar">
    <w:name w:val="ROMANOS Car Car"/>
    <w:basedOn w:val="Normal"/>
    <w:rsid w:val="00930A3C"/>
    <w:pPr>
      <w:tabs>
        <w:tab w:val="left" w:pos="720"/>
      </w:tabs>
      <w:spacing w:after="101" w:line="216" w:lineRule="exact"/>
      <w:ind w:left="720" w:hanging="432"/>
      <w:jc w:val="both"/>
    </w:pPr>
    <w:rPr>
      <w:rFonts w:ascii="Calibri" w:eastAsia="Times New Roman" w:hAnsi="Calibri" w:cs="Arial"/>
      <w:sz w:val="18"/>
      <w:szCs w:val="24"/>
      <w:lang w:eastAsia="es-MX"/>
    </w:rPr>
  </w:style>
  <w:style w:type="table" w:styleId="Tablaconcuadrcula1">
    <w:name w:val="Table Grid 1"/>
    <w:basedOn w:val="Tablanormal"/>
    <w:rsid w:val="00930A3C"/>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Nmerodepgina">
    <w:name w:val="page number"/>
    <w:basedOn w:val="Fuentedeprrafopredeter"/>
    <w:rsid w:val="00930A3C"/>
  </w:style>
  <w:style w:type="paragraph" w:customStyle="1" w:styleId="Textopredeterminado">
    <w:name w:val="Texto predeterminado"/>
    <w:basedOn w:val="Normal"/>
    <w:rsid w:val="00930A3C"/>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Compaa">
    <w:name w:val="Compañía"/>
    <w:basedOn w:val="Normal"/>
    <w:next w:val="Normal"/>
    <w:autoRedefine/>
    <w:rsid w:val="00930A3C"/>
    <w:pPr>
      <w:tabs>
        <w:tab w:val="left" w:pos="2160"/>
        <w:tab w:val="right" w:pos="6480"/>
      </w:tabs>
      <w:spacing w:before="120" w:after="20" w:line="180" w:lineRule="atLeast"/>
      <w:ind w:right="-357"/>
    </w:pPr>
    <w:rPr>
      <w:rFonts w:ascii="CosmosBQ-Light" w:eastAsia="Batang" w:hAnsi="CosmosBQ-Light" w:cs="Times New Roman"/>
      <w:b/>
      <w:color w:val="808080"/>
      <w:sz w:val="20"/>
      <w:szCs w:val="20"/>
    </w:rPr>
  </w:style>
  <w:style w:type="paragraph" w:customStyle="1" w:styleId="Cargo">
    <w:name w:val="Cargo"/>
    <w:next w:val="Logro"/>
    <w:rsid w:val="00930A3C"/>
    <w:pPr>
      <w:spacing w:after="40" w:line="220" w:lineRule="atLeast"/>
    </w:pPr>
    <w:rPr>
      <w:rFonts w:ascii="Arial" w:eastAsia="Batang" w:hAnsi="Arial" w:cs="Times New Roman"/>
      <w:b/>
      <w:spacing w:val="-10"/>
      <w:sz w:val="20"/>
      <w:szCs w:val="20"/>
      <w:lang w:val="es-ES"/>
    </w:rPr>
  </w:style>
  <w:style w:type="character" w:styleId="Hipervnculovisitado">
    <w:name w:val="FollowedHyperlink"/>
    <w:basedOn w:val="Fuentedeprrafopredeter"/>
    <w:rsid w:val="00930A3C"/>
    <w:rPr>
      <w:color w:val="800080"/>
      <w:u w:val="single"/>
    </w:rPr>
  </w:style>
  <w:style w:type="paragraph" w:customStyle="1" w:styleId="Blockquote">
    <w:name w:val="Blockquote"/>
    <w:basedOn w:val="Normal"/>
    <w:rsid w:val="00930A3C"/>
    <w:pPr>
      <w:spacing w:before="100" w:after="100" w:line="240" w:lineRule="auto"/>
    </w:pPr>
    <w:rPr>
      <w:rFonts w:ascii="Times New Roman" w:eastAsia="Times New Roman" w:hAnsi="Times New Roman" w:cs="Times New Roman"/>
      <w:sz w:val="24"/>
      <w:szCs w:val="20"/>
      <w:lang w:val="es-ES_tradnl" w:eastAsia="es-ES"/>
    </w:rPr>
  </w:style>
  <w:style w:type="paragraph" w:styleId="Textoindependiente3">
    <w:name w:val="Body Text 3"/>
    <w:basedOn w:val="Normal"/>
    <w:link w:val="Textoindependiente3Car"/>
    <w:rsid w:val="00930A3C"/>
    <w:pPr>
      <w:spacing w:after="120" w:line="240" w:lineRule="auto"/>
    </w:pPr>
    <w:rPr>
      <w:rFonts w:ascii="Times New Roman" w:eastAsia="Times New Roman" w:hAnsi="Times New Roman" w:cs="Times New Roman"/>
      <w:sz w:val="16"/>
      <w:szCs w:val="16"/>
      <w:lang w:eastAsia="es-MX"/>
    </w:rPr>
  </w:style>
  <w:style w:type="character" w:customStyle="1" w:styleId="Textoindependiente3Car">
    <w:name w:val="Texto independiente 3 Car"/>
    <w:basedOn w:val="Fuentedeprrafopredeter"/>
    <w:link w:val="Textoindependiente3"/>
    <w:rsid w:val="00930A3C"/>
    <w:rPr>
      <w:rFonts w:ascii="Times New Roman" w:eastAsia="Times New Roman" w:hAnsi="Times New Roman" w:cs="Times New Roman"/>
      <w:sz w:val="16"/>
      <w:szCs w:val="16"/>
      <w:lang w:eastAsia="es-MX"/>
    </w:rPr>
  </w:style>
  <w:style w:type="paragraph" w:styleId="Sangradetextonormal">
    <w:name w:val="Body Text Indent"/>
    <w:basedOn w:val="Normal"/>
    <w:link w:val="SangradetextonormalCar"/>
    <w:rsid w:val="00930A3C"/>
    <w:pPr>
      <w:spacing w:after="120" w:line="240" w:lineRule="auto"/>
      <w:ind w:left="283"/>
    </w:pPr>
    <w:rPr>
      <w:rFonts w:ascii="Times New Roman" w:eastAsia="Times New Roman" w:hAnsi="Times New Roman" w:cs="Times New Roman"/>
      <w:sz w:val="24"/>
      <w:szCs w:val="24"/>
      <w:lang w:eastAsia="es-MX"/>
    </w:rPr>
  </w:style>
  <w:style w:type="character" w:customStyle="1" w:styleId="SangradetextonormalCar">
    <w:name w:val="Sangría de texto normal Car"/>
    <w:basedOn w:val="Fuentedeprrafopredeter"/>
    <w:link w:val="Sangradetextonormal"/>
    <w:rsid w:val="00930A3C"/>
    <w:rPr>
      <w:rFonts w:ascii="Times New Roman" w:eastAsia="Times New Roman" w:hAnsi="Times New Roman" w:cs="Times New Roman"/>
      <w:sz w:val="24"/>
      <w:szCs w:val="24"/>
      <w:lang w:eastAsia="es-MX"/>
    </w:rPr>
  </w:style>
  <w:style w:type="paragraph" w:customStyle="1" w:styleId="Textoindependiente21">
    <w:name w:val="Texto independiente 21"/>
    <w:basedOn w:val="Normal"/>
    <w:rsid w:val="00930A3C"/>
    <w:pPr>
      <w:tabs>
        <w:tab w:val="left" w:pos="567"/>
        <w:tab w:val="center" w:pos="709"/>
      </w:tabs>
      <w:spacing w:before="120" w:after="120" w:line="360" w:lineRule="atLeast"/>
      <w:jc w:val="both"/>
    </w:pPr>
    <w:rPr>
      <w:rFonts w:ascii="Calibri" w:eastAsia="Times New Roman" w:hAnsi="Calibri" w:cs="Times New Roman"/>
      <w:b/>
      <w:i/>
      <w:sz w:val="24"/>
      <w:szCs w:val="20"/>
      <w:lang w:val="es-ES_tradnl" w:eastAsia="es-ES"/>
    </w:rPr>
  </w:style>
  <w:style w:type="paragraph" w:customStyle="1" w:styleId="Textoindependiente31">
    <w:name w:val="Texto independiente 31"/>
    <w:basedOn w:val="Normal"/>
    <w:rsid w:val="00930A3C"/>
    <w:pPr>
      <w:spacing w:before="120" w:after="120" w:line="360" w:lineRule="atLeast"/>
      <w:jc w:val="both"/>
    </w:pPr>
    <w:rPr>
      <w:rFonts w:ascii="Calibri" w:eastAsia="Times New Roman" w:hAnsi="Calibri" w:cs="Times New Roman"/>
      <w:b/>
      <w:sz w:val="24"/>
      <w:szCs w:val="20"/>
      <w:lang w:val="es-ES_tradnl" w:eastAsia="es-ES"/>
    </w:rPr>
  </w:style>
  <w:style w:type="paragraph" w:styleId="Textodebloque">
    <w:name w:val="Block Text"/>
    <w:basedOn w:val="Normal"/>
    <w:rsid w:val="00930A3C"/>
    <w:pPr>
      <w:tabs>
        <w:tab w:val="left" w:pos="851"/>
        <w:tab w:val="left" w:pos="1134"/>
      </w:tabs>
      <w:spacing w:after="0" w:line="360" w:lineRule="atLeast"/>
      <w:ind w:left="426" w:right="51" w:hanging="426"/>
      <w:jc w:val="both"/>
    </w:pPr>
    <w:rPr>
      <w:rFonts w:ascii="Calibri" w:eastAsia="Times New Roman" w:hAnsi="Calibri" w:cs="Times New Roman"/>
      <w:sz w:val="24"/>
      <w:szCs w:val="20"/>
      <w:lang w:val="es-ES_tradnl" w:eastAsia="es-ES"/>
    </w:rPr>
  </w:style>
  <w:style w:type="paragraph" w:styleId="Textoindependiente2">
    <w:name w:val="Body Text 2"/>
    <w:aliases w:val="Texto independiente 2 Car Car Car Car,Texto independiente 2 Car Car Car"/>
    <w:basedOn w:val="Normal"/>
    <w:link w:val="Textoindependiente2Car"/>
    <w:rsid w:val="00930A3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aliases w:val="Texto independiente 2 Car Car Car Car Car1,Texto independiente 2 Car Car Car Car2"/>
    <w:basedOn w:val="Fuentedeprrafopredeter"/>
    <w:link w:val="Textoindependiente2"/>
    <w:rsid w:val="00930A3C"/>
    <w:rPr>
      <w:rFonts w:ascii="Times New Roman" w:eastAsia="Times New Roman" w:hAnsi="Times New Roman" w:cs="Times New Roman"/>
      <w:sz w:val="24"/>
      <w:szCs w:val="24"/>
      <w:lang w:eastAsia="es-ES"/>
    </w:rPr>
  </w:style>
  <w:style w:type="character" w:customStyle="1" w:styleId="a">
    <w:name w:val="À&quot;À"/>
    <w:basedOn w:val="Fuentedeprrafopredeter"/>
    <w:rsid w:val="00930A3C"/>
  </w:style>
  <w:style w:type="paragraph" w:customStyle="1" w:styleId="bodytext">
    <w:name w:val="bodytext"/>
    <w:basedOn w:val="Normal"/>
    <w:rsid w:val="00930A3C"/>
    <w:pPr>
      <w:spacing w:after="15" w:line="225" w:lineRule="atLeast"/>
    </w:pPr>
    <w:rPr>
      <w:rFonts w:ascii="Times New Roman" w:eastAsia="Times New Roman" w:hAnsi="Times New Roman" w:cs="Times New Roman"/>
      <w:color w:val="333333"/>
      <w:sz w:val="24"/>
      <w:szCs w:val="24"/>
      <w:lang w:eastAsia="es-ES"/>
    </w:rPr>
  </w:style>
  <w:style w:type="paragraph" w:customStyle="1" w:styleId="font1">
    <w:name w:val="font1"/>
    <w:basedOn w:val="Normal"/>
    <w:rsid w:val="00930A3C"/>
    <w:pPr>
      <w:spacing w:before="100" w:beforeAutospacing="1" w:after="100" w:afterAutospacing="1" w:line="240" w:lineRule="auto"/>
    </w:pPr>
    <w:rPr>
      <w:rFonts w:ascii="Calibri" w:eastAsia="Times New Roman" w:hAnsi="Calibri" w:cs="Arial"/>
      <w:sz w:val="20"/>
      <w:szCs w:val="20"/>
      <w:lang w:eastAsia="es-MX"/>
    </w:rPr>
  </w:style>
  <w:style w:type="paragraph" w:customStyle="1" w:styleId="font5">
    <w:name w:val="font5"/>
    <w:basedOn w:val="Normal"/>
    <w:rsid w:val="00930A3C"/>
    <w:pPr>
      <w:spacing w:before="100" w:beforeAutospacing="1" w:after="100" w:afterAutospacing="1" w:line="240" w:lineRule="auto"/>
    </w:pPr>
    <w:rPr>
      <w:rFonts w:ascii="Calibri" w:eastAsia="Times New Roman" w:hAnsi="Calibri" w:cs="Arial"/>
      <w:b/>
      <w:bCs/>
      <w:color w:val="000000"/>
      <w:sz w:val="20"/>
      <w:szCs w:val="20"/>
      <w:lang w:eastAsia="es-MX"/>
    </w:rPr>
  </w:style>
  <w:style w:type="paragraph" w:customStyle="1" w:styleId="font6">
    <w:name w:val="font6"/>
    <w:basedOn w:val="Normal"/>
    <w:rsid w:val="00930A3C"/>
    <w:pPr>
      <w:spacing w:before="100" w:beforeAutospacing="1" w:after="100" w:afterAutospacing="1" w:line="240" w:lineRule="auto"/>
    </w:pPr>
    <w:rPr>
      <w:rFonts w:ascii="Calibri" w:eastAsia="Times New Roman" w:hAnsi="Calibri" w:cs="Arial"/>
      <w:b/>
      <w:bCs/>
      <w:sz w:val="20"/>
      <w:szCs w:val="20"/>
      <w:lang w:eastAsia="es-MX"/>
    </w:rPr>
  </w:style>
  <w:style w:type="paragraph" w:customStyle="1" w:styleId="font7">
    <w:name w:val="font7"/>
    <w:basedOn w:val="Normal"/>
    <w:rsid w:val="00930A3C"/>
    <w:pPr>
      <w:spacing w:before="100" w:beforeAutospacing="1" w:after="100" w:afterAutospacing="1" w:line="240" w:lineRule="auto"/>
    </w:pPr>
    <w:rPr>
      <w:rFonts w:ascii="Calibri" w:eastAsia="Times New Roman" w:hAnsi="Calibri" w:cs="Arial"/>
      <w:color w:val="000000"/>
      <w:sz w:val="20"/>
      <w:szCs w:val="20"/>
      <w:lang w:eastAsia="es-MX"/>
    </w:rPr>
  </w:style>
  <w:style w:type="paragraph" w:customStyle="1" w:styleId="xl24">
    <w:name w:val="xl24"/>
    <w:basedOn w:val="Normal"/>
    <w:rsid w:val="00930A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Arial"/>
      <w:b/>
      <w:bCs/>
      <w:sz w:val="24"/>
      <w:szCs w:val="24"/>
      <w:lang w:eastAsia="es-MX"/>
    </w:rPr>
  </w:style>
  <w:style w:type="paragraph" w:customStyle="1" w:styleId="xl25">
    <w:name w:val="xl25"/>
    <w:basedOn w:val="Normal"/>
    <w:rsid w:val="00930A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Arial"/>
      <w:b/>
      <w:bCs/>
      <w:sz w:val="24"/>
      <w:szCs w:val="24"/>
      <w:lang w:eastAsia="es-MX"/>
    </w:rPr>
  </w:style>
  <w:style w:type="paragraph" w:customStyle="1" w:styleId="xl26">
    <w:name w:val="xl26"/>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MX"/>
    </w:rPr>
  </w:style>
  <w:style w:type="paragraph" w:customStyle="1" w:styleId="xl27">
    <w:name w:val="xl27"/>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8">
    <w:name w:val="xl28"/>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9">
    <w:name w:val="xl29"/>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30">
    <w:name w:val="xl30"/>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31">
    <w:name w:val="xl31"/>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xl32">
    <w:name w:val="xl32"/>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es-MX"/>
    </w:rPr>
  </w:style>
  <w:style w:type="paragraph" w:customStyle="1" w:styleId="xl33">
    <w:name w:val="xl33"/>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Arial"/>
      <w:b/>
      <w:bCs/>
      <w:sz w:val="24"/>
      <w:szCs w:val="24"/>
      <w:lang w:eastAsia="es-MX"/>
    </w:rPr>
  </w:style>
  <w:style w:type="paragraph" w:customStyle="1" w:styleId="xl34">
    <w:name w:val="xl34"/>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35">
    <w:name w:val="xl35"/>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36">
    <w:name w:val="xl36"/>
    <w:basedOn w:val="Normal"/>
    <w:rsid w:val="00930A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37">
    <w:name w:val="xl37"/>
    <w:basedOn w:val="Normal"/>
    <w:rsid w:val="00930A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38">
    <w:name w:val="xl38"/>
    <w:basedOn w:val="Normal"/>
    <w:rsid w:val="00930A3C"/>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TablaINSECAMI">
    <w:name w:val="Tabla INSECAMI"/>
    <w:basedOn w:val="Encabezado"/>
    <w:link w:val="TablaINSECAMICar"/>
    <w:qFormat/>
    <w:rsid w:val="00930A3C"/>
    <w:pPr>
      <w:spacing w:before="120" w:after="120"/>
      <w:jc w:val="both"/>
    </w:pPr>
    <w:rPr>
      <w:rFonts w:ascii="Calibri" w:eastAsiaTheme="minorEastAsia" w:hAnsi="Calibri" w:cs="Times New Roman"/>
      <w:sz w:val="20"/>
      <w:szCs w:val="20"/>
      <w:lang w:bidi="en-US"/>
    </w:rPr>
  </w:style>
  <w:style w:type="character" w:customStyle="1" w:styleId="Titulo8INSECAMICar">
    <w:name w:val="Titulo 8 INSECAMI Car"/>
    <w:basedOn w:val="Fuentedeprrafopredeter"/>
    <w:link w:val="Titulo8INSECAMI"/>
    <w:rsid w:val="00930A3C"/>
    <w:rPr>
      <w:rFonts w:eastAsiaTheme="minorEastAsia"/>
      <w:b/>
      <w:sz w:val="24"/>
      <w:szCs w:val="20"/>
      <w:lang w:val="en-US" w:bidi="en-US"/>
    </w:rPr>
  </w:style>
  <w:style w:type="character" w:customStyle="1" w:styleId="Ttulo9INSECAMICar">
    <w:name w:val="Título 9 INSECAMI Car"/>
    <w:basedOn w:val="Titulo8INSECAMICar"/>
    <w:link w:val="Ttulo9INSECAMI"/>
    <w:rsid w:val="00930A3C"/>
    <w:rPr>
      <w:rFonts w:ascii="Arial" w:eastAsiaTheme="minorEastAsia" w:hAnsi="Arial"/>
      <w:b/>
      <w:sz w:val="24"/>
      <w:szCs w:val="20"/>
      <w:lang w:val="en-US" w:bidi="en-US"/>
    </w:rPr>
  </w:style>
  <w:style w:type="character" w:customStyle="1" w:styleId="TablaINSECAMICar">
    <w:name w:val="Tabla INSECAMI Car"/>
    <w:basedOn w:val="EncabezadoCar"/>
    <w:link w:val="TablaINSECAMI"/>
    <w:rsid w:val="00930A3C"/>
    <w:rPr>
      <w:rFonts w:ascii="Calibri" w:eastAsiaTheme="minorEastAsia" w:hAnsi="Calibri" w:cs="Times New Roman"/>
      <w:sz w:val="20"/>
      <w:szCs w:val="20"/>
      <w:lang w:bidi="en-US"/>
    </w:rPr>
  </w:style>
  <w:style w:type="character" w:customStyle="1" w:styleId="fullpost">
    <w:name w:val="fullpost"/>
    <w:basedOn w:val="Fuentedeprrafopredeter"/>
    <w:rsid w:val="00930A3C"/>
  </w:style>
  <w:style w:type="table" w:customStyle="1" w:styleId="Tablaconcuadrcula10">
    <w:name w:val="Tabla con cuadrícula1"/>
    <w:basedOn w:val="Tablanormal"/>
    <w:next w:val="Tablaconcuadrcula"/>
    <w:uiPriority w:val="5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930A3C"/>
  </w:style>
  <w:style w:type="table" w:customStyle="1" w:styleId="Tablaconcuadrcula2">
    <w:name w:val="Tabla con cuadrícula2"/>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930A3C"/>
    <w:pPr>
      <w:spacing w:after="0" w:line="240" w:lineRule="auto"/>
    </w:pPr>
    <w:rPr>
      <w:rFonts w:ascii="Times New Roman" w:eastAsia="Times New Roman" w:hAnsi="Times New Roman" w:cs="Times New Roman"/>
      <w:sz w:val="24"/>
      <w:szCs w:val="24"/>
      <w:lang w:val="es-ES" w:eastAsia="es-ES"/>
    </w:rPr>
  </w:style>
  <w:style w:type="paragraph" w:customStyle="1" w:styleId="TITULO1">
    <w:name w:val="TITULO 1"/>
    <w:basedOn w:val="Ttulo1"/>
    <w:rsid w:val="00930A3C"/>
    <w:pPr>
      <w:keepLines w:val="0"/>
      <w:spacing w:before="0" w:line="360" w:lineRule="auto"/>
      <w:ind w:left="720" w:hanging="360"/>
    </w:pPr>
    <w:rPr>
      <w:rFonts w:ascii="Times New Roman" w:eastAsia="Times New Roman" w:hAnsi="Times New Roman" w:cs="Times New Roman"/>
      <w:color w:val="auto"/>
      <w:kern w:val="32"/>
      <w:sz w:val="24"/>
      <w:szCs w:val="20"/>
      <w:lang w:val="es-ES" w:eastAsia="es-ES"/>
    </w:rPr>
  </w:style>
  <w:style w:type="paragraph" w:customStyle="1" w:styleId="xl63">
    <w:name w:val="xl63"/>
    <w:basedOn w:val="Normal"/>
    <w:uiPriority w:val="99"/>
    <w:rsid w:val="00930A3C"/>
    <w:pPr>
      <w:pBdr>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Arial"/>
      <w:sz w:val="24"/>
      <w:szCs w:val="24"/>
      <w:lang w:eastAsia="es-ES"/>
    </w:rPr>
  </w:style>
  <w:style w:type="paragraph" w:customStyle="1" w:styleId="xl64">
    <w:name w:val="xl64"/>
    <w:basedOn w:val="Normal"/>
    <w:uiPriority w:val="99"/>
    <w:rsid w:val="00930A3C"/>
    <w:pPr>
      <w:pBdr>
        <w:bottom w:val="single" w:sz="8" w:space="0" w:color="auto"/>
        <w:right w:val="single" w:sz="8" w:space="0" w:color="auto"/>
      </w:pBdr>
      <w:spacing w:before="100" w:beforeAutospacing="1" w:after="100" w:afterAutospacing="1" w:line="240" w:lineRule="auto"/>
    </w:pPr>
    <w:rPr>
      <w:rFonts w:ascii="Calibri" w:eastAsia="Times New Roman" w:hAnsi="Calibri" w:cs="Arial"/>
      <w:sz w:val="24"/>
      <w:szCs w:val="24"/>
      <w:lang w:eastAsia="es-ES"/>
    </w:rPr>
  </w:style>
  <w:style w:type="paragraph" w:customStyle="1" w:styleId="xl65">
    <w:name w:val="xl65"/>
    <w:basedOn w:val="Normal"/>
    <w:uiPriority w:val="99"/>
    <w:rsid w:val="00930A3C"/>
    <w:pPr>
      <w:pBdr>
        <w:bottom w:val="single" w:sz="8" w:space="0" w:color="auto"/>
        <w:right w:val="single" w:sz="8" w:space="0" w:color="auto"/>
      </w:pBdr>
      <w:spacing w:before="100" w:beforeAutospacing="1" w:after="100" w:afterAutospacing="1" w:line="240" w:lineRule="auto"/>
    </w:pPr>
    <w:rPr>
      <w:rFonts w:ascii="Calibri" w:eastAsia="Times New Roman" w:hAnsi="Calibri" w:cs="Arial"/>
      <w:i/>
      <w:iCs/>
      <w:sz w:val="24"/>
      <w:szCs w:val="24"/>
      <w:lang w:eastAsia="es-ES"/>
    </w:rPr>
  </w:style>
  <w:style w:type="paragraph" w:customStyle="1" w:styleId="xl66">
    <w:name w:val="xl66"/>
    <w:basedOn w:val="Normal"/>
    <w:uiPriority w:val="99"/>
    <w:rsid w:val="00930A3C"/>
    <w:pPr>
      <w:pBdr>
        <w:top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Arial"/>
      <w:b/>
      <w:bCs/>
      <w:sz w:val="24"/>
      <w:szCs w:val="24"/>
      <w:lang w:eastAsia="es-ES"/>
    </w:rPr>
  </w:style>
  <w:style w:type="paragraph" w:customStyle="1" w:styleId="xl67">
    <w:name w:val="xl67"/>
    <w:basedOn w:val="Normal"/>
    <w:uiPriority w:val="99"/>
    <w:rsid w:val="00930A3C"/>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ES"/>
    </w:rPr>
  </w:style>
  <w:style w:type="paragraph" w:customStyle="1" w:styleId="xl68">
    <w:name w:val="xl68"/>
    <w:basedOn w:val="Normal"/>
    <w:uiPriority w:val="99"/>
    <w:rsid w:val="00930A3C"/>
    <w:pPr>
      <w:pBdr>
        <w:bottom w:val="single" w:sz="8" w:space="0" w:color="auto"/>
        <w:right w:val="single" w:sz="8" w:space="0" w:color="auto"/>
      </w:pBdr>
      <w:spacing w:before="100" w:beforeAutospacing="1" w:after="100" w:afterAutospacing="1" w:line="240" w:lineRule="auto"/>
      <w:jc w:val="center"/>
    </w:pPr>
    <w:rPr>
      <w:rFonts w:ascii="Calibri" w:eastAsia="Times New Roman" w:hAnsi="Calibri" w:cs="Arial"/>
      <w:sz w:val="24"/>
      <w:szCs w:val="24"/>
      <w:lang w:eastAsia="es-ES"/>
    </w:rPr>
  </w:style>
  <w:style w:type="paragraph" w:customStyle="1" w:styleId="xl69">
    <w:name w:val="xl69"/>
    <w:basedOn w:val="Normal"/>
    <w:uiPriority w:val="99"/>
    <w:rsid w:val="00930A3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uiPriority w:val="99"/>
    <w:rsid w:val="00930A3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Arial"/>
      <w:b/>
      <w:bCs/>
      <w:sz w:val="24"/>
      <w:szCs w:val="24"/>
      <w:lang w:eastAsia="es-ES"/>
    </w:rPr>
  </w:style>
  <w:style w:type="paragraph" w:customStyle="1" w:styleId="xl71">
    <w:name w:val="xl71"/>
    <w:basedOn w:val="Normal"/>
    <w:uiPriority w:val="99"/>
    <w:rsid w:val="00930A3C"/>
    <w:pPr>
      <w:pBdr>
        <w:top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Arial"/>
      <w:b/>
      <w:bCs/>
      <w:i/>
      <w:iCs/>
      <w:sz w:val="24"/>
      <w:szCs w:val="24"/>
      <w:lang w:eastAsia="es-ES"/>
    </w:rPr>
  </w:style>
  <w:style w:type="paragraph" w:customStyle="1" w:styleId="xl72">
    <w:name w:val="xl72"/>
    <w:basedOn w:val="Normal"/>
    <w:uiPriority w:val="99"/>
    <w:rsid w:val="00930A3C"/>
    <w:pPr>
      <w:pBdr>
        <w:top w:val="single" w:sz="8" w:space="0" w:color="auto"/>
        <w:left w:val="single" w:sz="8" w:space="0" w:color="auto"/>
        <w:right w:val="single" w:sz="8" w:space="0" w:color="auto"/>
      </w:pBdr>
      <w:spacing w:before="100" w:beforeAutospacing="1" w:after="100" w:afterAutospacing="1" w:line="240" w:lineRule="auto"/>
      <w:jc w:val="center"/>
    </w:pPr>
    <w:rPr>
      <w:rFonts w:ascii="Calibri" w:eastAsia="Times New Roman" w:hAnsi="Calibri" w:cs="Arial"/>
      <w:sz w:val="24"/>
      <w:szCs w:val="24"/>
      <w:lang w:eastAsia="es-ES"/>
    </w:rPr>
  </w:style>
  <w:style w:type="paragraph" w:customStyle="1" w:styleId="xl73">
    <w:name w:val="xl73"/>
    <w:basedOn w:val="Normal"/>
    <w:uiPriority w:val="99"/>
    <w:rsid w:val="00930A3C"/>
    <w:pPr>
      <w:pBdr>
        <w:left w:val="single" w:sz="8" w:space="0" w:color="auto"/>
        <w:right w:val="single" w:sz="8" w:space="0" w:color="auto"/>
      </w:pBdr>
      <w:spacing w:before="100" w:beforeAutospacing="1" w:after="100" w:afterAutospacing="1" w:line="240" w:lineRule="auto"/>
      <w:jc w:val="center"/>
    </w:pPr>
    <w:rPr>
      <w:rFonts w:ascii="Calibri" w:eastAsia="Times New Roman" w:hAnsi="Calibri" w:cs="Arial"/>
      <w:sz w:val="24"/>
      <w:szCs w:val="24"/>
      <w:lang w:eastAsia="es-ES"/>
    </w:rPr>
  </w:style>
  <w:style w:type="paragraph" w:customStyle="1" w:styleId="xl74">
    <w:name w:val="xl74"/>
    <w:basedOn w:val="Normal"/>
    <w:uiPriority w:val="99"/>
    <w:rsid w:val="00930A3C"/>
    <w:pPr>
      <w:pBdr>
        <w:left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Arial"/>
      <w:sz w:val="24"/>
      <w:szCs w:val="24"/>
      <w:lang w:eastAsia="es-ES"/>
    </w:rPr>
  </w:style>
  <w:style w:type="paragraph" w:customStyle="1" w:styleId="xl75">
    <w:name w:val="xl75"/>
    <w:basedOn w:val="Normal"/>
    <w:uiPriority w:val="99"/>
    <w:rsid w:val="00930A3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Arial"/>
      <w:sz w:val="24"/>
      <w:szCs w:val="24"/>
      <w:lang w:eastAsia="es-ES"/>
    </w:rPr>
  </w:style>
  <w:style w:type="paragraph" w:customStyle="1" w:styleId="xl76">
    <w:name w:val="xl76"/>
    <w:basedOn w:val="Normal"/>
    <w:uiPriority w:val="99"/>
    <w:rsid w:val="00930A3C"/>
    <w:pPr>
      <w:pBdr>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Arial"/>
      <w:sz w:val="24"/>
      <w:szCs w:val="24"/>
      <w:lang w:eastAsia="es-ES"/>
    </w:rPr>
  </w:style>
  <w:style w:type="paragraph" w:customStyle="1" w:styleId="xl77">
    <w:name w:val="xl77"/>
    <w:basedOn w:val="Normal"/>
    <w:uiPriority w:val="99"/>
    <w:rsid w:val="00930A3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Arial"/>
      <w:sz w:val="24"/>
      <w:szCs w:val="24"/>
      <w:lang w:eastAsia="es-ES"/>
    </w:rPr>
  </w:style>
  <w:style w:type="paragraph" w:customStyle="1" w:styleId="xl78">
    <w:name w:val="xl78"/>
    <w:basedOn w:val="Normal"/>
    <w:uiPriority w:val="99"/>
    <w:rsid w:val="00930A3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alibri" w:eastAsia="Times New Roman" w:hAnsi="Calibri" w:cs="Arial"/>
      <w:sz w:val="24"/>
      <w:szCs w:val="24"/>
      <w:lang w:eastAsia="es-ES"/>
    </w:rPr>
  </w:style>
  <w:style w:type="paragraph" w:customStyle="1" w:styleId="xl79">
    <w:name w:val="xl79"/>
    <w:basedOn w:val="Normal"/>
    <w:uiPriority w:val="99"/>
    <w:rsid w:val="00930A3C"/>
    <w:pPr>
      <w:pBdr>
        <w:left w:val="single" w:sz="8" w:space="0" w:color="auto"/>
        <w:right w:val="single" w:sz="8" w:space="0" w:color="auto"/>
      </w:pBdr>
      <w:spacing w:before="100" w:beforeAutospacing="1" w:after="100" w:afterAutospacing="1" w:line="240" w:lineRule="auto"/>
      <w:textAlignment w:val="center"/>
    </w:pPr>
    <w:rPr>
      <w:rFonts w:ascii="Calibri" w:eastAsia="Times New Roman" w:hAnsi="Calibri" w:cs="Arial"/>
      <w:sz w:val="24"/>
      <w:szCs w:val="24"/>
      <w:lang w:eastAsia="es-ES"/>
    </w:rPr>
  </w:style>
  <w:style w:type="paragraph" w:customStyle="1" w:styleId="xl80">
    <w:name w:val="xl80"/>
    <w:basedOn w:val="Normal"/>
    <w:uiPriority w:val="99"/>
    <w:rsid w:val="00930A3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Arial"/>
      <w:sz w:val="24"/>
      <w:szCs w:val="24"/>
      <w:lang w:eastAsia="es-ES"/>
    </w:rPr>
  </w:style>
  <w:style w:type="character" w:customStyle="1" w:styleId="Textoindependiente2Car1">
    <w:name w:val="Texto independiente 2 Car1"/>
    <w:aliases w:val="Texto independiente 2 Car Car Car Car Car,Texto independiente 2 Car Car Car Car1"/>
    <w:rsid w:val="00930A3C"/>
    <w:rPr>
      <w:rFonts w:ascii="Eurostile Extended" w:eastAsia="Batang" w:hAnsi="Eurostile Extended"/>
      <w:b/>
      <w:sz w:val="28"/>
      <w:lang w:val="es-ES" w:eastAsia="es-ES"/>
    </w:rPr>
  </w:style>
  <w:style w:type="table" w:styleId="Sombreadoclaro-nfasis3">
    <w:name w:val="Light Shading Accent 3"/>
    <w:basedOn w:val="Tablanormal"/>
    <w:uiPriority w:val="60"/>
    <w:rsid w:val="00930A3C"/>
    <w:pPr>
      <w:spacing w:after="0" w:line="240" w:lineRule="auto"/>
    </w:pPr>
    <w:rPr>
      <w:rFonts w:ascii="Calibri" w:eastAsia="Times New Roman" w:hAnsi="Calibri" w:cs="Times New Roman"/>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Vieta1">
    <w:name w:val="Viñeta 1"/>
    <w:basedOn w:val="Normal"/>
    <w:uiPriority w:val="99"/>
    <w:rsid w:val="00930A3C"/>
    <w:pPr>
      <w:keepLines/>
      <w:tabs>
        <w:tab w:val="left" w:pos="567"/>
        <w:tab w:val="num" w:pos="720"/>
      </w:tabs>
      <w:suppressAutoHyphens/>
      <w:autoSpaceDE w:val="0"/>
      <w:autoSpaceDN w:val="0"/>
      <w:spacing w:before="120" w:after="120" w:line="240" w:lineRule="auto"/>
      <w:ind w:left="567" w:hanging="567"/>
      <w:jc w:val="both"/>
    </w:pPr>
    <w:rPr>
      <w:rFonts w:ascii="Calibri" w:eastAsia="Calibri" w:hAnsi="Calibri" w:cs="Arial"/>
      <w:sz w:val="24"/>
      <w:szCs w:val="24"/>
      <w:lang w:eastAsia="es-ES"/>
    </w:rPr>
  </w:style>
  <w:style w:type="paragraph" w:customStyle="1" w:styleId="Estilo">
    <w:name w:val="Estilo"/>
    <w:uiPriority w:val="99"/>
    <w:rsid w:val="00930A3C"/>
    <w:pPr>
      <w:widowControl w:val="0"/>
      <w:autoSpaceDE w:val="0"/>
      <w:autoSpaceDN w:val="0"/>
      <w:adjustRightInd w:val="0"/>
      <w:spacing w:after="0" w:line="240" w:lineRule="auto"/>
    </w:pPr>
    <w:rPr>
      <w:rFonts w:ascii="Arial" w:eastAsia="Times New Roman" w:hAnsi="Arial" w:cs="Arial"/>
      <w:sz w:val="24"/>
      <w:szCs w:val="24"/>
      <w:lang w:val="es-ES" w:eastAsia="es-ES"/>
    </w:rPr>
  </w:style>
  <w:style w:type="table" w:styleId="Cuadrculaclara-nfasis3">
    <w:name w:val="Light Grid Accent 3"/>
    <w:basedOn w:val="Tablanormal"/>
    <w:uiPriority w:val="62"/>
    <w:rsid w:val="00930A3C"/>
    <w:pPr>
      <w:spacing w:after="0" w:line="240" w:lineRule="auto"/>
    </w:pPr>
    <w:rPr>
      <w:rFonts w:ascii="Calibri" w:eastAsia="Times New Roman" w:hAnsi="Calibri"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stamedia1-nfasis11">
    <w:name w:val="Lista media 1 - Énfasis 11"/>
    <w:basedOn w:val="Tablanormal"/>
    <w:uiPriority w:val="99"/>
    <w:rsid w:val="00930A3C"/>
    <w:pPr>
      <w:spacing w:after="0" w:line="240" w:lineRule="auto"/>
    </w:pPr>
    <w:rPr>
      <w:rFonts w:ascii="Calibri" w:eastAsia="Calibri" w:hAnsi="Calibri" w:cs="Times New Roman"/>
      <w:color w:val="000000"/>
      <w:spacing w:val="5"/>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99"/>
    <w:rsid w:val="00930A3C"/>
    <w:pPr>
      <w:spacing w:after="0" w:line="240" w:lineRule="auto"/>
    </w:pPr>
    <w:rPr>
      <w:rFonts w:ascii="Calibri" w:eastAsia="Calibri" w:hAnsi="Calibri" w:cs="Times New Roman"/>
      <w:color w:val="365F91"/>
      <w:spacing w:val="5"/>
      <w:lang w:val="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
    <w:name w:val="Sombreado claro - Énfasis 12"/>
    <w:basedOn w:val="Tablanormal"/>
    <w:uiPriority w:val="99"/>
    <w:rsid w:val="00930A3C"/>
    <w:pPr>
      <w:spacing w:after="0" w:line="240" w:lineRule="auto"/>
    </w:pPr>
    <w:rPr>
      <w:rFonts w:ascii="Calibri" w:eastAsia="Calibri" w:hAnsi="Calibri" w:cs="Times New Roman"/>
      <w:color w:val="365F91"/>
      <w:spacing w:val="5"/>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3">
    <w:name w:val="Sombreado claro - Énfasis 13"/>
    <w:basedOn w:val="Tablanormal"/>
    <w:uiPriority w:val="99"/>
    <w:rsid w:val="00930A3C"/>
    <w:pPr>
      <w:spacing w:after="0" w:line="240" w:lineRule="auto"/>
    </w:pPr>
    <w:rPr>
      <w:rFonts w:ascii="Arial" w:eastAsia="Calibri" w:hAnsi="Arial" w:cs="Arial"/>
      <w:color w:val="365F91"/>
      <w:spacing w:val="5"/>
      <w:sz w:val="24"/>
      <w:szCs w:val="24"/>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aconvietas">
    <w:name w:val="List Bullet"/>
    <w:basedOn w:val="Normal"/>
    <w:uiPriority w:val="99"/>
    <w:unhideWhenUsed/>
    <w:rsid w:val="00930A3C"/>
    <w:pPr>
      <w:numPr>
        <w:numId w:val="3"/>
      </w:numPr>
      <w:tabs>
        <w:tab w:val="clear" w:pos="360"/>
        <w:tab w:val="num" w:pos="720"/>
      </w:tabs>
      <w:spacing w:after="0" w:line="240" w:lineRule="auto"/>
      <w:ind w:left="720"/>
      <w:contextualSpacing/>
    </w:pPr>
    <w:rPr>
      <w:rFonts w:ascii="Times New Roman" w:eastAsia="Times New Roman" w:hAnsi="Times New Roman" w:cs="Arial"/>
      <w:color w:val="000000"/>
      <w:spacing w:val="5"/>
      <w:sz w:val="24"/>
      <w:szCs w:val="24"/>
      <w:lang w:eastAsia="es-ES"/>
    </w:rPr>
  </w:style>
  <w:style w:type="table" w:customStyle="1" w:styleId="Sombreadomedio1-nfasis11">
    <w:name w:val="Sombreado medio 1 - Énfasis 11"/>
    <w:basedOn w:val="Tablanormal"/>
    <w:uiPriority w:val="99"/>
    <w:rsid w:val="00930A3C"/>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1-nfasis1">
    <w:name w:val="Medium Grid 1 Accent 1"/>
    <w:basedOn w:val="Tablanormal"/>
    <w:uiPriority w:val="67"/>
    <w:rsid w:val="00930A3C"/>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media1-nfasis2">
    <w:name w:val="Medium Grid 1 Accent 2"/>
    <w:basedOn w:val="Tablanormal"/>
    <w:uiPriority w:val="67"/>
    <w:rsid w:val="00930A3C"/>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Sombreadomedio1-nfasis2">
    <w:name w:val="Medium Shading 1 Accent 2"/>
    <w:basedOn w:val="Tablanormal"/>
    <w:uiPriority w:val="63"/>
    <w:rsid w:val="00930A3C"/>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stavistosa-nfasis2">
    <w:name w:val="Colorful List Accent 2"/>
    <w:basedOn w:val="Tablanormal"/>
    <w:uiPriority w:val="72"/>
    <w:rsid w:val="00930A3C"/>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Sombreadoclaro-nfasis2">
    <w:name w:val="Light Shading Accent 2"/>
    <w:basedOn w:val="Tablanormal"/>
    <w:uiPriority w:val="60"/>
    <w:rsid w:val="00930A3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anormal"/>
    <w:uiPriority w:val="60"/>
    <w:rsid w:val="00930A3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4">
    <w:name w:val="Sombreado claro - Énfasis 14"/>
    <w:basedOn w:val="Tablanormal"/>
    <w:uiPriority w:val="99"/>
    <w:rsid w:val="00930A3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11">
    <w:name w:val="Heading 11"/>
    <w:basedOn w:val="Normal"/>
    <w:next w:val="Normal"/>
    <w:link w:val="Heading1Char"/>
    <w:uiPriority w:val="99"/>
    <w:qFormat/>
    <w:rsid w:val="00930A3C"/>
    <w:pPr>
      <w:keepNext/>
      <w:keepLines/>
      <w:spacing w:before="480" w:after="0" w:line="240" w:lineRule="auto"/>
      <w:outlineLvl w:val="0"/>
    </w:pPr>
    <w:rPr>
      <w:rFonts w:ascii="Cambria" w:eastAsia="Times New Roman" w:hAnsi="Cambria" w:cs="Times New Roman"/>
      <w:b/>
      <w:bCs/>
      <w:color w:val="365F91"/>
      <w:sz w:val="28"/>
      <w:szCs w:val="28"/>
      <w:lang w:eastAsia="es-ES"/>
    </w:rPr>
  </w:style>
  <w:style w:type="paragraph" w:customStyle="1" w:styleId="Heading21">
    <w:name w:val="Heading 21"/>
    <w:basedOn w:val="Normal"/>
    <w:next w:val="Normal"/>
    <w:uiPriority w:val="99"/>
    <w:semiHidden/>
    <w:unhideWhenUsed/>
    <w:qFormat/>
    <w:rsid w:val="00930A3C"/>
    <w:pPr>
      <w:keepNext/>
      <w:keepLines/>
      <w:spacing w:before="200" w:after="0" w:line="240" w:lineRule="auto"/>
      <w:outlineLvl w:val="1"/>
    </w:pPr>
    <w:rPr>
      <w:rFonts w:ascii="Cambria" w:eastAsia="Times New Roman" w:hAnsi="Cambria" w:cs="Times New Roman"/>
      <w:color w:val="4F81BD"/>
      <w:spacing w:val="5"/>
      <w:sz w:val="26"/>
      <w:szCs w:val="26"/>
      <w:lang w:eastAsia="es-ES"/>
    </w:rPr>
  </w:style>
  <w:style w:type="paragraph" w:customStyle="1" w:styleId="Heading31">
    <w:name w:val="Heading 31"/>
    <w:basedOn w:val="Normal"/>
    <w:next w:val="Normal"/>
    <w:uiPriority w:val="99"/>
    <w:semiHidden/>
    <w:unhideWhenUsed/>
    <w:qFormat/>
    <w:rsid w:val="00930A3C"/>
    <w:pPr>
      <w:keepNext/>
      <w:keepLines/>
      <w:spacing w:before="200" w:after="0" w:line="240" w:lineRule="auto"/>
      <w:outlineLvl w:val="2"/>
    </w:pPr>
    <w:rPr>
      <w:rFonts w:ascii="Cambria" w:eastAsia="Times New Roman" w:hAnsi="Cambria" w:cs="Times New Roman"/>
      <w:color w:val="4F81BD"/>
      <w:spacing w:val="5"/>
      <w:sz w:val="24"/>
      <w:szCs w:val="24"/>
      <w:lang w:eastAsia="es-ES"/>
    </w:rPr>
  </w:style>
  <w:style w:type="numbering" w:customStyle="1" w:styleId="NoList1">
    <w:name w:val="No List1"/>
    <w:next w:val="Sinlista"/>
    <w:uiPriority w:val="99"/>
    <w:semiHidden/>
    <w:unhideWhenUsed/>
    <w:rsid w:val="00930A3C"/>
  </w:style>
  <w:style w:type="character" w:customStyle="1" w:styleId="Heading1Char">
    <w:name w:val="Heading 1 Char"/>
    <w:link w:val="Heading11"/>
    <w:uiPriority w:val="99"/>
    <w:rsid w:val="00930A3C"/>
    <w:rPr>
      <w:rFonts w:ascii="Cambria" w:eastAsia="Times New Roman" w:hAnsi="Cambria" w:cs="Times New Roman"/>
      <w:b/>
      <w:bCs/>
      <w:color w:val="365F91"/>
      <w:sz w:val="28"/>
      <w:szCs w:val="28"/>
      <w:lang w:eastAsia="es-ES"/>
    </w:rPr>
  </w:style>
  <w:style w:type="paragraph" w:customStyle="1" w:styleId="Title1">
    <w:name w:val="Title1"/>
    <w:basedOn w:val="Normal"/>
    <w:next w:val="Normal"/>
    <w:uiPriority w:val="99"/>
    <w:qFormat/>
    <w:rsid w:val="00930A3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IntenseReference1">
    <w:name w:val="Intense Reference1"/>
    <w:uiPriority w:val="99"/>
    <w:qFormat/>
    <w:rsid w:val="00930A3C"/>
    <w:rPr>
      <w:b/>
      <w:bCs/>
      <w:smallCaps/>
      <w:color w:val="C0504D"/>
      <w:spacing w:val="5"/>
      <w:u w:val="single"/>
    </w:rPr>
  </w:style>
  <w:style w:type="table" w:customStyle="1" w:styleId="MediumGrid1-Accent11">
    <w:name w:val="Medium Grid 1 - Accent 11"/>
    <w:basedOn w:val="Tablanormal"/>
    <w:next w:val="Cuadrculamedia1-nfasis1"/>
    <w:uiPriority w:val="99"/>
    <w:rsid w:val="00930A3C"/>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anormal"/>
    <w:next w:val="Cuadrculamedia1-nfasis2"/>
    <w:uiPriority w:val="99"/>
    <w:rsid w:val="00930A3C"/>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Shading1-Accent21">
    <w:name w:val="Medium Shading 1 - Accent 21"/>
    <w:basedOn w:val="Tablanormal"/>
    <w:next w:val="Sombreadomedio1-nfasis2"/>
    <w:uiPriority w:val="99"/>
    <w:rsid w:val="00930A3C"/>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olorfulList-Accent21">
    <w:name w:val="Colorful List - Accent 21"/>
    <w:basedOn w:val="Tablanormal"/>
    <w:next w:val="Listavistosa-nfasis2"/>
    <w:uiPriority w:val="99"/>
    <w:rsid w:val="00930A3C"/>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ghtShading-Accent21">
    <w:name w:val="Light Shading - Accent 21"/>
    <w:basedOn w:val="Tablanormal"/>
    <w:next w:val="Sombreadoclaro-nfasis2"/>
    <w:uiPriority w:val="99"/>
    <w:rsid w:val="00930A3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aption1">
    <w:name w:val="Caption1"/>
    <w:basedOn w:val="Normal"/>
    <w:next w:val="Normal"/>
    <w:uiPriority w:val="99"/>
    <w:unhideWhenUsed/>
    <w:qFormat/>
    <w:rsid w:val="00930A3C"/>
    <w:pPr>
      <w:spacing w:line="240" w:lineRule="auto"/>
    </w:pPr>
    <w:rPr>
      <w:rFonts w:ascii="Times New Roman" w:eastAsia="Times New Roman" w:hAnsi="Times New Roman" w:cs="Arial"/>
      <w:b/>
      <w:bCs/>
      <w:color w:val="4F81BD"/>
      <w:spacing w:val="5"/>
      <w:sz w:val="18"/>
      <w:szCs w:val="18"/>
      <w:lang w:eastAsia="es-ES"/>
    </w:rPr>
  </w:style>
  <w:style w:type="paragraph" w:customStyle="1" w:styleId="TableofFigures1">
    <w:name w:val="Table of Figures1"/>
    <w:basedOn w:val="Normal"/>
    <w:next w:val="Normal"/>
    <w:uiPriority w:val="99"/>
    <w:unhideWhenUsed/>
    <w:rsid w:val="00930A3C"/>
    <w:pPr>
      <w:spacing w:after="0" w:line="240" w:lineRule="auto"/>
      <w:ind w:left="480" w:hanging="480"/>
    </w:pPr>
    <w:rPr>
      <w:rFonts w:ascii="Calibri" w:eastAsia="Times New Roman" w:hAnsi="Calibri" w:cs="Calibri"/>
      <w:smallCaps/>
      <w:color w:val="000000"/>
      <w:spacing w:val="5"/>
      <w:sz w:val="20"/>
      <w:szCs w:val="20"/>
      <w:lang w:eastAsia="es-ES"/>
    </w:rPr>
  </w:style>
  <w:style w:type="paragraph" w:customStyle="1" w:styleId="TOC51">
    <w:name w:val="TOC 51"/>
    <w:basedOn w:val="Normal"/>
    <w:next w:val="Normal"/>
    <w:autoRedefine/>
    <w:uiPriority w:val="99"/>
    <w:unhideWhenUsed/>
    <w:rsid w:val="00930A3C"/>
    <w:pPr>
      <w:spacing w:after="0" w:line="240" w:lineRule="auto"/>
      <w:ind w:left="960"/>
    </w:pPr>
    <w:rPr>
      <w:rFonts w:ascii="Calibri" w:eastAsia="Times New Roman" w:hAnsi="Calibri" w:cs="Calibri"/>
      <w:color w:val="000000"/>
      <w:spacing w:val="5"/>
      <w:sz w:val="18"/>
      <w:szCs w:val="18"/>
      <w:lang w:eastAsia="es-ES"/>
    </w:rPr>
  </w:style>
  <w:style w:type="paragraph" w:customStyle="1" w:styleId="TOC61">
    <w:name w:val="TOC 61"/>
    <w:basedOn w:val="Normal"/>
    <w:next w:val="Normal"/>
    <w:autoRedefine/>
    <w:uiPriority w:val="99"/>
    <w:unhideWhenUsed/>
    <w:rsid w:val="00930A3C"/>
    <w:pPr>
      <w:spacing w:after="0" w:line="240" w:lineRule="auto"/>
      <w:ind w:left="1200"/>
    </w:pPr>
    <w:rPr>
      <w:rFonts w:ascii="Calibri" w:eastAsia="Times New Roman" w:hAnsi="Calibri" w:cs="Calibri"/>
      <w:color w:val="000000"/>
      <w:spacing w:val="5"/>
      <w:sz w:val="18"/>
      <w:szCs w:val="18"/>
      <w:lang w:eastAsia="es-ES"/>
    </w:rPr>
  </w:style>
  <w:style w:type="paragraph" w:customStyle="1" w:styleId="TOC71">
    <w:name w:val="TOC 71"/>
    <w:basedOn w:val="Normal"/>
    <w:next w:val="Normal"/>
    <w:autoRedefine/>
    <w:uiPriority w:val="99"/>
    <w:unhideWhenUsed/>
    <w:rsid w:val="00930A3C"/>
    <w:pPr>
      <w:spacing w:after="0" w:line="240" w:lineRule="auto"/>
      <w:ind w:left="1440"/>
    </w:pPr>
    <w:rPr>
      <w:rFonts w:ascii="Calibri" w:eastAsia="Times New Roman" w:hAnsi="Calibri" w:cs="Calibri"/>
      <w:color w:val="000000"/>
      <w:spacing w:val="5"/>
      <w:sz w:val="18"/>
      <w:szCs w:val="18"/>
      <w:lang w:eastAsia="es-ES"/>
    </w:rPr>
  </w:style>
  <w:style w:type="paragraph" w:customStyle="1" w:styleId="TOC81">
    <w:name w:val="TOC 81"/>
    <w:basedOn w:val="Normal"/>
    <w:next w:val="Normal"/>
    <w:autoRedefine/>
    <w:uiPriority w:val="99"/>
    <w:unhideWhenUsed/>
    <w:rsid w:val="00930A3C"/>
    <w:pPr>
      <w:spacing w:after="0" w:line="240" w:lineRule="auto"/>
      <w:ind w:left="1680"/>
    </w:pPr>
    <w:rPr>
      <w:rFonts w:ascii="Calibri" w:eastAsia="Times New Roman" w:hAnsi="Calibri" w:cs="Calibri"/>
      <w:color w:val="000000"/>
      <w:spacing w:val="5"/>
      <w:sz w:val="18"/>
      <w:szCs w:val="18"/>
      <w:lang w:eastAsia="es-ES"/>
    </w:rPr>
  </w:style>
  <w:style w:type="paragraph" w:customStyle="1" w:styleId="TOC91">
    <w:name w:val="TOC 91"/>
    <w:basedOn w:val="Normal"/>
    <w:next w:val="Normal"/>
    <w:autoRedefine/>
    <w:uiPriority w:val="99"/>
    <w:unhideWhenUsed/>
    <w:rsid w:val="00930A3C"/>
    <w:pPr>
      <w:spacing w:after="0" w:line="240" w:lineRule="auto"/>
      <w:ind w:left="1920"/>
    </w:pPr>
    <w:rPr>
      <w:rFonts w:ascii="Calibri" w:eastAsia="Times New Roman" w:hAnsi="Calibri" w:cs="Calibri"/>
      <w:color w:val="000000"/>
      <w:spacing w:val="5"/>
      <w:sz w:val="18"/>
      <w:szCs w:val="18"/>
      <w:lang w:eastAsia="es-ES"/>
    </w:rPr>
  </w:style>
  <w:style w:type="character" w:customStyle="1" w:styleId="TitleChar1">
    <w:name w:val="Title Char1"/>
    <w:uiPriority w:val="99"/>
    <w:rsid w:val="00930A3C"/>
    <w:rPr>
      <w:rFonts w:ascii="Cambria" w:eastAsia="Times New Roman" w:hAnsi="Cambria" w:cs="Times New Roman"/>
      <w:color w:val="17365D"/>
      <w:spacing w:val="5"/>
      <w:kern w:val="28"/>
      <w:sz w:val="52"/>
      <w:szCs w:val="52"/>
    </w:rPr>
  </w:style>
  <w:style w:type="character" w:customStyle="1" w:styleId="Heading2Char1">
    <w:name w:val="Heading 2 Char1"/>
    <w:uiPriority w:val="99"/>
    <w:semiHidden/>
    <w:rsid w:val="00930A3C"/>
    <w:rPr>
      <w:rFonts w:ascii="Cambria" w:eastAsia="Times New Roman" w:hAnsi="Cambria" w:cs="Times New Roman"/>
      <w:b/>
      <w:bCs/>
      <w:color w:val="4F81BD"/>
      <w:sz w:val="26"/>
      <w:szCs w:val="26"/>
    </w:rPr>
  </w:style>
  <w:style w:type="character" w:customStyle="1" w:styleId="Heading3Char1">
    <w:name w:val="Heading 3 Char1"/>
    <w:uiPriority w:val="99"/>
    <w:semiHidden/>
    <w:rsid w:val="00930A3C"/>
    <w:rPr>
      <w:rFonts w:ascii="Cambria" w:eastAsia="Times New Roman" w:hAnsi="Cambria" w:cs="Times New Roman"/>
      <w:b/>
      <w:bCs/>
      <w:color w:val="4F81BD"/>
    </w:rPr>
  </w:style>
  <w:style w:type="table" w:styleId="Listamedia1-nfasis3">
    <w:name w:val="Medium List 1 Accent 3"/>
    <w:basedOn w:val="Tablanormal"/>
    <w:uiPriority w:val="65"/>
    <w:rsid w:val="00930A3C"/>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clara-nfasis3">
    <w:name w:val="Light List Accent 3"/>
    <w:basedOn w:val="Tablanormal"/>
    <w:uiPriority w:val="61"/>
    <w:rsid w:val="00930A3C"/>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5">
    <w:name w:val="Light List Accent 5"/>
    <w:basedOn w:val="Tablanormal"/>
    <w:uiPriority w:val="61"/>
    <w:rsid w:val="00930A3C"/>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uiPriority w:val="99"/>
    <w:rsid w:val="00930A3C"/>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5">
    <w:name w:val="Medium Shading 1 Accent 5"/>
    <w:basedOn w:val="Tablanormal"/>
    <w:uiPriority w:val="63"/>
    <w:rsid w:val="00930A3C"/>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EstiloArialJustificadoAntes5ptoDespus5ptoInterline">
    <w:name w:val="Estilo Arial Justificado Antes:  5 pto Después:  5 pto Interline..."/>
    <w:basedOn w:val="Normal"/>
    <w:autoRedefine/>
    <w:uiPriority w:val="99"/>
    <w:rsid w:val="00930A3C"/>
    <w:pPr>
      <w:spacing w:before="100" w:beforeAutospacing="1" w:after="100" w:afterAutospacing="1" w:line="360" w:lineRule="auto"/>
      <w:jc w:val="both"/>
    </w:pPr>
    <w:rPr>
      <w:rFonts w:ascii="Calibri" w:eastAsia="Times New Roman" w:hAnsi="Calibri" w:cs="Arial"/>
      <w:lang w:eastAsia="es-MX"/>
    </w:rPr>
  </w:style>
  <w:style w:type="character" w:customStyle="1" w:styleId="hps">
    <w:name w:val="hps"/>
    <w:rsid w:val="00930A3C"/>
  </w:style>
  <w:style w:type="paragraph" w:customStyle="1" w:styleId="piedefoto">
    <w:name w:val="pie de foto"/>
    <w:basedOn w:val="Normal"/>
    <w:rsid w:val="00930A3C"/>
    <w:pPr>
      <w:tabs>
        <w:tab w:val="left" w:pos="-720"/>
      </w:tabs>
      <w:suppressAutoHyphens/>
      <w:spacing w:after="0" w:line="240" w:lineRule="auto"/>
      <w:jc w:val="center"/>
    </w:pPr>
    <w:rPr>
      <w:rFonts w:ascii="Times New Roman" w:eastAsia="Times New Roman" w:hAnsi="Times New Roman" w:cs="Times New Roman"/>
      <w:spacing w:val="-3"/>
      <w:sz w:val="20"/>
      <w:szCs w:val="20"/>
      <w:lang w:eastAsia="es-ES"/>
    </w:rPr>
  </w:style>
  <w:style w:type="character" w:customStyle="1" w:styleId="A2">
    <w:name w:val="A2"/>
    <w:uiPriority w:val="99"/>
    <w:rsid w:val="00930A3C"/>
    <w:rPr>
      <w:rFonts w:cs="Interstate"/>
      <w:color w:val="000000"/>
      <w:sz w:val="22"/>
      <w:szCs w:val="22"/>
    </w:rPr>
  </w:style>
  <w:style w:type="character" w:customStyle="1" w:styleId="A12">
    <w:name w:val="A12"/>
    <w:uiPriority w:val="99"/>
    <w:rsid w:val="00930A3C"/>
    <w:rPr>
      <w:rFonts w:cs="Presidencia Fina"/>
      <w:color w:val="000000"/>
      <w:sz w:val="14"/>
      <w:szCs w:val="14"/>
    </w:rPr>
  </w:style>
  <w:style w:type="character" w:customStyle="1" w:styleId="A11">
    <w:name w:val="A1+1"/>
    <w:uiPriority w:val="99"/>
    <w:rsid w:val="00930A3C"/>
    <w:rPr>
      <w:color w:val="000000"/>
      <w:sz w:val="22"/>
      <w:szCs w:val="22"/>
    </w:rPr>
  </w:style>
  <w:style w:type="paragraph" w:customStyle="1" w:styleId="CM4">
    <w:name w:val="CM4"/>
    <w:basedOn w:val="Normal"/>
    <w:next w:val="Normal"/>
    <w:rsid w:val="00930A3C"/>
    <w:pPr>
      <w:widowControl w:val="0"/>
      <w:autoSpaceDE w:val="0"/>
      <w:autoSpaceDN w:val="0"/>
      <w:adjustRightInd w:val="0"/>
      <w:spacing w:after="0" w:line="398" w:lineRule="atLeast"/>
    </w:pPr>
    <w:rPr>
      <w:rFonts w:ascii="Tahoma" w:eastAsia="Times New Roman" w:hAnsi="Tahoma" w:cs="Times New Roman"/>
      <w:sz w:val="24"/>
      <w:szCs w:val="24"/>
      <w:lang w:eastAsia="es-ES"/>
    </w:rPr>
  </w:style>
  <w:style w:type="paragraph" w:customStyle="1" w:styleId="CM47">
    <w:name w:val="CM47"/>
    <w:basedOn w:val="Normal"/>
    <w:next w:val="Normal"/>
    <w:rsid w:val="00930A3C"/>
    <w:pPr>
      <w:widowControl w:val="0"/>
      <w:autoSpaceDE w:val="0"/>
      <w:autoSpaceDN w:val="0"/>
      <w:adjustRightInd w:val="0"/>
      <w:spacing w:after="388" w:line="240" w:lineRule="auto"/>
    </w:pPr>
    <w:rPr>
      <w:rFonts w:ascii="Tahoma" w:eastAsia="Times New Roman" w:hAnsi="Tahoma" w:cs="Times New Roman"/>
      <w:sz w:val="24"/>
      <w:szCs w:val="24"/>
      <w:lang w:eastAsia="es-ES"/>
    </w:rPr>
  </w:style>
  <w:style w:type="paragraph" w:customStyle="1" w:styleId="tex">
    <w:name w:val="tex"/>
    <w:basedOn w:val="Normal"/>
    <w:rsid w:val="00930A3C"/>
    <w:pPr>
      <w:spacing w:before="100" w:beforeAutospacing="1" w:after="100" w:afterAutospacing="1" w:line="240" w:lineRule="auto"/>
    </w:pPr>
    <w:rPr>
      <w:rFonts w:ascii="Verdana" w:eastAsia="Arial Unicode MS" w:hAnsi="Verdana" w:cs="Arial Unicode MS"/>
      <w:color w:val="000000"/>
      <w:sz w:val="11"/>
      <w:szCs w:val="11"/>
      <w:lang w:eastAsia="es-ES"/>
    </w:rPr>
  </w:style>
  <w:style w:type="paragraph" w:customStyle="1" w:styleId="TIT3">
    <w:name w:val="TIT3"/>
    <w:autoRedefine/>
    <w:rsid w:val="00930A3C"/>
    <w:pPr>
      <w:spacing w:after="0" w:line="240" w:lineRule="auto"/>
      <w:jc w:val="both"/>
    </w:pPr>
    <w:rPr>
      <w:rFonts w:ascii="Tahoma" w:eastAsia="Times New Roman" w:hAnsi="Tahoma" w:cs="Tahoma"/>
      <w:b/>
      <w:bCs/>
      <w:color w:val="000080"/>
      <w:lang w:val="es-ES" w:eastAsia="es-ES"/>
    </w:rPr>
  </w:style>
  <w:style w:type="numbering" w:customStyle="1" w:styleId="Sinlista2">
    <w:name w:val="Sin lista2"/>
    <w:next w:val="Sinlista"/>
    <w:uiPriority w:val="99"/>
    <w:semiHidden/>
    <w:unhideWhenUsed/>
    <w:rsid w:val="00930A3C"/>
  </w:style>
  <w:style w:type="table" w:customStyle="1" w:styleId="Tablaconcuadrcula11">
    <w:name w:val="Tabla con cuadrícula 11"/>
    <w:basedOn w:val="Tablanormal"/>
    <w:next w:val="Tablaconcuadrcula1"/>
    <w:rsid w:val="00930A3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Sinlista3">
    <w:name w:val="Sin lista3"/>
    <w:next w:val="Sinlista"/>
    <w:uiPriority w:val="99"/>
    <w:semiHidden/>
    <w:unhideWhenUsed/>
    <w:rsid w:val="00930A3C"/>
  </w:style>
  <w:style w:type="table" w:customStyle="1" w:styleId="Tablaconcuadrcula3">
    <w:name w:val="Tabla con cuadrícula3"/>
    <w:basedOn w:val="Tablanormal"/>
    <w:next w:val="Tablaconcuadrcula"/>
    <w:uiPriority w:val="59"/>
    <w:rsid w:val="00930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unhideWhenUsed/>
    <w:rsid w:val="00930A3C"/>
    <w:pPr>
      <w:spacing w:after="0" w:line="240" w:lineRule="auto"/>
    </w:pPr>
    <w:rPr>
      <w:rFonts w:ascii="Tahoma" w:eastAsia="Calibri" w:hAnsi="Tahoma" w:cs="Tahoma"/>
      <w:sz w:val="16"/>
      <w:szCs w:val="16"/>
    </w:rPr>
  </w:style>
  <w:style w:type="character" w:customStyle="1" w:styleId="MapadeldocumentoCar">
    <w:name w:val="Mapa del documento Car"/>
    <w:basedOn w:val="Fuentedeprrafopredeter"/>
    <w:link w:val="Mapadeldocumento"/>
    <w:uiPriority w:val="99"/>
    <w:rsid w:val="00930A3C"/>
    <w:rPr>
      <w:rFonts w:ascii="Tahoma" w:eastAsia="Calibri" w:hAnsi="Tahoma" w:cs="Tahoma"/>
      <w:sz w:val="16"/>
      <w:szCs w:val="16"/>
    </w:rPr>
  </w:style>
  <w:style w:type="character" w:customStyle="1" w:styleId="TextonotapieCar1">
    <w:name w:val="Texto nota pie Car1"/>
    <w:basedOn w:val="Fuentedeprrafopredeter"/>
    <w:uiPriority w:val="99"/>
    <w:semiHidden/>
    <w:locked/>
    <w:rsid w:val="00930A3C"/>
    <w:rPr>
      <w:lang w:val="es-MX" w:eastAsia="es-ES"/>
    </w:rPr>
  </w:style>
  <w:style w:type="paragraph" w:customStyle="1" w:styleId="HeaderOdd">
    <w:name w:val="Header Odd"/>
    <w:basedOn w:val="Sinespaciado"/>
    <w:qFormat/>
    <w:rsid w:val="00930A3C"/>
    <w:pPr>
      <w:pBdr>
        <w:bottom w:val="single" w:sz="4" w:space="1" w:color="4F81BD" w:themeColor="accent1"/>
      </w:pBdr>
      <w:jc w:val="right"/>
    </w:pPr>
    <w:rPr>
      <w:rFonts w:asciiTheme="minorHAnsi" w:hAnsiTheme="minorHAnsi" w:cs="Times New Roman"/>
      <w:b/>
      <w:bCs/>
      <w:color w:val="1F497D" w:themeColor="text2"/>
      <w:sz w:val="20"/>
      <w:szCs w:val="23"/>
      <w:lang w:val="es-ES" w:eastAsia="fr-FR"/>
    </w:rPr>
  </w:style>
  <w:style w:type="table" w:customStyle="1" w:styleId="Cuadrculaclara1">
    <w:name w:val="Cuadrícula clara1"/>
    <w:basedOn w:val="Tablanormal"/>
    <w:uiPriority w:val="62"/>
    <w:rsid w:val="00930A3C"/>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exto1">
    <w:name w:val="texto1"/>
    <w:rsid w:val="00930A3C"/>
    <w:rPr>
      <w:rFonts w:ascii="Verdana" w:hAnsi="Verdana" w:hint="default"/>
      <w:sz w:val="18"/>
      <w:szCs w:val="18"/>
    </w:rPr>
  </w:style>
  <w:style w:type="paragraph" w:customStyle="1" w:styleId="Pa0">
    <w:name w:val="Pa0"/>
    <w:basedOn w:val="Default"/>
    <w:next w:val="Default"/>
    <w:uiPriority w:val="99"/>
    <w:rsid w:val="00930A3C"/>
    <w:pPr>
      <w:spacing w:line="201" w:lineRule="atLeast"/>
    </w:pPr>
    <w:rPr>
      <w:rFonts w:ascii="Gotham Book" w:eastAsia="Calibri" w:hAnsi="Gotham Book" w:cs="Times New Roman"/>
      <w:color w:val="auto"/>
    </w:rPr>
  </w:style>
  <w:style w:type="character" w:customStyle="1" w:styleId="A6">
    <w:name w:val="A6"/>
    <w:uiPriority w:val="99"/>
    <w:rsid w:val="00930A3C"/>
    <w:rPr>
      <w:rFonts w:cs="CLUXRR+ChaletBookPS-Regular"/>
      <w:color w:val="000000"/>
      <w:sz w:val="18"/>
      <w:szCs w:val="18"/>
    </w:rPr>
  </w:style>
  <w:style w:type="character" w:customStyle="1" w:styleId="InitialStyle">
    <w:name w:val="InitialStyle"/>
    <w:rsid w:val="00930A3C"/>
    <w:rPr>
      <w:rFonts w:ascii="Courier New" w:hAnsi="Courier New" w:cs="Courier New"/>
      <w:sz w:val="24"/>
    </w:rPr>
  </w:style>
  <w:style w:type="paragraph" w:customStyle="1" w:styleId="Pa13">
    <w:name w:val="Pa13"/>
    <w:basedOn w:val="Default"/>
    <w:next w:val="Default"/>
    <w:uiPriority w:val="99"/>
    <w:rsid w:val="00930A3C"/>
    <w:pPr>
      <w:spacing w:line="201" w:lineRule="atLeast"/>
    </w:pPr>
    <w:rPr>
      <w:rFonts w:ascii="Warnock Pro Light" w:eastAsia="Calibri" w:hAnsi="Warnock Pro Light" w:cs="Times New Roman"/>
      <w:color w:val="auto"/>
    </w:rPr>
  </w:style>
  <w:style w:type="paragraph" w:customStyle="1" w:styleId="Pa6">
    <w:name w:val="Pa6"/>
    <w:basedOn w:val="Default"/>
    <w:next w:val="Default"/>
    <w:uiPriority w:val="99"/>
    <w:rsid w:val="00930A3C"/>
    <w:pPr>
      <w:spacing w:line="201" w:lineRule="atLeast"/>
    </w:pPr>
    <w:rPr>
      <w:rFonts w:ascii="Cronos Pro Light" w:eastAsia="Calibri" w:hAnsi="Cronos Pro Light" w:cs="Times New Roman"/>
      <w:color w:val="auto"/>
    </w:rPr>
  </w:style>
  <w:style w:type="paragraph" w:customStyle="1" w:styleId="Pa7">
    <w:name w:val="Pa7"/>
    <w:basedOn w:val="Default"/>
    <w:next w:val="Default"/>
    <w:uiPriority w:val="99"/>
    <w:rsid w:val="00930A3C"/>
    <w:pPr>
      <w:spacing w:line="201" w:lineRule="atLeast"/>
    </w:pPr>
    <w:rPr>
      <w:rFonts w:ascii="Cronos Pro Light" w:eastAsia="Calibri" w:hAnsi="Cronos Pro Light" w:cs="Times New Roman"/>
      <w:color w:val="auto"/>
    </w:rPr>
  </w:style>
  <w:style w:type="table" w:styleId="Sombreadomedio2-nfasis3">
    <w:name w:val="Medium Shading 2 Accent 3"/>
    <w:basedOn w:val="Tablanormal"/>
    <w:uiPriority w:val="64"/>
    <w:rsid w:val="00930A3C"/>
    <w:pPr>
      <w:spacing w:after="0" w:line="240" w:lineRule="auto"/>
    </w:pPr>
    <w:rPr>
      <w:rFonts w:ascii="Calibri" w:eastAsia="Times New Roman" w:hAnsi="Calibri"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3">
    <w:name w:val="Pa3"/>
    <w:basedOn w:val="Default"/>
    <w:next w:val="Default"/>
    <w:uiPriority w:val="99"/>
    <w:rsid w:val="00930A3C"/>
    <w:pPr>
      <w:spacing w:line="301" w:lineRule="atLeast"/>
    </w:pPr>
    <w:rPr>
      <w:rFonts w:ascii="Eureka Sans" w:eastAsia="Calibri" w:hAnsi="Eureka Sans" w:cs="Times New Roman"/>
      <w:color w:val="auto"/>
    </w:rPr>
  </w:style>
  <w:style w:type="paragraph" w:customStyle="1" w:styleId="Pa4">
    <w:name w:val="Pa4"/>
    <w:basedOn w:val="Default"/>
    <w:next w:val="Default"/>
    <w:uiPriority w:val="99"/>
    <w:rsid w:val="00930A3C"/>
    <w:pPr>
      <w:spacing w:line="301" w:lineRule="atLeast"/>
    </w:pPr>
    <w:rPr>
      <w:rFonts w:ascii="Eureka Sans" w:eastAsia="Calibri" w:hAnsi="Eureka Sans" w:cs="Times New Roman"/>
      <w:color w:val="auto"/>
    </w:rPr>
  </w:style>
  <w:style w:type="paragraph" w:customStyle="1" w:styleId="Pa5">
    <w:name w:val="Pa5"/>
    <w:basedOn w:val="Default"/>
    <w:next w:val="Default"/>
    <w:uiPriority w:val="99"/>
    <w:rsid w:val="00930A3C"/>
    <w:pPr>
      <w:spacing w:line="301" w:lineRule="atLeast"/>
    </w:pPr>
    <w:rPr>
      <w:rFonts w:ascii="Eureka Sans" w:eastAsia="Calibri" w:hAnsi="Eureka Sans" w:cs="Times New Roman"/>
      <w:color w:val="auto"/>
    </w:rPr>
  </w:style>
  <w:style w:type="character" w:customStyle="1" w:styleId="menu-item-text1">
    <w:name w:val="menu-item-text1"/>
    <w:rsid w:val="00930A3C"/>
    <w:rPr>
      <w:sz w:val="19"/>
      <w:szCs w:val="19"/>
    </w:rPr>
  </w:style>
  <w:style w:type="paragraph" w:styleId="z-Principiodelformulario">
    <w:name w:val="HTML Top of Form"/>
    <w:basedOn w:val="Normal"/>
    <w:next w:val="Normal"/>
    <w:link w:val="z-PrincipiodelformularioCar"/>
    <w:hidden/>
    <w:uiPriority w:val="99"/>
    <w:semiHidden/>
    <w:unhideWhenUsed/>
    <w:rsid w:val="00930A3C"/>
    <w:pPr>
      <w:pBdr>
        <w:bottom w:val="single" w:sz="6" w:space="1" w:color="auto"/>
      </w:pBdr>
      <w:spacing w:after="0" w:line="240" w:lineRule="auto"/>
      <w:jc w:val="center"/>
    </w:pPr>
    <w:rPr>
      <w:rFonts w:ascii="Arial" w:eastAsia="Times New Roman" w:hAnsi="Arial" w:cs="Times New Roman"/>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930A3C"/>
    <w:rPr>
      <w:rFonts w:ascii="Arial" w:eastAsia="Times New Roman" w:hAnsi="Arial" w:cs="Times New Roman"/>
      <w:vanish/>
      <w:sz w:val="16"/>
      <w:szCs w:val="16"/>
      <w:lang w:eastAsia="es-ES"/>
    </w:rPr>
  </w:style>
  <w:style w:type="character" w:customStyle="1" w:styleId="ms-hidden">
    <w:name w:val="ms-hidden"/>
    <w:basedOn w:val="Fuentedeprrafopredeter"/>
    <w:rsid w:val="00930A3C"/>
  </w:style>
  <w:style w:type="character" w:customStyle="1" w:styleId="breadcrumbcurrentnode">
    <w:name w:val="breadcrumbcurrentnode"/>
    <w:basedOn w:val="Fuentedeprrafopredeter"/>
    <w:rsid w:val="00930A3C"/>
  </w:style>
  <w:style w:type="character" w:customStyle="1" w:styleId="textoherramientas1">
    <w:name w:val="texto_herramientas1"/>
    <w:basedOn w:val="Fuentedeprrafopredeter"/>
    <w:rsid w:val="00930A3C"/>
  </w:style>
  <w:style w:type="character" w:customStyle="1" w:styleId="menu-item-text7">
    <w:name w:val="menu-item-text7"/>
    <w:rsid w:val="00930A3C"/>
    <w:rPr>
      <w:strike w:val="0"/>
      <w:dstrike w:val="0"/>
      <w:vanish w:val="0"/>
      <w:webHidden w:val="0"/>
      <w:sz w:val="19"/>
      <w:szCs w:val="19"/>
      <w:u w:val="none"/>
      <w:effect w:val="none"/>
      <w:specVanish/>
    </w:rPr>
  </w:style>
  <w:style w:type="paragraph" w:styleId="z-Finaldelformulario">
    <w:name w:val="HTML Bottom of Form"/>
    <w:basedOn w:val="Normal"/>
    <w:next w:val="Normal"/>
    <w:link w:val="z-FinaldelformularioCar"/>
    <w:hidden/>
    <w:uiPriority w:val="99"/>
    <w:unhideWhenUsed/>
    <w:rsid w:val="00930A3C"/>
    <w:pPr>
      <w:pBdr>
        <w:top w:val="single" w:sz="6" w:space="1" w:color="auto"/>
      </w:pBdr>
      <w:spacing w:after="0" w:line="240" w:lineRule="auto"/>
      <w:jc w:val="center"/>
    </w:pPr>
    <w:rPr>
      <w:rFonts w:ascii="Arial" w:eastAsia="Times New Roman" w:hAnsi="Arial" w:cs="Times New Roman"/>
      <w:vanish/>
      <w:sz w:val="16"/>
      <w:szCs w:val="16"/>
      <w:lang w:eastAsia="es-ES"/>
    </w:rPr>
  </w:style>
  <w:style w:type="character" w:customStyle="1" w:styleId="z-FinaldelformularioCar">
    <w:name w:val="z-Final del formulario Car"/>
    <w:basedOn w:val="Fuentedeprrafopredeter"/>
    <w:link w:val="z-Finaldelformulario"/>
    <w:uiPriority w:val="99"/>
    <w:rsid w:val="00930A3C"/>
    <w:rPr>
      <w:rFonts w:ascii="Arial" w:eastAsia="Times New Roman" w:hAnsi="Arial" w:cs="Times New Roman"/>
      <w:vanish/>
      <w:sz w:val="16"/>
      <w:szCs w:val="16"/>
      <w:lang w:eastAsia="es-ES"/>
    </w:rPr>
  </w:style>
  <w:style w:type="paragraph" w:customStyle="1" w:styleId="Pa2">
    <w:name w:val="Pa2"/>
    <w:basedOn w:val="Default"/>
    <w:next w:val="Default"/>
    <w:uiPriority w:val="99"/>
    <w:rsid w:val="00930A3C"/>
    <w:pPr>
      <w:spacing w:line="201" w:lineRule="atLeast"/>
    </w:pPr>
    <w:rPr>
      <w:rFonts w:ascii="Gotham Book" w:eastAsia="Calibri" w:hAnsi="Gotham Book" w:cs="Times New Roman"/>
      <w:color w:val="auto"/>
    </w:rPr>
  </w:style>
  <w:style w:type="paragraph" w:customStyle="1" w:styleId="Pa8">
    <w:name w:val="Pa8"/>
    <w:basedOn w:val="Default"/>
    <w:next w:val="Default"/>
    <w:uiPriority w:val="99"/>
    <w:rsid w:val="00930A3C"/>
    <w:pPr>
      <w:spacing w:line="241" w:lineRule="atLeast"/>
    </w:pPr>
    <w:rPr>
      <w:rFonts w:ascii="Gotham Bold" w:eastAsia="Calibri" w:hAnsi="Gotham Bold" w:cs="Times New Roman"/>
      <w:color w:val="auto"/>
    </w:rPr>
  </w:style>
  <w:style w:type="character" w:customStyle="1" w:styleId="txtubicacionlist1">
    <w:name w:val="txtubicacionlist1"/>
    <w:rsid w:val="00930A3C"/>
    <w:rPr>
      <w:b w:val="0"/>
      <w:bCs w:val="0"/>
      <w:color w:val="333333"/>
      <w:sz w:val="18"/>
      <w:szCs w:val="18"/>
    </w:rPr>
  </w:style>
  <w:style w:type="character" w:customStyle="1" w:styleId="txtcdlistgral1">
    <w:name w:val="txtcdlistgral1"/>
    <w:rsid w:val="00930A3C"/>
    <w:rPr>
      <w:color w:val="1468B3"/>
      <w:sz w:val="18"/>
      <w:szCs w:val="18"/>
    </w:rPr>
  </w:style>
  <w:style w:type="character" w:customStyle="1" w:styleId="ft">
    <w:name w:val="ft"/>
    <w:basedOn w:val="Fuentedeprrafopredeter"/>
    <w:rsid w:val="00930A3C"/>
  </w:style>
  <w:style w:type="paragraph" w:customStyle="1" w:styleId="xl81">
    <w:name w:val="xl81"/>
    <w:basedOn w:val="Normal"/>
    <w:rsid w:val="00930A3C"/>
    <w:pPr>
      <w:pBdr>
        <w:top w:val="single" w:sz="8" w:space="0" w:color="000000"/>
        <w:left w:val="single" w:sz="8" w:space="0" w:color="000000"/>
        <w:bottom w:val="single" w:sz="12"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82">
    <w:name w:val="xl82"/>
    <w:basedOn w:val="Normal"/>
    <w:rsid w:val="00930A3C"/>
    <w:pPr>
      <w:pBdr>
        <w:left w:val="single" w:sz="12" w:space="0" w:color="000000"/>
        <w:bottom w:val="single" w:sz="12" w:space="0" w:color="000000"/>
        <w:right w:val="single" w:sz="12" w:space="0" w:color="000000"/>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83">
    <w:name w:val="xl83"/>
    <w:basedOn w:val="Normal"/>
    <w:rsid w:val="00930A3C"/>
    <w:pPr>
      <w:pBdr>
        <w:bottom w:val="single" w:sz="12" w:space="0" w:color="000000"/>
        <w:right w:val="single" w:sz="12" w:space="0" w:color="000000"/>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84">
    <w:name w:val="xl84"/>
    <w:basedOn w:val="Normal"/>
    <w:rsid w:val="00930A3C"/>
    <w:pPr>
      <w:pBdr>
        <w:top w:val="single" w:sz="12" w:space="0" w:color="000000"/>
        <w:left w:val="single" w:sz="12" w:space="0" w:color="000000"/>
        <w:bottom w:val="single" w:sz="8" w:space="0" w:color="000000"/>
        <w:right w:val="single" w:sz="8" w:space="0" w:color="000000"/>
      </w:pBdr>
      <w:shd w:val="clear" w:color="000000" w:fill="C4D79B"/>
      <w:spacing w:before="100" w:beforeAutospacing="1" w:after="100" w:afterAutospacing="1" w:line="240" w:lineRule="auto"/>
      <w:jc w:val="center"/>
    </w:pPr>
    <w:rPr>
      <w:rFonts w:ascii="Arial" w:eastAsia="Times New Roman" w:hAnsi="Arial" w:cs="Arial"/>
      <w:b/>
      <w:bCs/>
      <w:sz w:val="18"/>
      <w:szCs w:val="18"/>
      <w:lang w:eastAsia="es-MX"/>
    </w:rPr>
  </w:style>
  <w:style w:type="paragraph" w:customStyle="1" w:styleId="xl85">
    <w:name w:val="xl85"/>
    <w:basedOn w:val="Normal"/>
    <w:rsid w:val="00930A3C"/>
    <w:pPr>
      <w:pBdr>
        <w:top w:val="single" w:sz="8" w:space="0" w:color="000000"/>
        <w:left w:val="single" w:sz="8" w:space="0" w:color="000000"/>
        <w:bottom w:val="single" w:sz="8" w:space="0" w:color="000000"/>
        <w:right w:val="single" w:sz="8" w:space="0" w:color="000000"/>
      </w:pBdr>
      <w:shd w:val="clear" w:color="000000" w:fill="C4D79B"/>
      <w:spacing w:before="100" w:beforeAutospacing="1" w:after="100" w:afterAutospacing="1" w:line="240" w:lineRule="auto"/>
      <w:jc w:val="center"/>
    </w:pPr>
    <w:rPr>
      <w:rFonts w:ascii="Arial" w:eastAsia="Times New Roman" w:hAnsi="Arial" w:cs="Arial"/>
      <w:b/>
      <w:bCs/>
      <w:sz w:val="18"/>
      <w:szCs w:val="18"/>
      <w:lang w:eastAsia="es-MX"/>
    </w:rPr>
  </w:style>
  <w:style w:type="paragraph" w:customStyle="1" w:styleId="xl86">
    <w:name w:val="xl86"/>
    <w:basedOn w:val="Normal"/>
    <w:rsid w:val="00930A3C"/>
    <w:pPr>
      <w:pBdr>
        <w:top w:val="single" w:sz="8" w:space="0" w:color="000000"/>
        <w:left w:val="single" w:sz="8" w:space="0" w:color="000000"/>
        <w:bottom w:val="single" w:sz="8" w:space="0" w:color="000000"/>
        <w:right w:val="single" w:sz="8" w:space="0" w:color="000000"/>
      </w:pBdr>
      <w:shd w:val="clear" w:color="000000" w:fill="C4D79B"/>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87">
    <w:name w:val="xl87"/>
    <w:basedOn w:val="Normal"/>
    <w:rsid w:val="00930A3C"/>
    <w:pPr>
      <w:pBdr>
        <w:top w:val="single" w:sz="8" w:space="0" w:color="000000"/>
        <w:left w:val="single" w:sz="8" w:space="0" w:color="000000"/>
        <w:bottom w:val="single" w:sz="12" w:space="0" w:color="000000"/>
        <w:right w:val="single" w:sz="12" w:space="0" w:color="000000"/>
      </w:pBdr>
      <w:shd w:val="clear" w:color="000000" w:fill="C4D79B"/>
      <w:spacing w:before="100" w:beforeAutospacing="1" w:after="100" w:afterAutospacing="1" w:line="240" w:lineRule="auto"/>
      <w:jc w:val="center"/>
    </w:pPr>
    <w:rPr>
      <w:rFonts w:ascii="Arial" w:eastAsia="Times New Roman" w:hAnsi="Arial" w:cs="Arial"/>
      <w:b/>
      <w:bCs/>
      <w:sz w:val="18"/>
      <w:szCs w:val="18"/>
      <w:lang w:eastAsia="es-MX"/>
    </w:rPr>
  </w:style>
  <w:style w:type="numbering" w:customStyle="1" w:styleId="Sinlista4">
    <w:name w:val="Sin lista4"/>
    <w:next w:val="Sinlista"/>
    <w:uiPriority w:val="99"/>
    <w:semiHidden/>
    <w:unhideWhenUsed/>
    <w:rsid w:val="00930A3C"/>
  </w:style>
  <w:style w:type="table" w:customStyle="1" w:styleId="Tablaconcuadrcula4">
    <w:name w:val="Tabla con cuadrícula4"/>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 12"/>
    <w:basedOn w:val="Tablanormal"/>
    <w:next w:val="Tablaconcuadrcula1"/>
    <w:rsid w:val="00930A3C"/>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1">
    <w:name w:val="Sombreado medio 1 - Énfasis 51"/>
    <w:basedOn w:val="Tablanormal"/>
    <w:next w:val="Sombreadomedio1-nfasis5"/>
    <w:uiPriority w:val="63"/>
    <w:rsid w:val="00930A3C"/>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1">
    <w:name w:val="Sin lista11"/>
    <w:next w:val="Sinlista"/>
    <w:uiPriority w:val="99"/>
    <w:semiHidden/>
    <w:unhideWhenUsed/>
    <w:rsid w:val="00930A3C"/>
  </w:style>
  <w:style w:type="numbering" w:customStyle="1" w:styleId="Sinlista21">
    <w:name w:val="Sin lista21"/>
    <w:next w:val="Sinlista"/>
    <w:uiPriority w:val="99"/>
    <w:semiHidden/>
    <w:unhideWhenUsed/>
    <w:rsid w:val="00930A3C"/>
  </w:style>
  <w:style w:type="table" w:customStyle="1" w:styleId="Tablaconcuadrcula110">
    <w:name w:val="Tabla con cuadrícula11"/>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
    <w:name w:val="Tabla con cuadrícula 111"/>
    <w:basedOn w:val="Tablanormal"/>
    <w:next w:val="Tablaconcuadrcula1"/>
    <w:uiPriority w:val="99"/>
    <w:rsid w:val="00930A3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1">
    <w:name w:val="Cuadrícula media 1 - Énfasis 11"/>
    <w:basedOn w:val="Tablanormal"/>
    <w:next w:val="Cuadrculamedia1-nfasis1"/>
    <w:uiPriority w:val="67"/>
    <w:rsid w:val="00930A3C"/>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1">
    <w:name w:val="Tabla con cuadrícula21"/>
    <w:basedOn w:val="Tablanormal"/>
    <w:next w:val="Tablaconcuadrcula"/>
    <w:uiPriority w:val="59"/>
    <w:rsid w:val="00930A3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930A3C"/>
  </w:style>
  <w:style w:type="table" w:customStyle="1" w:styleId="Tablaconcuadrcula31">
    <w:name w:val="Tabla con cuadrícula31"/>
    <w:basedOn w:val="Tablanormal"/>
    <w:next w:val="Tablaconcuadrcula"/>
    <w:uiPriority w:val="59"/>
    <w:rsid w:val="00930A3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1">
    <w:name w:val="Cuadrícula clara11"/>
    <w:basedOn w:val="Tablanormal"/>
    <w:uiPriority w:val="62"/>
    <w:rsid w:val="00930A3C"/>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as">
    <w:name w:val="Tablas"/>
    <w:basedOn w:val="Normal"/>
    <w:link w:val="TablasCar"/>
    <w:rsid w:val="00930A3C"/>
    <w:pPr>
      <w:spacing w:after="0" w:line="240" w:lineRule="auto"/>
      <w:jc w:val="both"/>
    </w:pPr>
    <w:rPr>
      <w:rFonts w:ascii="Calibri" w:eastAsia="Times New Roman" w:hAnsi="Calibri" w:cs="Arial"/>
      <w:sz w:val="20"/>
      <w:szCs w:val="20"/>
      <w:lang w:bidi="en-US"/>
    </w:rPr>
  </w:style>
  <w:style w:type="character" w:customStyle="1" w:styleId="TablasCar">
    <w:name w:val="Tablas Car"/>
    <w:link w:val="Tablas"/>
    <w:rsid w:val="00930A3C"/>
    <w:rPr>
      <w:rFonts w:ascii="Calibri" w:eastAsia="Times New Roman" w:hAnsi="Calibri" w:cs="Arial"/>
      <w:sz w:val="20"/>
      <w:szCs w:val="20"/>
      <w:lang w:bidi="en-US"/>
    </w:rPr>
  </w:style>
  <w:style w:type="paragraph" w:customStyle="1" w:styleId="xl88">
    <w:name w:val="xl88"/>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89">
    <w:name w:val="xl89"/>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90">
    <w:name w:val="xl90"/>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91">
    <w:name w:val="xl91"/>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92">
    <w:name w:val="xl92"/>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93">
    <w:name w:val="xl93"/>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94">
    <w:name w:val="xl94"/>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95">
    <w:name w:val="xl95"/>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96">
    <w:name w:val="xl96"/>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97">
    <w:name w:val="xl97"/>
    <w:basedOn w:val="Normal"/>
    <w:rsid w:val="00930A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98">
    <w:name w:val="xl98"/>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99">
    <w:name w:val="xl99"/>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100">
    <w:name w:val="xl100"/>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101">
    <w:name w:val="xl101"/>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102">
    <w:name w:val="xl102"/>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03">
    <w:name w:val="xl103"/>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104">
    <w:name w:val="xl104"/>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05">
    <w:name w:val="xl105"/>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06">
    <w:name w:val="xl106"/>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7">
    <w:name w:val="xl107"/>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8">
    <w:name w:val="xl108"/>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9">
    <w:name w:val="xl109"/>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es-MX"/>
    </w:rPr>
  </w:style>
  <w:style w:type="paragraph" w:customStyle="1" w:styleId="xl110">
    <w:name w:val="xl110"/>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paragraph" w:customStyle="1" w:styleId="xl111">
    <w:name w:val="xl111"/>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es-MX"/>
    </w:rPr>
  </w:style>
  <w:style w:type="paragraph" w:customStyle="1" w:styleId="xl112">
    <w:name w:val="xl112"/>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MX"/>
    </w:rPr>
  </w:style>
  <w:style w:type="paragraph" w:customStyle="1" w:styleId="xl113">
    <w:name w:val="xl113"/>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14">
    <w:name w:val="xl114"/>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15">
    <w:name w:val="xl115"/>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116">
    <w:name w:val="xl116"/>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117">
    <w:name w:val="xl117"/>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118">
    <w:name w:val="xl118"/>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119">
    <w:name w:val="xl119"/>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20">
    <w:name w:val="xl120"/>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121">
    <w:name w:val="xl121"/>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22">
    <w:name w:val="xl122"/>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23">
    <w:name w:val="xl123"/>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es-MX"/>
    </w:rPr>
  </w:style>
  <w:style w:type="paragraph" w:customStyle="1" w:styleId="xl124">
    <w:name w:val="xl124"/>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paragraph" w:customStyle="1" w:styleId="xl125">
    <w:name w:val="xl125"/>
    <w:basedOn w:val="Normal"/>
    <w:rsid w:val="00930A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MX"/>
    </w:rPr>
  </w:style>
  <w:style w:type="table" w:customStyle="1" w:styleId="Tablaconcuadrcula5">
    <w:name w:val="Tabla con cuadrícula5"/>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930A3C"/>
  </w:style>
  <w:style w:type="table" w:customStyle="1" w:styleId="Tablaconcuadrcula8">
    <w:name w:val="Tabla con cuadrícula8"/>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 13"/>
    <w:basedOn w:val="Tablanormal"/>
    <w:next w:val="Tablaconcuadrcula1"/>
    <w:rsid w:val="00930A3C"/>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2">
    <w:name w:val="Sombreado medio 1 - Énfasis 52"/>
    <w:basedOn w:val="Tablanormal"/>
    <w:next w:val="Sombreadomedio1-nfasis5"/>
    <w:uiPriority w:val="63"/>
    <w:rsid w:val="00930A3C"/>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2">
    <w:name w:val="Sin lista12"/>
    <w:next w:val="Sinlista"/>
    <w:uiPriority w:val="99"/>
    <w:semiHidden/>
    <w:unhideWhenUsed/>
    <w:rsid w:val="00930A3C"/>
  </w:style>
  <w:style w:type="numbering" w:customStyle="1" w:styleId="Sinlista22">
    <w:name w:val="Sin lista22"/>
    <w:next w:val="Sinlista"/>
    <w:uiPriority w:val="99"/>
    <w:semiHidden/>
    <w:unhideWhenUsed/>
    <w:rsid w:val="00930A3C"/>
  </w:style>
  <w:style w:type="table" w:customStyle="1" w:styleId="Tablaconcuadrcula120">
    <w:name w:val="Tabla con cuadrícula12"/>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 112"/>
    <w:basedOn w:val="Tablanormal"/>
    <w:next w:val="Tablaconcuadrcula1"/>
    <w:uiPriority w:val="99"/>
    <w:rsid w:val="00930A3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2">
    <w:name w:val="Cuadrícula media 1 - Énfasis 12"/>
    <w:basedOn w:val="Tablanormal"/>
    <w:next w:val="Cuadrculamedia1-nfasis1"/>
    <w:uiPriority w:val="67"/>
    <w:rsid w:val="00930A3C"/>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2">
    <w:name w:val="Tabla con cuadrícula22"/>
    <w:basedOn w:val="Tablanormal"/>
    <w:next w:val="Tablaconcuadrcula"/>
    <w:uiPriority w:val="59"/>
    <w:rsid w:val="00930A3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930A3C"/>
  </w:style>
  <w:style w:type="table" w:customStyle="1" w:styleId="Tablaconcuadrcula32">
    <w:name w:val="Tabla con cuadrícula32"/>
    <w:basedOn w:val="Tablanormal"/>
    <w:next w:val="Tablaconcuadrcula"/>
    <w:uiPriority w:val="99"/>
    <w:rsid w:val="00930A3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2">
    <w:name w:val="Cuadrícula clara12"/>
    <w:basedOn w:val="Tablanormal"/>
    <w:uiPriority w:val="62"/>
    <w:rsid w:val="00930A3C"/>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Sinlista6">
    <w:name w:val="Sin lista6"/>
    <w:next w:val="Sinlista"/>
    <w:uiPriority w:val="99"/>
    <w:semiHidden/>
    <w:unhideWhenUsed/>
    <w:rsid w:val="00930A3C"/>
  </w:style>
  <w:style w:type="table" w:customStyle="1" w:styleId="Tablaconcuadrcula9">
    <w:name w:val="Tabla con cuadrícula9"/>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 14"/>
    <w:basedOn w:val="Tablanormal"/>
    <w:next w:val="Tablaconcuadrcula1"/>
    <w:rsid w:val="00930A3C"/>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3">
    <w:name w:val="Sombreado medio 1 - Énfasis 53"/>
    <w:basedOn w:val="Tablanormal"/>
    <w:next w:val="Sombreadomedio1-nfasis5"/>
    <w:uiPriority w:val="63"/>
    <w:rsid w:val="00930A3C"/>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3">
    <w:name w:val="Sin lista13"/>
    <w:next w:val="Sinlista"/>
    <w:uiPriority w:val="99"/>
    <w:semiHidden/>
    <w:unhideWhenUsed/>
    <w:rsid w:val="00930A3C"/>
  </w:style>
  <w:style w:type="numbering" w:customStyle="1" w:styleId="Sinlista23">
    <w:name w:val="Sin lista23"/>
    <w:next w:val="Sinlista"/>
    <w:uiPriority w:val="99"/>
    <w:semiHidden/>
    <w:unhideWhenUsed/>
    <w:rsid w:val="00930A3C"/>
  </w:style>
  <w:style w:type="table" w:customStyle="1" w:styleId="Tablaconcuadrcula130">
    <w:name w:val="Tabla con cuadrícula13"/>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3">
    <w:name w:val="Tabla con cuadrícula 113"/>
    <w:basedOn w:val="Tablanormal"/>
    <w:next w:val="Tablaconcuadrcula1"/>
    <w:uiPriority w:val="99"/>
    <w:rsid w:val="00930A3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3">
    <w:name w:val="Cuadrícula media 1 - Énfasis 13"/>
    <w:basedOn w:val="Tablanormal"/>
    <w:next w:val="Cuadrculamedia1-nfasis1"/>
    <w:uiPriority w:val="67"/>
    <w:rsid w:val="00930A3C"/>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3">
    <w:name w:val="Tabla con cuadrícula23"/>
    <w:basedOn w:val="Tablanormal"/>
    <w:next w:val="Tablaconcuadrcula"/>
    <w:uiPriority w:val="59"/>
    <w:rsid w:val="00930A3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930A3C"/>
  </w:style>
  <w:style w:type="table" w:customStyle="1" w:styleId="Tablaconcuadrcula33">
    <w:name w:val="Tabla con cuadrícula33"/>
    <w:basedOn w:val="Tablanormal"/>
    <w:next w:val="Tablaconcuadrcula"/>
    <w:uiPriority w:val="99"/>
    <w:rsid w:val="00930A3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3">
    <w:name w:val="Cuadrícula clara13"/>
    <w:basedOn w:val="Tablanormal"/>
    <w:uiPriority w:val="62"/>
    <w:rsid w:val="00930A3C"/>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claro11">
    <w:name w:val="Sombreado claro11"/>
    <w:basedOn w:val="Tablanormal"/>
    <w:uiPriority w:val="60"/>
    <w:rsid w:val="00930A3C"/>
    <w:pPr>
      <w:spacing w:after="0" w:line="240" w:lineRule="auto"/>
    </w:pPr>
    <w:rPr>
      <w:rFonts w:ascii="Calibri" w:eastAsia="Times New Roman"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31">
    <w:name w:val="Sombreado medio 2 - Énfasis 31"/>
    <w:basedOn w:val="Tablanormal"/>
    <w:next w:val="Sombreadomedio2-nfasis3"/>
    <w:uiPriority w:val="64"/>
    <w:rsid w:val="00930A3C"/>
    <w:pPr>
      <w:spacing w:after="0" w:line="240" w:lineRule="auto"/>
    </w:pPr>
    <w:rPr>
      <w:rFonts w:ascii="Calibri" w:eastAsia="Times New Roman" w:hAnsi="Calibri"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41">
    <w:name w:val="Sin lista41"/>
    <w:next w:val="Sinlista"/>
    <w:uiPriority w:val="99"/>
    <w:semiHidden/>
    <w:unhideWhenUsed/>
    <w:rsid w:val="00930A3C"/>
  </w:style>
  <w:style w:type="table" w:customStyle="1" w:styleId="Tablaconcuadrcula41">
    <w:name w:val="Tabla con cuadrícula41"/>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 121"/>
    <w:basedOn w:val="Tablanormal"/>
    <w:next w:val="Tablaconcuadrcula1"/>
    <w:rsid w:val="00930A3C"/>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11">
    <w:name w:val="Sombreado medio 1 - Énfasis 511"/>
    <w:basedOn w:val="Tablanormal"/>
    <w:next w:val="Sombreadomedio1-nfasis5"/>
    <w:uiPriority w:val="63"/>
    <w:rsid w:val="00930A3C"/>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11">
    <w:name w:val="Sin lista111"/>
    <w:next w:val="Sinlista"/>
    <w:uiPriority w:val="99"/>
    <w:semiHidden/>
    <w:unhideWhenUsed/>
    <w:rsid w:val="00930A3C"/>
  </w:style>
  <w:style w:type="numbering" w:customStyle="1" w:styleId="Sinlista211">
    <w:name w:val="Sin lista211"/>
    <w:next w:val="Sinlista"/>
    <w:uiPriority w:val="99"/>
    <w:semiHidden/>
    <w:unhideWhenUsed/>
    <w:rsid w:val="00930A3C"/>
  </w:style>
  <w:style w:type="table" w:customStyle="1" w:styleId="Tablaconcuadrcula1110">
    <w:name w:val="Tabla con cuadrícula111"/>
    <w:basedOn w:val="Tablanormal"/>
    <w:next w:val="Tablaconcuadrcula"/>
    <w:uiPriority w:val="99"/>
    <w:rsid w:val="00930A3C"/>
    <w:pPr>
      <w:spacing w:after="0" w:line="240" w:lineRule="auto"/>
    </w:pPr>
    <w:rPr>
      <w:rFonts w:ascii="Calibri" w:eastAsia="Times New Roman" w:hAnsi="Calibri"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1">
    <w:name w:val="Tabla con cuadrícula 1111"/>
    <w:basedOn w:val="Tablanormal"/>
    <w:next w:val="Tablaconcuadrcula1"/>
    <w:uiPriority w:val="99"/>
    <w:rsid w:val="00930A3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11">
    <w:name w:val="Cuadrícula media 1 - Énfasis 111"/>
    <w:basedOn w:val="Tablanormal"/>
    <w:next w:val="Cuadrculamedia1-nfasis1"/>
    <w:uiPriority w:val="67"/>
    <w:rsid w:val="00930A3C"/>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11">
    <w:name w:val="Tabla con cuadrícula211"/>
    <w:basedOn w:val="Tablanormal"/>
    <w:next w:val="Tablaconcuadrcula"/>
    <w:uiPriority w:val="59"/>
    <w:rsid w:val="00930A3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930A3C"/>
  </w:style>
  <w:style w:type="table" w:customStyle="1" w:styleId="Tablaconcuadrcula311">
    <w:name w:val="Tabla con cuadrícula311"/>
    <w:basedOn w:val="Tablanormal"/>
    <w:next w:val="Tablaconcuadrcula"/>
    <w:uiPriority w:val="59"/>
    <w:rsid w:val="00930A3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11">
    <w:name w:val="Cuadrícula clara111"/>
    <w:basedOn w:val="Tablanormal"/>
    <w:uiPriority w:val="62"/>
    <w:rsid w:val="00930A3C"/>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aconcuadrcula51">
    <w:name w:val="Tabla con cuadrícula51"/>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930A3C"/>
  </w:style>
  <w:style w:type="table" w:customStyle="1" w:styleId="Tablaconcuadrcula81">
    <w:name w:val="Tabla con cuadrícula81"/>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
    <w:name w:val="Tabla con cuadrícula 131"/>
    <w:basedOn w:val="Tablanormal"/>
    <w:next w:val="Tablaconcuadrcula1"/>
    <w:rsid w:val="00930A3C"/>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21">
    <w:name w:val="Sombreado medio 1 - Énfasis 521"/>
    <w:basedOn w:val="Tablanormal"/>
    <w:next w:val="Sombreadomedio1-nfasis5"/>
    <w:uiPriority w:val="63"/>
    <w:rsid w:val="00930A3C"/>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21">
    <w:name w:val="Sin lista121"/>
    <w:next w:val="Sinlista"/>
    <w:uiPriority w:val="99"/>
    <w:semiHidden/>
    <w:unhideWhenUsed/>
    <w:rsid w:val="00930A3C"/>
  </w:style>
  <w:style w:type="numbering" w:customStyle="1" w:styleId="Sinlista221">
    <w:name w:val="Sin lista221"/>
    <w:next w:val="Sinlista"/>
    <w:uiPriority w:val="99"/>
    <w:semiHidden/>
    <w:unhideWhenUsed/>
    <w:rsid w:val="00930A3C"/>
  </w:style>
  <w:style w:type="table" w:customStyle="1" w:styleId="Tablaconcuadrcula1210">
    <w:name w:val="Tabla con cuadrícula121"/>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1">
    <w:name w:val="Tabla con cuadrícula 1121"/>
    <w:basedOn w:val="Tablanormal"/>
    <w:next w:val="Tablaconcuadrcula1"/>
    <w:uiPriority w:val="99"/>
    <w:rsid w:val="00930A3C"/>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21">
    <w:name w:val="Cuadrícula media 1 - Énfasis 121"/>
    <w:basedOn w:val="Tablanormal"/>
    <w:next w:val="Cuadrculamedia1-nfasis1"/>
    <w:uiPriority w:val="67"/>
    <w:rsid w:val="00930A3C"/>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21">
    <w:name w:val="Tabla con cuadrícula221"/>
    <w:basedOn w:val="Tablanormal"/>
    <w:next w:val="Tablaconcuadrcula"/>
    <w:uiPriority w:val="59"/>
    <w:rsid w:val="00930A3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930A3C"/>
  </w:style>
  <w:style w:type="table" w:customStyle="1" w:styleId="Tablaconcuadrcula321">
    <w:name w:val="Tabla con cuadrícula321"/>
    <w:basedOn w:val="Tablanormal"/>
    <w:next w:val="Tablaconcuadrcula"/>
    <w:uiPriority w:val="59"/>
    <w:rsid w:val="00930A3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21">
    <w:name w:val="Cuadrícula clara121"/>
    <w:basedOn w:val="Tablanormal"/>
    <w:uiPriority w:val="62"/>
    <w:rsid w:val="00930A3C"/>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a11">
    <w:name w:val="Pa11"/>
    <w:basedOn w:val="Default"/>
    <w:next w:val="Default"/>
    <w:uiPriority w:val="99"/>
    <w:rsid w:val="00930A3C"/>
    <w:pPr>
      <w:spacing w:line="201" w:lineRule="atLeast"/>
    </w:pPr>
    <w:rPr>
      <w:rFonts w:ascii="Cronos Pro Light" w:eastAsia="Calibri" w:hAnsi="Cronos Pro Light" w:cs="Times New Roman"/>
      <w:color w:val="auto"/>
    </w:rPr>
  </w:style>
  <w:style w:type="paragraph" w:styleId="Listaconnmeros">
    <w:name w:val="List Number"/>
    <w:basedOn w:val="Normal"/>
    <w:rsid w:val="00930A3C"/>
    <w:pPr>
      <w:numPr>
        <w:numId w:val="4"/>
      </w:numPr>
      <w:spacing w:after="0" w:line="288" w:lineRule="auto"/>
      <w:jc w:val="both"/>
    </w:pPr>
    <w:rPr>
      <w:rFonts w:ascii="Arial" w:eastAsia="Times New Roman" w:hAnsi="Arial" w:cs="Times New Roman"/>
      <w:szCs w:val="24"/>
      <w:lang w:val="es-ES" w:eastAsia="es-ES"/>
    </w:rPr>
  </w:style>
  <w:style w:type="numbering" w:customStyle="1" w:styleId="vietas2">
    <w:name w:val="viñetas_2"/>
    <w:basedOn w:val="Sinlista"/>
    <w:semiHidden/>
    <w:rsid w:val="00930A3C"/>
    <w:pPr>
      <w:numPr>
        <w:numId w:val="5"/>
      </w:numPr>
    </w:pPr>
  </w:style>
  <w:style w:type="paragraph" w:customStyle="1" w:styleId="PORTADAAPNDICENIVEL1">
    <w:name w:val="PORTADA APÉNDICE NIVEL 1"/>
    <w:basedOn w:val="Normal"/>
    <w:rsid w:val="00930A3C"/>
    <w:pPr>
      <w:framePr w:w="20412" w:hSpace="113" w:vSpace="142" w:wrap="around" w:vAnchor="page" w:hAnchor="margin" w:xAlign="right" w:yAlign="center"/>
      <w:spacing w:after="0" w:line="288" w:lineRule="auto"/>
      <w:jc w:val="right"/>
    </w:pPr>
    <w:rPr>
      <w:rFonts w:ascii="Arial" w:eastAsia="Times New Roman" w:hAnsi="Arial" w:cs="Times New Roman"/>
      <w:caps/>
      <w:sz w:val="72"/>
      <w:szCs w:val="72"/>
      <w:lang w:val="es-ES" w:eastAsia="es-ES"/>
    </w:rPr>
  </w:style>
  <w:style w:type="paragraph" w:styleId="Listaconvietas2">
    <w:name w:val="List Bullet 2"/>
    <w:basedOn w:val="Normal"/>
    <w:rsid w:val="00930A3C"/>
    <w:pPr>
      <w:numPr>
        <w:numId w:val="6"/>
      </w:numPr>
      <w:spacing w:after="0" w:line="288" w:lineRule="auto"/>
      <w:jc w:val="both"/>
    </w:pPr>
    <w:rPr>
      <w:rFonts w:ascii="Arial" w:eastAsia="Times New Roman" w:hAnsi="Arial" w:cs="Times New Roman"/>
      <w:szCs w:val="24"/>
      <w:lang w:val="es-ES" w:eastAsia="es-ES"/>
    </w:rPr>
  </w:style>
  <w:style w:type="paragraph" w:styleId="Listaconvietas3">
    <w:name w:val="List Bullet 3"/>
    <w:basedOn w:val="Normal"/>
    <w:rsid w:val="00930A3C"/>
    <w:pPr>
      <w:numPr>
        <w:numId w:val="7"/>
      </w:numPr>
      <w:spacing w:after="0" w:line="288" w:lineRule="auto"/>
      <w:jc w:val="both"/>
    </w:pPr>
    <w:rPr>
      <w:rFonts w:ascii="Arial" w:eastAsia="Times New Roman" w:hAnsi="Arial" w:cs="Times New Roman"/>
      <w:szCs w:val="24"/>
      <w:lang w:val="es-ES" w:eastAsia="es-ES"/>
    </w:rPr>
  </w:style>
  <w:style w:type="paragraph" w:styleId="Listaconvietas4">
    <w:name w:val="List Bullet 4"/>
    <w:basedOn w:val="Normal"/>
    <w:rsid w:val="00930A3C"/>
    <w:pPr>
      <w:numPr>
        <w:numId w:val="8"/>
      </w:numPr>
      <w:spacing w:after="0" w:line="288" w:lineRule="auto"/>
      <w:jc w:val="both"/>
    </w:pPr>
    <w:rPr>
      <w:rFonts w:ascii="Arial" w:eastAsia="Times New Roman" w:hAnsi="Arial" w:cs="Times New Roman"/>
      <w:szCs w:val="24"/>
      <w:lang w:val="es-ES" w:eastAsia="es-ES"/>
    </w:rPr>
  </w:style>
  <w:style w:type="paragraph" w:styleId="Listaconvietas5">
    <w:name w:val="List Bullet 5"/>
    <w:basedOn w:val="Normal"/>
    <w:rsid w:val="00930A3C"/>
    <w:pPr>
      <w:numPr>
        <w:numId w:val="9"/>
      </w:numPr>
      <w:spacing w:after="0" w:line="288" w:lineRule="auto"/>
      <w:jc w:val="both"/>
    </w:pPr>
    <w:rPr>
      <w:rFonts w:ascii="Arial" w:eastAsia="Times New Roman" w:hAnsi="Arial" w:cs="Times New Roman"/>
      <w:szCs w:val="24"/>
      <w:lang w:val="es-ES" w:eastAsia="es-ES"/>
    </w:rPr>
  </w:style>
  <w:style w:type="character" w:customStyle="1" w:styleId="Subrayado">
    <w:name w:val="Subrayado"/>
    <w:rsid w:val="00930A3C"/>
    <w:rPr>
      <w:u w:val="single"/>
    </w:rPr>
  </w:style>
  <w:style w:type="character" w:customStyle="1" w:styleId="CursivaSubrayado">
    <w:name w:val="Cursiva Subrayado"/>
    <w:rsid w:val="00930A3C"/>
    <w:rPr>
      <w:i/>
      <w:iCs/>
      <w:u w:val="single"/>
    </w:rPr>
  </w:style>
  <w:style w:type="paragraph" w:customStyle="1" w:styleId="PORTADAANEJO">
    <w:name w:val="PORTADA ANEJO"/>
    <w:basedOn w:val="PORTADAAPNDICENIVEL1"/>
    <w:rsid w:val="00930A3C"/>
    <w:pPr>
      <w:framePr w:vSpace="0" w:wrap="around" w:vAnchor="margin" w:hAnchor="page" w:xAlign="center"/>
      <w:jc w:val="center"/>
    </w:pPr>
    <w:rPr>
      <w:sz w:val="40"/>
      <w:szCs w:val="40"/>
      <w14:shadow w14:blurRad="50800" w14:dist="38100" w14:dir="2700000" w14:sx="100000" w14:sy="100000" w14:kx="0" w14:ky="0" w14:algn="tl">
        <w14:srgbClr w14:val="000000">
          <w14:alpha w14:val="60000"/>
        </w14:srgbClr>
      </w14:shadow>
    </w:rPr>
  </w:style>
  <w:style w:type="paragraph" w:customStyle="1" w:styleId="PORTADAAPNDICENIVEL2">
    <w:name w:val="PORTADA APÉNDICE NIVEL 2"/>
    <w:basedOn w:val="PORTADAAPNDICENIVEL1"/>
    <w:rsid w:val="00930A3C"/>
    <w:pPr>
      <w:framePr w:wrap="around"/>
    </w:pPr>
    <w:rPr>
      <w:i/>
      <w:sz w:val="56"/>
      <w14:shadow w14:blurRad="50800" w14:dist="38100" w14:dir="2700000" w14:sx="100000" w14:sy="100000" w14:kx="0" w14:ky="0" w14:algn="tl">
        <w14:srgbClr w14:val="000000">
          <w14:alpha w14:val="60000"/>
        </w14:srgbClr>
      </w14:shadow>
    </w:rPr>
  </w:style>
  <w:style w:type="paragraph" w:customStyle="1" w:styleId="PORTADAAPNDICENIVEL3">
    <w:name w:val="PORTADA APÉNDICE NIVEL 3"/>
    <w:basedOn w:val="PORTADAAPNDICENIVEL2"/>
    <w:rsid w:val="00930A3C"/>
    <w:pPr>
      <w:framePr w:wrap="around"/>
    </w:pPr>
    <w:rPr>
      <w:i w:val="0"/>
      <w:sz w:val="48"/>
    </w:rPr>
  </w:style>
  <w:style w:type="paragraph" w:customStyle="1" w:styleId="TTULOINDICE">
    <w:name w:val="TÍTULO INDICE"/>
    <w:basedOn w:val="Normal"/>
    <w:rsid w:val="00930A3C"/>
    <w:pPr>
      <w:framePr w:wrap="around" w:vAnchor="text" w:hAnchor="page" w:xAlign="center" w:y="1"/>
      <w:spacing w:after="0" w:line="288" w:lineRule="auto"/>
      <w:jc w:val="both"/>
    </w:pPr>
    <w:rPr>
      <w:rFonts w:ascii="Arial" w:eastAsia="Times New Roman" w:hAnsi="Arial" w:cs="Times New Roman"/>
      <w:i/>
      <w:sz w:val="36"/>
      <w:szCs w:val="24"/>
      <w:u w:val="single"/>
      <w:lang w:val="es-ES" w:eastAsia="es-ES"/>
    </w:rPr>
  </w:style>
  <w:style w:type="character" w:customStyle="1" w:styleId="Cursiva">
    <w:name w:val="Cursiva"/>
    <w:rsid w:val="00930A3C"/>
    <w:rPr>
      <w:i/>
      <w:iCs/>
    </w:rPr>
  </w:style>
  <w:style w:type="numbering" w:customStyle="1" w:styleId="vieta-1">
    <w:name w:val="viñeta-1"/>
    <w:basedOn w:val="Sinlista"/>
    <w:rsid w:val="00930A3C"/>
    <w:pPr>
      <w:numPr>
        <w:numId w:val="10"/>
      </w:numPr>
    </w:pPr>
  </w:style>
  <w:style w:type="paragraph" w:customStyle="1" w:styleId="font8">
    <w:name w:val="font8"/>
    <w:basedOn w:val="Normal"/>
    <w:rsid w:val="00930A3C"/>
    <w:pPr>
      <w:spacing w:before="100" w:beforeAutospacing="1" w:after="100" w:afterAutospacing="1" w:line="240" w:lineRule="auto"/>
    </w:pPr>
    <w:rPr>
      <w:rFonts w:ascii="Calibri" w:eastAsia="Times New Roman" w:hAnsi="Calibri" w:cs="Times New Roman"/>
      <w:b/>
      <w:bCs/>
      <w:i/>
      <w:iCs/>
      <w:color w:val="000000"/>
      <w:sz w:val="18"/>
      <w:szCs w:val="18"/>
      <w:lang w:eastAsia="es-MX"/>
    </w:rPr>
  </w:style>
  <w:style w:type="paragraph" w:customStyle="1" w:styleId="font9">
    <w:name w:val="font9"/>
    <w:basedOn w:val="Normal"/>
    <w:rsid w:val="00930A3C"/>
    <w:pPr>
      <w:spacing w:before="100" w:beforeAutospacing="1" w:after="100" w:afterAutospacing="1" w:line="240" w:lineRule="auto"/>
    </w:pPr>
    <w:rPr>
      <w:rFonts w:ascii="Symbol" w:eastAsia="Times New Roman" w:hAnsi="Symbol" w:cs="Times New Roman"/>
      <w:b/>
      <w:bCs/>
      <w:color w:val="000000"/>
      <w:sz w:val="18"/>
      <w:szCs w:val="18"/>
      <w:lang w:eastAsia="es-MX"/>
    </w:rPr>
  </w:style>
  <w:style w:type="paragraph" w:customStyle="1" w:styleId="font10">
    <w:name w:val="font10"/>
    <w:basedOn w:val="Normal"/>
    <w:rsid w:val="00930A3C"/>
    <w:pPr>
      <w:spacing w:before="100" w:beforeAutospacing="1" w:after="100" w:afterAutospacing="1" w:line="240" w:lineRule="auto"/>
    </w:pPr>
    <w:rPr>
      <w:rFonts w:ascii="Calibri" w:eastAsia="Times New Roman" w:hAnsi="Calibri" w:cs="Times New Roman"/>
      <w:b/>
      <w:bCs/>
      <w:color w:val="000000"/>
      <w:sz w:val="18"/>
      <w:szCs w:val="18"/>
      <w:lang w:eastAsia="es-MX"/>
    </w:rPr>
  </w:style>
  <w:style w:type="paragraph" w:customStyle="1" w:styleId="xl126">
    <w:name w:val="xl126"/>
    <w:basedOn w:val="Normal"/>
    <w:rsid w:val="00930A3C"/>
    <w:pPr>
      <w:pBdr>
        <w:top w:val="single" w:sz="12"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127">
    <w:name w:val="xl127"/>
    <w:basedOn w:val="Normal"/>
    <w:rsid w:val="00930A3C"/>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128">
    <w:name w:val="xl128"/>
    <w:basedOn w:val="Normal"/>
    <w:rsid w:val="00930A3C"/>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129">
    <w:name w:val="xl129"/>
    <w:basedOn w:val="Normal"/>
    <w:rsid w:val="00930A3C"/>
    <w:pPr>
      <w:pBdr>
        <w:top w:val="single" w:sz="4" w:space="0" w:color="auto"/>
        <w:left w:val="single" w:sz="4" w:space="0" w:color="auto"/>
        <w:bottom w:val="double" w:sz="6"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table" w:customStyle="1" w:styleId="Tabladecuadrcula21">
    <w:name w:val="Tabla de cuadrícula 21"/>
    <w:basedOn w:val="Tablanormal"/>
    <w:uiPriority w:val="47"/>
    <w:rsid w:val="00930A3C"/>
    <w:pPr>
      <w:spacing w:after="0" w:line="240" w:lineRule="auto"/>
    </w:pPr>
    <w:rPr>
      <w:rFonts w:ascii="Arial" w:hAnsi="Arial"/>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inespaciado1">
    <w:name w:val="Sin espaciado1"/>
    <w:link w:val="NoSpacingChar"/>
    <w:uiPriority w:val="99"/>
    <w:qFormat/>
    <w:rsid w:val="00930A3C"/>
    <w:pPr>
      <w:spacing w:after="0" w:line="360" w:lineRule="auto"/>
    </w:pPr>
    <w:rPr>
      <w:rFonts w:ascii="Times New Roman" w:eastAsia="Calibri" w:hAnsi="Times New Roman" w:cs="Times New Roman"/>
      <w:sz w:val="24"/>
      <w:szCs w:val="24"/>
      <w:lang w:val="es-ES" w:eastAsia="es-ES"/>
    </w:rPr>
  </w:style>
  <w:style w:type="character" w:customStyle="1" w:styleId="NoSpacingChar">
    <w:name w:val="No Spacing Char"/>
    <w:link w:val="Sinespaciado1"/>
    <w:uiPriority w:val="99"/>
    <w:locked/>
    <w:rsid w:val="00930A3C"/>
    <w:rPr>
      <w:rFonts w:ascii="Times New Roman" w:eastAsia="Calibri" w:hAnsi="Times New Roman" w:cs="Times New Roman"/>
      <w:sz w:val="24"/>
      <w:szCs w:val="24"/>
      <w:lang w:val="es-ES" w:eastAsia="es-ES"/>
    </w:rPr>
  </w:style>
  <w:style w:type="paragraph" w:customStyle="1" w:styleId="Prrafodelista1">
    <w:name w:val="Párrafo de lista1"/>
    <w:basedOn w:val="Normal"/>
    <w:uiPriority w:val="99"/>
    <w:qFormat/>
    <w:rsid w:val="00930A3C"/>
    <w:pPr>
      <w:spacing w:after="0" w:line="360" w:lineRule="auto"/>
      <w:ind w:left="720"/>
    </w:pPr>
    <w:rPr>
      <w:rFonts w:ascii="Times New Roman" w:eastAsia="Calibri" w:hAnsi="Times New Roman" w:cs="Times New Roman"/>
      <w:sz w:val="24"/>
      <w:szCs w:val="24"/>
      <w:lang w:eastAsia="es-ES"/>
    </w:rPr>
  </w:style>
  <w:style w:type="character" w:customStyle="1" w:styleId="Referenciaintensa1">
    <w:name w:val="Referencia intensa1"/>
    <w:uiPriority w:val="99"/>
    <w:qFormat/>
    <w:rsid w:val="00930A3C"/>
    <w:rPr>
      <w:rFonts w:cs="Times New Roman"/>
      <w:b/>
      <w:bCs/>
      <w:smallCaps/>
      <w:color w:val="C0504D"/>
      <w:spacing w:val="5"/>
      <w:u w:val="single"/>
    </w:rPr>
  </w:style>
  <w:style w:type="paragraph" w:customStyle="1" w:styleId="TtulodeTDC1">
    <w:name w:val="Título de TDC1"/>
    <w:basedOn w:val="Ttulo1"/>
    <w:next w:val="Normal"/>
    <w:uiPriority w:val="99"/>
    <w:qFormat/>
    <w:rsid w:val="00930A3C"/>
    <w:pPr>
      <w:outlineLvl w:val="9"/>
    </w:pPr>
    <w:rPr>
      <w:rFonts w:ascii="Arial" w:eastAsia="Calibri" w:hAnsi="Arial" w:cs="Arial"/>
      <w:color w:val="auto"/>
    </w:rPr>
  </w:style>
  <w:style w:type="character" w:customStyle="1" w:styleId="Ttulodellibro1">
    <w:name w:val="Título del libro1"/>
    <w:uiPriority w:val="99"/>
    <w:qFormat/>
    <w:rsid w:val="00930A3C"/>
    <w:rPr>
      <w:rFonts w:cs="Times New Roman"/>
      <w:b/>
      <w:bCs/>
      <w:smallCaps/>
      <w:spacing w:val="5"/>
    </w:rPr>
  </w:style>
  <w:style w:type="character" w:customStyle="1" w:styleId="google-src-text1">
    <w:name w:val="google-src-text1"/>
    <w:uiPriority w:val="99"/>
    <w:rsid w:val="00930A3C"/>
    <w:rPr>
      <w:rFonts w:cs="Times New Roman"/>
      <w:vanish/>
    </w:rPr>
  </w:style>
  <w:style w:type="table" w:customStyle="1" w:styleId="LightShading-Accent3">
    <w:name w:val="Light Shading - Accent 3"/>
    <w:basedOn w:val="Tablanormal"/>
    <w:uiPriority w:val="99"/>
    <w:rsid w:val="00930A3C"/>
    <w:pPr>
      <w:spacing w:after="0" w:line="240" w:lineRule="auto"/>
    </w:pPr>
    <w:rPr>
      <w:rFonts w:ascii="Calibri" w:eastAsia="Times New Roman" w:hAnsi="Calibri" w:cs="Calibri"/>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
    <w:name w:val="Light Grid - Accent 3"/>
    <w:basedOn w:val="Tablanormal"/>
    <w:uiPriority w:val="99"/>
    <w:rsid w:val="00930A3C"/>
    <w:pPr>
      <w:spacing w:after="0" w:line="240" w:lineRule="auto"/>
    </w:pPr>
    <w:rPr>
      <w:rFonts w:ascii="Calibri" w:eastAsia="Times New Roman" w:hAnsi="Calibri" w:cs="Calibri"/>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1-Accent1">
    <w:name w:val="Medium Grid 1 - Accent 1"/>
    <w:basedOn w:val="Tablanormal"/>
    <w:uiPriority w:val="99"/>
    <w:rsid w:val="00930A3C"/>
    <w:pPr>
      <w:spacing w:after="0" w:line="240" w:lineRule="auto"/>
    </w:pPr>
    <w:rPr>
      <w:rFonts w:ascii="Calibri" w:eastAsia="Calibri" w:hAnsi="Calibri" w:cs="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
    <w:name w:val="Medium Grid 1 - Accent 2"/>
    <w:basedOn w:val="Tablanormal"/>
    <w:uiPriority w:val="99"/>
    <w:rsid w:val="00930A3C"/>
    <w:pPr>
      <w:spacing w:after="0" w:line="240" w:lineRule="auto"/>
    </w:pPr>
    <w:rPr>
      <w:rFonts w:ascii="Calibri" w:eastAsia="Calibri" w:hAnsi="Calibri" w:cs="Calibri"/>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Shading1-Accent2">
    <w:name w:val="Medium Shading 1 - Accent 2"/>
    <w:basedOn w:val="Tablanormal"/>
    <w:uiPriority w:val="99"/>
    <w:rsid w:val="00930A3C"/>
    <w:pPr>
      <w:spacing w:after="0" w:line="240" w:lineRule="auto"/>
    </w:pPr>
    <w:rPr>
      <w:rFonts w:ascii="Calibri" w:eastAsia="Calibri" w:hAnsi="Calibri" w:cs="Calibri"/>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olorfulList-Accent2">
    <w:name w:val="Colorful List - Accent 2"/>
    <w:basedOn w:val="Tablanormal"/>
    <w:uiPriority w:val="99"/>
    <w:rsid w:val="00930A3C"/>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ghtShading-Accent2">
    <w:name w:val="Light Shading - Accent 2"/>
    <w:basedOn w:val="Tablanormal"/>
    <w:uiPriority w:val="99"/>
    <w:rsid w:val="00930A3C"/>
    <w:pPr>
      <w:spacing w:after="0" w:line="240" w:lineRule="auto"/>
    </w:pPr>
    <w:rPr>
      <w:rFonts w:ascii="Calibri" w:eastAsia="Calibri" w:hAnsi="Calibri" w:cs="Calibri"/>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List1-Accent3">
    <w:name w:val="Medium List 1 - Accent 3"/>
    <w:basedOn w:val="Tablanormal"/>
    <w:uiPriority w:val="99"/>
    <w:rsid w:val="00930A3C"/>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List-Accent3">
    <w:name w:val="Light List - Accent 3"/>
    <w:basedOn w:val="Tablanormal"/>
    <w:uiPriority w:val="99"/>
    <w:rsid w:val="00930A3C"/>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
    <w:name w:val="Light List - Accent 5"/>
    <w:basedOn w:val="Tablanormal"/>
    <w:uiPriority w:val="99"/>
    <w:rsid w:val="00930A3C"/>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
    <w:name w:val="Medium Shading 1 - Accent 5"/>
    <w:basedOn w:val="Tablanormal"/>
    <w:uiPriority w:val="99"/>
    <w:rsid w:val="00930A3C"/>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6">
    <w:name w:val="Light List - Accent 6"/>
    <w:basedOn w:val="Tablanormal"/>
    <w:uiPriority w:val="99"/>
    <w:rsid w:val="00930A3C"/>
    <w:pPr>
      <w:spacing w:after="0" w:line="240" w:lineRule="auto"/>
    </w:pPr>
    <w:rPr>
      <w:rFonts w:ascii="Calibri" w:eastAsia="Calibri" w:hAnsi="Calibri" w:cs="Calibri"/>
      <w:sz w:val="20"/>
      <w:szCs w:val="20"/>
      <w:lang w:eastAsia="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Ttulodendice">
    <w:name w:val="index heading"/>
    <w:basedOn w:val="Normal"/>
    <w:next w:val="ndice1"/>
    <w:rsid w:val="00930A3C"/>
    <w:pPr>
      <w:spacing w:before="120" w:after="120" w:line="360" w:lineRule="auto"/>
    </w:pPr>
    <w:rPr>
      <w:rFonts w:ascii="Calibri" w:eastAsia="Calibri" w:hAnsi="Calibri" w:cs="Calibri"/>
      <w:b/>
      <w:bCs/>
      <w:i/>
      <w:iCs/>
      <w:sz w:val="20"/>
      <w:szCs w:val="20"/>
      <w:lang w:eastAsia="es-ES"/>
    </w:rPr>
  </w:style>
  <w:style w:type="table" w:customStyle="1" w:styleId="Tablaconcuadrcula100">
    <w:name w:val="Tabla con cuadrícula10"/>
    <w:basedOn w:val="Tablanormal"/>
    <w:next w:val="Tablaconcuadrcula"/>
    <w:uiPriority w:val="59"/>
    <w:rsid w:val="00930A3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0">
    <w:name w:val="Tabla con cuadrícula14"/>
    <w:basedOn w:val="Tablanormal"/>
    <w:next w:val="Tablaconcuadrcula"/>
    <w:uiPriority w:val="59"/>
    <w:rsid w:val="00930A3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930A3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930A3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930A3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930A3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930A3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930A3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0">
    <w:name w:val="Tabla con cuadrícula110"/>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debloque1">
    <w:name w:val="Texto de bloque1"/>
    <w:basedOn w:val="Normal"/>
    <w:rsid w:val="00930A3C"/>
    <w:pPr>
      <w:tabs>
        <w:tab w:val="left" w:pos="-720"/>
      </w:tabs>
      <w:spacing w:after="0" w:line="240" w:lineRule="auto"/>
      <w:ind w:left="2977" w:right="475" w:hanging="1701"/>
      <w:jc w:val="both"/>
    </w:pPr>
    <w:rPr>
      <w:rFonts w:ascii="Tahoma" w:eastAsia="Times New Roman" w:hAnsi="Tahoma" w:cs="Times New Roman"/>
      <w:b/>
      <w:szCs w:val="20"/>
      <w:lang w:val="es-ES" w:eastAsia="es-MX"/>
    </w:rPr>
  </w:style>
  <w:style w:type="paragraph" w:customStyle="1" w:styleId="BankNormal">
    <w:name w:val="BankNormal"/>
    <w:basedOn w:val="Normal"/>
    <w:rsid w:val="00930A3C"/>
    <w:pPr>
      <w:spacing w:after="120" w:line="240" w:lineRule="auto"/>
      <w:jc w:val="both"/>
    </w:pPr>
    <w:rPr>
      <w:rFonts w:ascii="Arial Narrow" w:eastAsia="Times New Roman" w:hAnsi="Arial Narrow" w:cs="Times New Roman"/>
      <w:szCs w:val="20"/>
      <w:lang w:val="es-ES" w:eastAsia="es-ES"/>
    </w:rPr>
  </w:style>
  <w:style w:type="paragraph" w:customStyle="1" w:styleId="Figura">
    <w:name w:val="Figura"/>
    <w:basedOn w:val="Normal"/>
    <w:rsid w:val="00930A3C"/>
    <w:pPr>
      <w:pBdr>
        <w:bottom w:val="single" w:sz="4" w:space="1" w:color="auto"/>
      </w:pBdr>
      <w:spacing w:before="120" w:after="60" w:line="240" w:lineRule="auto"/>
      <w:jc w:val="both"/>
    </w:pPr>
    <w:rPr>
      <w:rFonts w:ascii="Arial Narrow" w:eastAsia="Times New Roman" w:hAnsi="Arial Narrow" w:cs="Times New Roman"/>
      <w:szCs w:val="20"/>
      <w:lang w:val="es-ES_tradnl" w:eastAsia="es-ES"/>
    </w:rPr>
  </w:style>
  <w:style w:type="paragraph" w:customStyle="1" w:styleId="Cuadro">
    <w:name w:val="Cuadro"/>
    <w:basedOn w:val="Figura"/>
    <w:rsid w:val="00930A3C"/>
    <w:pPr>
      <w:keepNext/>
      <w:spacing w:before="0" w:after="120"/>
      <w:jc w:val="left"/>
      <w:outlineLvl w:val="3"/>
    </w:pPr>
    <w:rPr>
      <w:lang w:val="es-MX"/>
    </w:rPr>
  </w:style>
  <w:style w:type="character" w:styleId="Textodelmarcadordeposicin">
    <w:name w:val="Placeholder Text"/>
    <w:uiPriority w:val="99"/>
    <w:semiHidden/>
    <w:rsid w:val="00930A3C"/>
    <w:rPr>
      <w:color w:val="808080"/>
    </w:rPr>
  </w:style>
  <w:style w:type="table" w:customStyle="1" w:styleId="Tablaconcuadrcula11110">
    <w:name w:val="Tabla con cuadrícula1111"/>
    <w:basedOn w:val="Tablanormal"/>
    <w:next w:val="Tablaconcuadrcula"/>
    <w:uiPriority w:val="59"/>
    <w:rsid w:val="00930A3C"/>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0">
    <w:name w:val="Tabla con cuadrícula112"/>
    <w:basedOn w:val="Tablanormal"/>
    <w:next w:val="Tablaconcuadrcula"/>
    <w:uiPriority w:val="99"/>
    <w:rsid w:val="00930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930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930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930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0">
    <w:name w:val="Tabla con cuadrícula113"/>
    <w:basedOn w:val="Tablanormal"/>
    <w:next w:val="Tablaconcuadrcula"/>
    <w:uiPriority w:val="99"/>
    <w:rsid w:val="00930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0">
    <w:name w:val="Tabla con cuadrícula131"/>
    <w:basedOn w:val="Tablanormal"/>
    <w:next w:val="Tablaconcuadrcula"/>
    <w:uiPriority w:val="59"/>
    <w:rsid w:val="00930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59"/>
    <w:rsid w:val="00930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930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930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930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99"/>
    <w:rsid w:val="00930A3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0">
    <w:name w:val="Tabla con cuadrícula30"/>
    <w:basedOn w:val="Tablanormal"/>
    <w:next w:val="Tablaconcuadrcula"/>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44">
    <w:name w:val="Tabla con cuadrícula44"/>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46">
    <w:name w:val="Tabla con cuadrícula46"/>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48">
    <w:name w:val="Tabla con cuadrícula48"/>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49">
    <w:name w:val="Tabla con cuadrícula49"/>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0">
    <w:name w:val="Tabla con cuadrícula50"/>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3">
    <w:name w:val="Tabla con cuadrícula53"/>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5">
    <w:name w:val="Tabla con cuadrícula55"/>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6">
    <w:name w:val="Tabla con cuadrícula56"/>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7">
    <w:name w:val="Tabla con cuadrícula57"/>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8">
    <w:name w:val="Tabla con cuadrícula58"/>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9">
    <w:name w:val="Tabla con cuadrícula59"/>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60">
    <w:name w:val="Tabla con cuadrícula60"/>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0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6">
    <w:name w:val="Tabla con cuadrícula66"/>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7">
    <w:name w:val="Tabla con cuadrícula67"/>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8">
    <w:name w:val="Tabla con cuadrícula68"/>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9">
    <w:name w:val="Tabla con cuadrícula69"/>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0">
    <w:name w:val="Tabla con cuadrícula70"/>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3">
    <w:name w:val="Tabla con cuadrícula73"/>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4">
    <w:name w:val="Tabla con cuadrícula74"/>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5">
    <w:name w:val="Tabla con cuadrícula75"/>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6">
    <w:name w:val="Tabla con cuadrícula76"/>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7">
    <w:name w:val="Tabla con cuadrícula77"/>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8">
    <w:name w:val="Tabla con cuadrícula78"/>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9">
    <w:name w:val="Tabla con cuadrícula79"/>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0">
    <w:name w:val="Tabla con cuadrícula80"/>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2">
    <w:name w:val="Tabla con cuadrícula82"/>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5">
    <w:name w:val="Tabla con cuadrícula85"/>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6">
    <w:name w:val="Tabla con cuadrícula86"/>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7">
    <w:name w:val="Tabla con cuadrícula87"/>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a4">
    <w:name w:val="List 4"/>
    <w:basedOn w:val="Normal"/>
    <w:uiPriority w:val="99"/>
    <w:unhideWhenUsed/>
    <w:rsid w:val="00930A3C"/>
    <w:pPr>
      <w:ind w:left="1132" w:hanging="283"/>
      <w:contextualSpacing/>
    </w:pPr>
    <w:rPr>
      <w:rFonts w:ascii="Arial" w:eastAsia="Times New Roman" w:hAnsi="Arial" w:cs="Times New Roman"/>
      <w:sz w:val="20"/>
    </w:rPr>
  </w:style>
  <w:style w:type="paragraph" w:styleId="Continuarlista3">
    <w:name w:val="List Continue 3"/>
    <w:basedOn w:val="Normal"/>
    <w:uiPriority w:val="99"/>
    <w:unhideWhenUsed/>
    <w:rsid w:val="00930A3C"/>
    <w:pPr>
      <w:spacing w:after="120"/>
      <w:ind w:left="849"/>
      <w:contextualSpacing/>
    </w:pPr>
    <w:rPr>
      <w:rFonts w:ascii="Arial" w:eastAsia="Times New Roman" w:hAnsi="Arial" w:cs="Times New Roman"/>
      <w:sz w:val="20"/>
    </w:rPr>
  </w:style>
  <w:style w:type="character" w:customStyle="1" w:styleId="googqs-tidbit-1">
    <w:name w:val="goog_qs-tidbit-1"/>
    <w:basedOn w:val="Fuentedeprrafopredeter"/>
    <w:rsid w:val="00930A3C"/>
  </w:style>
  <w:style w:type="character" w:customStyle="1" w:styleId="FGTitulo2">
    <w:name w:val="FG Titulo 2"/>
    <w:rsid w:val="00930A3C"/>
    <w:rPr>
      <w:rFonts w:ascii="Arial" w:hAnsi="Arial" w:cs="Arial"/>
      <w:b/>
      <w:sz w:val="24"/>
      <w:szCs w:val="24"/>
    </w:rPr>
  </w:style>
  <w:style w:type="paragraph" w:styleId="Listaconnmeros2">
    <w:name w:val="List Number 2"/>
    <w:basedOn w:val="Normal"/>
    <w:uiPriority w:val="99"/>
    <w:semiHidden/>
    <w:unhideWhenUsed/>
    <w:rsid w:val="00930A3C"/>
    <w:pPr>
      <w:tabs>
        <w:tab w:val="num" w:pos="643"/>
      </w:tabs>
      <w:ind w:left="643" w:hanging="360"/>
      <w:contextualSpacing/>
    </w:pPr>
    <w:rPr>
      <w:rFonts w:ascii="Times New Roman" w:eastAsia="Calibri" w:hAnsi="Times New Roman" w:cs="Times New Roman"/>
      <w:sz w:val="24"/>
      <w:lang w:eastAsia="es-MX"/>
    </w:rPr>
  </w:style>
  <w:style w:type="paragraph" w:styleId="Continuarlista2">
    <w:name w:val="List Continue 2"/>
    <w:basedOn w:val="Normal"/>
    <w:uiPriority w:val="99"/>
    <w:semiHidden/>
    <w:unhideWhenUsed/>
    <w:rsid w:val="00930A3C"/>
    <w:pPr>
      <w:spacing w:after="120"/>
      <w:ind w:left="566"/>
      <w:contextualSpacing/>
    </w:pPr>
    <w:rPr>
      <w:rFonts w:ascii="Times New Roman" w:eastAsia="Calibri" w:hAnsi="Times New Roman" w:cs="Times New Roman"/>
      <w:sz w:val="24"/>
      <w:lang w:eastAsia="es-MX"/>
    </w:rPr>
  </w:style>
  <w:style w:type="paragraph" w:customStyle="1" w:styleId="fuente">
    <w:name w:val="fuente"/>
    <w:basedOn w:val="Normal"/>
    <w:rsid w:val="00930A3C"/>
    <w:pPr>
      <w:spacing w:before="100" w:beforeAutospacing="1" w:after="100" w:afterAutospacing="1" w:line="240" w:lineRule="auto"/>
    </w:pPr>
    <w:rPr>
      <w:rFonts w:ascii="Verdana" w:eastAsia="Times New Roman" w:hAnsi="Verdana" w:cs="Times New Roman"/>
      <w:color w:val="999999"/>
      <w:sz w:val="14"/>
      <w:szCs w:val="14"/>
      <w:lang w:eastAsia="es-ES"/>
    </w:rPr>
  </w:style>
  <w:style w:type="character" w:customStyle="1" w:styleId="fuente1">
    <w:name w:val="fuente1"/>
    <w:rsid w:val="00930A3C"/>
    <w:rPr>
      <w:rFonts w:ascii="Verdana" w:hAnsi="Verdana" w:hint="default"/>
      <w:i w:val="0"/>
      <w:iCs w:val="0"/>
      <w:color w:val="999999"/>
      <w:sz w:val="14"/>
      <w:szCs w:val="14"/>
    </w:rPr>
  </w:style>
  <w:style w:type="character" w:customStyle="1" w:styleId="googqs-tidbit1">
    <w:name w:val="goog_qs-tidbit1"/>
    <w:rsid w:val="00930A3C"/>
    <w:rPr>
      <w:vanish w:val="0"/>
      <w:webHidden w:val="0"/>
      <w:specVanish w:val="0"/>
    </w:rPr>
  </w:style>
  <w:style w:type="character" w:customStyle="1" w:styleId="corchete-llamada1">
    <w:name w:val="corchete-llamada1"/>
    <w:rsid w:val="00930A3C"/>
    <w:rPr>
      <w:vanish/>
      <w:webHidden w:val="0"/>
      <w:specVanish w:val="0"/>
    </w:rPr>
  </w:style>
  <w:style w:type="paragraph" w:customStyle="1" w:styleId="tit1">
    <w:name w:val="tit1"/>
    <w:basedOn w:val="Normal"/>
    <w:rsid w:val="00930A3C"/>
    <w:pPr>
      <w:spacing w:before="100" w:beforeAutospacing="1" w:after="100" w:afterAutospacing="1" w:line="240" w:lineRule="auto"/>
    </w:pPr>
    <w:rPr>
      <w:rFonts w:ascii="Verdana" w:eastAsia="Times New Roman" w:hAnsi="Verdana" w:cs="Times New Roman"/>
      <w:b/>
      <w:bCs/>
      <w:color w:val="000000"/>
      <w:spacing w:val="15"/>
      <w:sz w:val="26"/>
      <w:szCs w:val="26"/>
      <w:lang w:eastAsia="es-MX"/>
    </w:rPr>
  </w:style>
  <w:style w:type="character" w:customStyle="1" w:styleId="TextonotaalfinalCar1">
    <w:name w:val="Texto nota al final Car1"/>
    <w:uiPriority w:val="99"/>
    <w:semiHidden/>
    <w:rsid w:val="00930A3C"/>
    <w:rPr>
      <w:sz w:val="20"/>
      <w:szCs w:val="20"/>
    </w:rPr>
  </w:style>
  <w:style w:type="paragraph" w:customStyle="1" w:styleId="estilo1">
    <w:name w:val="estilo1"/>
    <w:basedOn w:val="Normal"/>
    <w:rsid w:val="00930A3C"/>
    <w:pPr>
      <w:spacing w:before="100" w:beforeAutospacing="1" w:after="100" w:afterAutospacing="1" w:line="240" w:lineRule="auto"/>
      <w:textAlignment w:val="top"/>
    </w:pPr>
    <w:rPr>
      <w:rFonts w:ascii="Arial" w:eastAsia="Times New Roman" w:hAnsi="Arial" w:cs="Arial"/>
      <w:color w:val="000000"/>
      <w:sz w:val="18"/>
      <w:szCs w:val="18"/>
      <w:lang w:eastAsia="es-MX"/>
    </w:rPr>
  </w:style>
  <w:style w:type="paragraph" w:customStyle="1" w:styleId="bodytextblack">
    <w:name w:val="bodytextblack"/>
    <w:basedOn w:val="Normal"/>
    <w:uiPriority w:val="99"/>
    <w:rsid w:val="00930A3C"/>
    <w:pPr>
      <w:autoSpaceDE w:val="0"/>
      <w:autoSpaceDN w:val="0"/>
      <w:adjustRightInd w:val="0"/>
      <w:spacing w:before="100" w:beforeAutospacing="1" w:after="100" w:afterAutospacing="1" w:line="240" w:lineRule="auto"/>
      <w:jc w:val="both"/>
    </w:pPr>
    <w:rPr>
      <w:rFonts w:ascii="Verdana" w:eastAsia="Times New Roman" w:hAnsi="Verdana" w:cs="Times New Roman"/>
      <w:color w:val="000000"/>
      <w:sz w:val="10"/>
      <w:szCs w:val="10"/>
      <w:lang w:val="es-ES" w:eastAsia="es-MX"/>
    </w:rPr>
  </w:style>
  <w:style w:type="paragraph" w:customStyle="1" w:styleId="bodytextblackconjunto2">
    <w:name w:val="bodytextblack_conjunto2"/>
    <w:basedOn w:val="Normal"/>
    <w:uiPriority w:val="99"/>
    <w:rsid w:val="00930A3C"/>
    <w:pPr>
      <w:autoSpaceDE w:val="0"/>
      <w:autoSpaceDN w:val="0"/>
      <w:adjustRightInd w:val="0"/>
      <w:spacing w:before="100" w:beforeAutospacing="1" w:after="100" w:afterAutospacing="1" w:line="240" w:lineRule="auto"/>
      <w:jc w:val="both"/>
    </w:pPr>
    <w:rPr>
      <w:rFonts w:ascii="Verdana" w:eastAsia="Times New Roman" w:hAnsi="Verdana" w:cs="Times New Roman"/>
      <w:b/>
      <w:bCs/>
      <w:i/>
      <w:iCs/>
      <w:color w:val="213F71"/>
      <w:sz w:val="10"/>
      <w:szCs w:val="10"/>
      <w:lang w:val="es-ES" w:eastAsia="es-MX"/>
    </w:rPr>
  </w:style>
  <w:style w:type="paragraph" w:customStyle="1" w:styleId="bodytextblackpesqueros2">
    <w:name w:val="bodytextblack_pesqueros2"/>
    <w:basedOn w:val="Normal"/>
    <w:uiPriority w:val="99"/>
    <w:rsid w:val="00930A3C"/>
    <w:pPr>
      <w:autoSpaceDE w:val="0"/>
      <w:autoSpaceDN w:val="0"/>
      <w:adjustRightInd w:val="0"/>
      <w:spacing w:before="100" w:beforeAutospacing="1" w:after="100" w:afterAutospacing="1" w:line="240" w:lineRule="auto"/>
      <w:jc w:val="both"/>
    </w:pPr>
    <w:rPr>
      <w:rFonts w:ascii="Verdana" w:eastAsia="Times New Roman" w:hAnsi="Verdana" w:cs="Times New Roman"/>
      <w:b/>
      <w:bCs/>
      <w:i/>
      <w:iCs/>
      <w:color w:val="213F71"/>
      <w:sz w:val="10"/>
      <w:szCs w:val="10"/>
      <w:lang w:val="es-ES" w:eastAsia="es-MX"/>
    </w:rPr>
  </w:style>
  <w:style w:type="character" w:customStyle="1" w:styleId="bodytextblackconjunto21">
    <w:name w:val="bodytextblack_conjunto21"/>
    <w:rsid w:val="00930A3C"/>
    <w:rPr>
      <w:rFonts w:ascii="Verdana" w:hAnsi="Verdana" w:hint="default"/>
      <w:b/>
      <w:bCs/>
      <w:i/>
      <w:iCs/>
      <w:color w:val="213F71"/>
      <w:sz w:val="10"/>
      <w:szCs w:val="10"/>
    </w:rPr>
  </w:style>
  <w:style w:type="character" w:customStyle="1" w:styleId="bodytextblackfuentes1">
    <w:name w:val="bodytextblack_fuentes1"/>
    <w:rsid w:val="00930A3C"/>
    <w:rPr>
      <w:rFonts w:ascii="Verdana" w:hAnsi="Verdana" w:hint="default"/>
      <w:b w:val="0"/>
      <w:bCs w:val="0"/>
      <w:color w:val="000000"/>
      <w:sz w:val="8"/>
      <w:szCs w:val="8"/>
    </w:rPr>
  </w:style>
  <w:style w:type="character" w:customStyle="1" w:styleId="bodytextblack1">
    <w:name w:val="bodytextblack1"/>
    <w:rsid w:val="00930A3C"/>
    <w:rPr>
      <w:rFonts w:ascii="Verdana" w:hAnsi="Verdana" w:hint="default"/>
      <w:b w:val="0"/>
      <w:bCs w:val="0"/>
      <w:color w:val="000000"/>
      <w:sz w:val="17"/>
      <w:szCs w:val="17"/>
    </w:rPr>
  </w:style>
  <w:style w:type="character" w:customStyle="1" w:styleId="eacep1">
    <w:name w:val="eacep1"/>
    <w:rsid w:val="00930A3C"/>
    <w:rPr>
      <w:color w:val="000000"/>
    </w:rPr>
  </w:style>
  <w:style w:type="paragraph" w:styleId="Sangra2detindependiente">
    <w:name w:val="Body Text Indent 2"/>
    <w:basedOn w:val="Normal"/>
    <w:link w:val="Sangra2detindependienteCar"/>
    <w:unhideWhenUsed/>
    <w:rsid w:val="00930A3C"/>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930A3C"/>
    <w:rPr>
      <w:rFonts w:ascii="Times New Roman" w:eastAsia="Times New Roman" w:hAnsi="Times New Roman" w:cs="Times New Roman"/>
      <w:sz w:val="24"/>
      <w:szCs w:val="24"/>
      <w:lang w:val="es-ES" w:eastAsia="es-ES"/>
    </w:rPr>
  </w:style>
  <w:style w:type="paragraph" w:customStyle="1" w:styleId="verdmoyenjd">
    <w:name w:val="verdmoyenjd"/>
    <w:basedOn w:val="Normal"/>
    <w:rsid w:val="00930A3C"/>
    <w:pPr>
      <w:spacing w:before="100" w:beforeAutospacing="1" w:after="100" w:afterAutospacing="1" w:line="240" w:lineRule="auto"/>
      <w:ind w:firstLine="360"/>
      <w:jc w:val="both"/>
    </w:pPr>
    <w:rPr>
      <w:rFonts w:ascii="Verdana" w:eastAsia="Times New Roman" w:hAnsi="Verdana" w:cs="Times New Roman"/>
      <w:sz w:val="19"/>
      <w:szCs w:val="19"/>
      <w:lang w:val="es-ES" w:eastAsia="es-ES"/>
    </w:rPr>
  </w:style>
  <w:style w:type="table" w:styleId="Tablaelegante">
    <w:name w:val="Table Elegant"/>
    <w:basedOn w:val="Tablanormal"/>
    <w:rsid w:val="00930A3C"/>
    <w:pPr>
      <w:spacing w:after="0" w:line="240" w:lineRule="auto"/>
    </w:pPr>
    <w:rPr>
      <w:rFonts w:ascii="Times New Roman" w:eastAsia="Times New Roman" w:hAnsi="Times New Roman" w:cs="Times New Roman"/>
      <w:sz w:val="20"/>
      <w:szCs w:val="20"/>
      <w:lang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extodenotaalfinal">
    <w:name w:val="Texto de nota al final"/>
    <w:basedOn w:val="Normal"/>
    <w:rsid w:val="00930A3C"/>
    <w:pPr>
      <w:widowControl w:val="0"/>
      <w:spacing w:after="0" w:line="360" w:lineRule="auto"/>
      <w:jc w:val="both"/>
    </w:pPr>
    <w:rPr>
      <w:rFonts w:ascii="Arial" w:eastAsia="Times New Roman" w:hAnsi="Arial" w:cs="Times New Roman"/>
      <w:snapToGrid w:val="0"/>
      <w:sz w:val="24"/>
      <w:szCs w:val="20"/>
      <w:lang w:val="es-ES" w:eastAsia="es-ES"/>
    </w:rPr>
  </w:style>
  <w:style w:type="character" w:customStyle="1" w:styleId="SangradetextonormalCar1">
    <w:name w:val="Sangría de texto normal Car1"/>
    <w:uiPriority w:val="99"/>
    <w:semiHidden/>
    <w:rsid w:val="00930A3C"/>
    <w:rPr>
      <w:rFonts w:ascii="Times New Roman" w:hAnsi="Times New Roman"/>
      <w:sz w:val="24"/>
    </w:rPr>
  </w:style>
  <w:style w:type="paragraph" w:styleId="Lista2">
    <w:name w:val="List 2"/>
    <w:basedOn w:val="Normal"/>
    <w:rsid w:val="00930A3C"/>
    <w:pPr>
      <w:spacing w:after="0" w:line="240" w:lineRule="auto"/>
      <w:ind w:left="566" w:hanging="283"/>
    </w:pPr>
    <w:rPr>
      <w:rFonts w:ascii="Times New Roman" w:eastAsia="Times New Roman" w:hAnsi="Times New Roman" w:cs="Times New Roman"/>
      <w:sz w:val="24"/>
      <w:szCs w:val="24"/>
      <w:lang w:val="es-ES" w:eastAsia="es-ES"/>
    </w:rPr>
  </w:style>
  <w:style w:type="paragraph" w:styleId="Sangranormal">
    <w:name w:val="Normal Indent"/>
    <w:basedOn w:val="Normal"/>
    <w:uiPriority w:val="99"/>
    <w:semiHidden/>
    <w:rsid w:val="00930A3C"/>
    <w:pPr>
      <w:spacing w:after="0" w:line="240" w:lineRule="auto"/>
      <w:ind w:left="708"/>
      <w:jc w:val="both"/>
    </w:pPr>
    <w:rPr>
      <w:rFonts w:ascii="Casablanca" w:eastAsia="Times New Roman" w:hAnsi="Casablanca" w:cs="Times New Roman"/>
      <w:sz w:val="24"/>
      <w:szCs w:val="20"/>
      <w:lang w:val="es-ES_tradnl" w:eastAsia="es-ES"/>
    </w:rPr>
  </w:style>
  <w:style w:type="character" w:customStyle="1" w:styleId="Sangra3detindependienteCar">
    <w:name w:val="Sangría 3 de t. independiente Car"/>
    <w:link w:val="Sangra3detindependiente"/>
    <w:semiHidden/>
    <w:rsid w:val="00930A3C"/>
    <w:rPr>
      <w:rFonts w:ascii="Tahoma" w:eastAsia="Times New Roman" w:hAnsi="Tahoma" w:cs="Tahoma"/>
      <w:szCs w:val="20"/>
      <w:lang w:eastAsia="es-ES"/>
    </w:rPr>
  </w:style>
  <w:style w:type="paragraph" w:styleId="Sangra3detindependiente">
    <w:name w:val="Body Text Indent 3"/>
    <w:basedOn w:val="Normal"/>
    <w:link w:val="Sangra3detindependienteCar"/>
    <w:semiHidden/>
    <w:rsid w:val="00930A3C"/>
    <w:pPr>
      <w:spacing w:after="0" w:line="240" w:lineRule="auto"/>
      <w:ind w:left="708"/>
    </w:pPr>
    <w:rPr>
      <w:rFonts w:ascii="Tahoma" w:eastAsia="Times New Roman" w:hAnsi="Tahoma" w:cs="Tahoma"/>
      <w:szCs w:val="20"/>
      <w:lang w:eastAsia="es-ES"/>
    </w:rPr>
  </w:style>
  <w:style w:type="character" w:customStyle="1" w:styleId="Sangra3detindependienteCar1">
    <w:name w:val="Sangría 3 de t. independiente Car1"/>
    <w:basedOn w:val="Fuentedeprrafopredeter"/>
    <w:uiPriority w:val="99"/>
    <w:semiHidden/>
    <w:rsid w:val="00930A3C"/>
    <w:rPr>
      <w:sz w:val="16"/>
      <w:szCs w:val="16"/>
    </w:rPr>
  </w:style>
  <w:style w:type="paragraph" w:customStyle="1" w:styleId="xl46">
    <w:name w:val="xl46"/>
    <w:basedOn w:val="Normal"/>
    <w:rsid w:val="00930A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2" w:eastAsia="Arial Unicode MS" w:hAnsi="Wingdings 2" w:cs="Arial Unicode MS"/>
      <w:b/>
      <w:bCs/>
      <w:sz w:val="24"/>
      <w:szCs w:val="24"/>
      <w:lang w:val="es-ES" w:eastAsia="es-ES"/>
    </w:rPr>
  </w:style>
  <w:style w:type="paragraph" w:customStyle="1" w:styleId="Lneadereferencia">
    <w:name w:val="Línea de referencia"/>
    <w:basedOn w:val="Textoindependiente"/>
    <w:rsid w:val="00930A3C"/>
    <w:pPr>
      <w:spacing w:after="0" w:line="240" w:lineRule="auto"/>
      <w:jc w:val="both"/>
    </w:pPr>
    <w:rPr>
      <w:rFonts w:ascii="Arial" w:eastAsia="Times New Roman" w:hAnsi="Arial" w:cs="Times New Roman"/>
      <w:sz w:val="24"/>
      <w:szCs w:val="20"/>
      <w:lang w:eastAsia="es-ES"/>
    </w:rPr>
  </w:style>
  <w:style w:type="paragraph" w:customStyle="1" w:styleId="Sangradetindependiente">
    <w:name w:val="Sangría de t. independiente"/>
    <w:basedOn w:val="Default"/>
    <w:next w:val="Default"/>
    <w:uiPriority w:val="99"/>
    <w:rsid w:val="00930A3C"/>
    <w:rPr>
      <w:rFonts w:eastAsia="Calibri"/>
      <w:color w:val="auto"/>
    </w:rPr>
  </w:style>
  <w:style w:type="paragraph" w:styleId="HTMLconformatoprevio">
    <w:name w:val="HTML Preformatted"/>
    <w:basedOn w:val="Normal"/>
    <w:link w:val="HTMLconformatoprevioCar"/>
    <w:unhideWhenUsed/>
    <w:rsid w:val="0093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930A3C"/>
    <w:rPr>
      <w:rFonts w:ascii="Courier New" w:eastAsia="Times New Roman" w:hAnsi="Courier New" w:cs="Courier New"/>
      <w:sz w:val="20"/>
      <w:szCs w:val="20"/>
      <w:lang w:val="es-ES" w:eastAsia="es-ES"/>
    </w:rPr>
  </w:style>
  <w:style w:type="paragraph" w:customStyle="1" w:styleId="Textoindependiente32">
    <w:name w:val="Texto independiente 32"/>
    <w:basedOn w:val="Normal"/>
    <w:rsid w:val="00930A3C"/>
    <w:pPr>
      <w:overflowPunct w:val="0"/>
      <w:autoSpaceDE w:val="0"/>
      <w:autoSpaceDN w:val="0"/>
      <w:adjustRightInd w:val="0"/>
      <w:spacing w:after="0" w:line="240" w:lineRule="auto"/>
      <w:jc w:val="both"/>
    </w:pPr>
    <w:rPr>
      <w:rFonts w:ascii="Arial" w:eastAsia="Times New Roman" w:hAnsi="Arial" w:cs="Times New Roman"/>
      <w:szCs w:val="20"/>
      <w:lang w:val="es-ES" w:eastAsia="es-ES"/>
    </w:rPr>
  </w:style>
  <w:style w:type="character" w:customStyle="1" w:styleId="texhtml">
    <w:name w:val="texhtml"/>
    <w:basedOn w:val="Fuentedeprrafopredeter"/>
    <w:rsid w:val="00930A3C"/>
  </w:style>
  <w:style w:type="character" w:customStyle="1" w:styleId="url">
    <w:name w:val="url"/>
    <w:basedOn w:val="Fuentedeprrafopredeter"/>
    <w:rsid w:val="00930A3C"/>
  </w:style>
  <w:style w:type="paragraph" w:styleId="Lista">
    <w:name w:val="List"/>
    <w:basedOn w:val="Normal"/>
    <w:uiPriority w:val="99"/>
    <w:unhideWhenUsed/>
    <w:rsid w:val="00930A3C"/>
    <w:pPr>
      <w:ind w:left="283" w:hanging="283"/>
      <w:contextualSpacing/>
    </w:pPr>
    <w:rPr>
      <w:rFonts w:ascii="Calibri" w:eastAsia="Calibri" w:hAnsi="Calibri" w:cs="Times New Roman"/>
      <w:lang w:eastAsia="es-MX"/>
    </w:rPr>
  </w:style>
  <w:style w:type="character" w:customStyle="1" w:styleId="z-PrincipiodelformularioCar1">
    <w:name w:val="z-Principio del formulario Car1"/>
    <w:uiPriority w:val="99"/>
    <w:semiHidden/>
    <w:rsid w:val="00930A3C"/>
    <w:rPr>
      <w:rFonts w:ascii="Arial" w:hAnsi="Arial" w:cs="Arial"/>
      <w:vanish/>
      <w:sz w:val="16"/>
      <w:szCs w:val="16"/>
    </w:rPr>
  </w:style>
  <w:style w:type="character" w:customStyle="1" w:styleId="ms-rtecustom-articleheadline">
    <w:name w:val="ms-rtecustom-articleheadline"/>
    <w:basedOn w:val="Fuentedeprrafopredeter"/>
    <w:rsid w:val="00930A3C"/>
  </w:style>
  <w:style w:type="paragraph" w:customStyle="1" w:styleId="Tabla">
    <w:name w:val="Tabla"/>
    <w:basedOn w:val="Normal"/>
    <w:next w:val="Normal"/>
    <w:autoRedefine/>
    <w:rsid w:val="00930A3C"/>
    <w:pPr>
      <w:spacing w:before="240" w:after="240" w:line="240" w:lineRule="auto"/>
      <w:jc w:val="both"/>
    </w:pPr>
    <w:rPr>
      <w:rFonts w:ascii="Arial" w:eastAsia="Times New Roman" w:hAnsi="Arial" w:cs="Arial"/>
      <w:sz w:val="20"/>
      <w:szCs w:val="20"/>
      <w:lang w:val="es-ES" w:eastAsia="es-ES"/>
    </w:rPr>
  </w:style>
  <w:style w:type="paragraph" w:customStyle="1" w:styleId="tablaencabezado">
    <w:name w:val="tabla encabezado"/>
    <w:basedOn w:val="Normal"/>
    <w:rsid w:val="00930A3C"/>
    <w:pPr>
      <w:spacing w:before="80" w:after="80" w:line="240" w:lineRule="auto"/>
      <w:jc w:val="center"/>
    </w:pPr>
    <w:rPr>
      <w:rFonts w:ascii="Arial" w:eastAsia="Times New Roman" w:hAnsi="Arial" w:cs="Arial"/>
      <w:b/>
      <w:bCs/>
      <w:color w:val="000080"/>
      <w:sz w:val="20"/>
      <w:szCs w:val="20"/>
      <w:lang w:val="es-ES" w:eastAsia="es-ES"/>
    </w:rPr>
  </w:style>
  <w:style w:type="paragraph" w:customStyle="1" w:styleId="bullet2">
    <w:name w:val="bullet 2"/>
    <w:basedOn w:val="Normal"/>
    <w:rsid w:val="00930A3C"/>
    <w:pPr>
      <w:spacing w:after="120" w:line="240" w:lineRule="auto"/>
      <w:ind w:left="720" w:hanging="360"/>
      <w:jc w:val="both"/>
    </w:pPr>
    <w:rPr>
      <w:rFonts w:ascii="Arial" w:eastAsia="Times New Roman" w:hAnsi="Arial" w:cs="Arial"/>
      <w:sz w:val="20"/>
      <w:szCs w:val="20"/>
      <w:lang w:val="es-ES" w:eastAsia="es-ES"/>
    </w:rPr>
  </w:style>
  <w:style w:type="paragraph" w:customStyle="1" w:styleId="formula">
    <w:name w:val="formula"/>
    <w:basedOn w:val="Normal"/>
    <w:rsid w:val="00930A3C"/>
    <w:pPr>
      <w:tabs>
        <w:tab w:val="left" w:pos="3969"/>
        <w:tab w:val="decimal" w:pos="8222"/>
      </w:tabs>
      <w:spacing w:after="240" w:line="240" w:lineRule="auto"/>
      <w:ind w:left="993"/>
      <w:jc w:val="both"/>
    </w:pPr>
    <w:rPr>
      <w:rFonts w:ascii="Arial" w:eastAsia="Times New Roman" w:hAnsi="Arial" w:cs="Arial"/>
      <w:lang w:val="es-ES" w:eastAsia="es-ES"/>
    </w:rPr>
  </w:style>
  <w:style w:type="paragraph" w:customStyle="1" w:styleId="Bullet">
    <w:name w:val="Bullet"/>
    <w:basedOn w:val="Normal"/>
    <w:rsid w:val="00930A3C"/>
    <w:pPr>
      <w:spacing w:after="240" w:line="240" w:lineRule="auto"/>
      <w:ind w:left="720" w:hanging="360"/>
      <w:jc w:val="both"/>
    </w:pPr>
    <w:rPr>
      <w:rFonts w:ascii="Arial" w:eastAsia="Times New Roman" w:hAnsi="Arial" w:cs="Arial"/>
      <w:lang w:eastAsia="es-ES"/>
    </w:rPr>
  </w:style>
  <w:style w:type="paragraph" w:customStyle="1" w:styleId="nmero">
    <w:name w:val="número"/>
    <w:basedOn w:val="Normal"/>
    <w:rsid w:val="00930A3C"/>
    <w:pPr>
      <w:tabs>
        <w:tab w:val="num" w:pos="615"/>
        <w:tab w:val="num" w:pos="1432"/>
      </w:tabs>
      <w:spacing w:after="240" w:line="240" w:lineRule="auto"/>
      <w:ind w:left="1432" w:hanging="615"/>
      <w:jc w:val="both"/>
    </w:pPr>
    <w:rPr>
      <w:rFonts w:ascii="Arial" w:eastAsia="Times New Roman" w:hAnsi="Arial" w:cs="Arial"/>
      <w:lang w:eastAsia="es-ES"/>
    </w:rPr>
  </w:style>
  <w:style w:type="paragraph" w:customStyle="1" w:styleId="Bullet6pts12pts">
    <w:name w:val="Bullet 6 pts 12pts"/>
    <w:basedOn w:val="Normal"/>
    <w:rsid w:val="00930A3C"/>
    <w:pPr>
      <w:tabs>
        <w:tab w:val="num" w:pos="360"/>
        <w:tab w:val="num" w:pos="1432"/>
      </w:tabs>
      <w:spacing w:before="240" w:after="120" w:line="240" w:lineRule="auto"/>
      <w:ind w:left="283" w:hanging="283"/>
      <w:jc w:val="both"/>
    </w:pPr>
    <w:rPr>
      <w:rFonts w:ascii="Arial" w:eastAsia="Times New Roman" w:hAnsi="Arial" w:cs="Arial"/>
      <w:lang w:eastAsia="es-ES"/>
    </w:rPr>
  </w:style>
  <w:style w:type="paragraph" w:customStyle="1" w:styleId="Ttuloprincipal">
    <w:name w:val="Título principal"/>
    <w:basedOn w:val="Normal"/>
    <w:rsid w:val="00930A3C"/>
    <w:pPr>
      <w:overflowPunct w:val="0"/>
      <w:autoSpaceDE w:val="0"/>
      <w:autoSpaceDN w:val="0"/>
      <w:adjustRightInd w:val="0"/>
      <w:spacing w:before="480" w:after="240" w:line="480" w:lineRule="atLeast"/>
      <w:jc w:val="center"/>
      <w:textAlignment w:val="baseline"/>
    </w:pPr>
    <w:rPr>
      <w:rFonts w:ascii="Courier" w:eastAsia="Times New Roman" w:hAnsi="Courier" w:cs="Courier"/>
      <w:sz w:val="24"/>
      <w:szCs w:val="24"/>
      <w:lang w:val="es-ES_tradnl" w:eastAsia="es-ES"/>
    </w:rPr>
  </w:style>
  <w:style w:type="paragraph" w:customStyle="1" w:styleId="Alineacinizquierda">
    <w:name w:val="Alineación izquierda"/>
    <w:basedOn w:val="Normal"/>
    <w:rsid w:val="00930A3C"/>
    <w:pPr>
      <w:overflowPunct w:val="0"/>
      <w:autoSpaceDE w:val="0"/>
      <w:autoSpaceDN w:val="0"/>
      <w:adjustRightInd w:val="0"/>
      <w:spacing w:after="0" w:line="480" w:lineRule="atLeast"/>
      <w:jc w:val="both"/>
      <w:textAlignment w:val="baseline"/>
    </w:pPr>
    <w:rPr>
      <w:rFonts w:ascii="Courier" w:eastAsia="Times New Roman" w:hAnsi="Courier" w:cs="Courier"/>
      <w:sz w:val="24"/>
      <w:szCs w:val="24"/>
      <w:lang w:val="es-ES_tradnl" w:eastAsia="es-ES"/>
    </w:rPr>
  </w:style>
  <w:style w:type="paragraph" w:customStyle="1" w:styleId="figurasytablas">
    <w:name w:val="figuras y tablas"/>
    <w:basedOn w:val="Cita"/>
    <w:link w:val="figurasytablasCar"/>
    <w:uiPriority w:val="99"/>
    <w:rsid w:val="00930A3C"/>
    <w:pPr>
      <w:spacing w:before="0" w:after="0" w:line="360" w:lineRule="auto"/>
      <w:jc w:val="right"/>
    </w:pPr>
    <w:rPr>
      <w:rFonts w:ascii="Arial" w:eastAsia="Times New Roman" w:hAnsi="Arial" w:cs="Arial"/>
      <w:color w:val="988207"/>
      <w:sz w:val="16"/>
      <w:szCs w:val="16"/>
      <w:lang w:val="es-ES" w:eastAsia="es-ES" w:bidi="ar-SA"/>
    </w:rPr>
  </w:style>
  <w:style w:type="character" w:customStyle="1" w:styleId="figurasytablasCar">
    <w:name w:val="figuras y tablas Car"/>
    <w:link w:val="figurasytablas"/>
    <w:uiPriority w:val="99"/>
    <w:locked/>
    <w:rsid w:val="00930A3C"/>
    <w:rPr>
      <w:rFonts w:ascii="Arial" w:eastAsia="Times New Roman" w:hAnsi="Arial" w:cs="Arial"/>
      <w:i/>
      <w:iCs/>
      <w:color w:val="988207"/>
      <w:sz w:val="16"/>
      <w:szCs w:val="16"/>
      <w:lang w:val="es-ES" w:eastAsia="es-ES"/>
    </w:rPr>
  </w:style>
  <w:style w:type="character" w:customStyle="1" w:styleId="cgselectable">
    <w:name w:val="cgselectable"/>
    <w:basedOn w:val="Fuentedeprrafopredeter"/>
    <w:rsid w:val="00930A3C"/>
  </w:style>
  <w:style w:type="paragraph" w:customStyle="1" w:styleId="estilo2">
    <w:name w:val="estilo2"/>
    <w:basedOn w:val="Normal"/>
    <w:rsid w:val="00930A3C"/>
    <w:pPr>
      <w:spacing w:before="100" w:beforeAutospacing="1" w:after="100" w:afterAutospacing="1" w:line="240" w:lineRule="auto"/>
      <w:textAlignment w:val="top"/>
    </w:pPr>
    <w:rPr>
      <w:rFonts w:ascii="Arial" w:eastAsia="Times New Roman" w:hAnsi="Arial" w:cs="Arial"/>
      <w:color w:val="000000"/>
      <w:sz w:val="18"/>
      <w:szCs w:val="18"/>
      <w:lang w:eastAsia="es-MX"/>
    </w:rPr>
  </w:style>
  <w:style w:type="character" w:customStyle="1" w:styleId="articleseperator">
    <w:name w:val="article_seperator"/>
    <w:basedOn w:val="Fuentedeprrafopredeter"/>
    <w:rsid w:val="00930A3C"/>
  </w:style>
  <w:style w:type="paragraph" w:customStyle="1" w:styleId="texto">
    <w:name w:val="texto"/>
    <w:basedOn w:val="Normal"/>
    <w:uiPriority w:val="99"/>
    <w:rsid w:val="00930A3C"/>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ROMANOSw">
    <w:name w:val="ROMANOSw"/>
    <w:basedOn w:val="Normal"/>
    <w:uiPriority w:val="99"/>
    <w:rsid w:val="00930A3C"/>
    <w:pPr>
      <w:tabs>
        <w:tab w:val="left" w:pos="810"/>
      </w:tabs>
      <w:spacing w:after="101" w:line="216" w:lineRule="atLeast"/>
      <w:ind w:left="810" w:hanging="432"/>
      <w:jc w:val="both"/>
    </w:pPr>
    <w:rPr>
      <w:rFonts w:ascii="Arial" w:eastAsia="Times New Roman" w:hAnsi="Arial" w:cs="Times New Roman"/>
      <w:sz w:val="18"/>
      <w:szCs w:val="20"/>
      <w:lang w:val="es-ES_tradnl" w:eastAsia="es-ES"/>
    </w:rPr>
  </w:style>
  <w:style w:type="character" w:customStyle="1" w:styleId="TextocomentarioCar1">
    <w:name w:val="Texto comentario Car1"/>
    <w:uiPriority w:val="99"/>
    <w:semiHidden/>
    <w:rsid w:val="00930A3C"/>
    <w:rPr>
      <w:rFonts w:ascii="Times New Roman" w:hAnsi="Times New Roman" w:cs="Times New Roman" w:hint="default"/>
      <w:sz w:val="20"/>
      <w:szCs w:val="20"/>
    </w:rPr>
  </w:style>
  <w:style w:type="paragraph" w:customStyle="1" w:styleId="ecxmsonormal">
    <w:name w:val="ecxmsonormal"/>
    <w:basedOn w:val="Normal"/>
    <w:rsid w:val="00930A3C"/>
    <w:pPr>
      <w:spacing w:after="324" w:line="240" w:lineRule="auto"/>
    </w:pPr>
    <w:rPr>
      <w:rFonts w:ascii="Times New Roman" w:eastAsia="Times New Roman" w:hAnsi="Times New Roman" w:cs="Times New Roman"/>
      <w:sz w:val="24"/>
      <w:szCs w:val="24"/>
      <w:lang w:eastAsia="es-MX"/>
    </w:rPr>
  </w:style>
  <w:style w:type="character" w:customStyle="1" w:styleId="510f">
    <w:name w:val="_510f"/>
    <w:basedOn w:val="Fuentedeprrafopredeter"/>
    <w:rsid w:val="00930A3C"/>
  </w:style>
  <w:style w:type="table" w:customStyle="1" w:styleId="Tablaconcuadrcula210">
    <w:name w:val="Tabla con cuadrícula210"/>
    <w:basedOn w:val="Tablanormal"/>
    <w:uiPriority w:val="99"/>
    <w:rsid w:val="00930A3C"/>
    <w:pPr>
      <w:spacing w:after="0" w:line="240" w:lineRule="auto"/>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8">
    <w:name w:val="Tabla con cuadrícula88"/>
    <w:basedOn w:val="Tablanormal"/>
    <w:next w:val="Tablaconcuadrcula"/>
    <w:uiPriority w:val="99"/>
    <w:rsid w:val="00930A3C"/>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9">
    <w:name w:val="Tabla con cuadrícula89"/>
    <w:basedOn w:val="Tablanormal"/>
    <w:next w:val="Tablaconcuadrcula"/>
    <w:uiPriority w:val="59"/>
    <w:rsid w:val="00930A3C"/>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2">
    <w:name w:val="Tabla con cuadrícula162"/>
    <w:basedOn w:val="Tablanormal"/>
    <w:uiPriority w:val="59"/>
    <w:rsid w:val="00930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930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930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930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930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4">
    <w:name w:val="estilo4"/>
    <w:basedOn w:val="Fuentedeprrafopredeter"/>
    <w:rsid w:val="002367D2"/>
  </w:style>
  <w:style w:type="character" w:customStyle="1" w:styleId="xbe">
    <w:name w:val="_xbe"/>
    <w:basedOn w:val="Fuentedeprrafopredeter"/>
    <w:rsid w:val="002367D2"/>
  </w:style>
  <w:style w:type="character" w:customStyle="1" w:styleId="highlight">
    <w:name w:val="highlight"/>
    <w:basedOn w:val="Fuentedeprrafopredeter"/>
    <w:rsid w:val="002367D2"/>
  </w:style>
  <w:style w:type="character" w:customStyle="1" w:styleId="tgc">
    <w:name w:val="_tgc"/>
    <w:basedOn w:val="Fuentedeprrafopredeter"/>
    <w:rsid w:val="002367D2"/>
  </w:style>
  <w:style w:type="character" w:customStyle="1" w:styleId="st">
    <w:name w:val="st"/>
    <w:basedOn w:val="Fuentedeprrafopredeter"/>
    <w:rsid w:val="002367D2"/>
  </w:style>
  <w:style w:type="numbering" w:customStyle="1" w:styleId="Sinlista1111">
    <w:name w:val="Sin lista1111"/>
    <w:next w:val="Sinlista"/>
    <w:uiPriority w:val="99"/>
    <w:semiHidden/>
    <w:unhideWhenUsed/>
    <w:rsid w:val="002367D2"/>
  </w:style>
  <w:style w:type="paragraph" w:customStyle="1" w:styleId="Ttulo31">
    <w:name w:val="Título 31"/>
    <w:basedOn w:val="Ttulo2"/>
    <w:link w:val="Ttulo31Car"/>
    <w:qFormat/>
    <w:rsid w:val="002367D2"/>
    <w:pPr>
      <w:keepNext w:val="0"/>
      <w:tabs>
        <w:tab w:val="clear" w:pos="431"/>
        <w:tab w:val="num" w:pos="2356"/>
      </w:tabs>
      <w:spacing w:after="220" w:line="240" w:lineRule="auto"/>
      <w:ind w:left="504" w:hanging="504"/>
      <w:jc w:val="left"/>
    </w:pPr>
    <w:rPr>
      <w:rFonts w:ascii="Calibri" w:hAnsi="Calibri"/>
      <w:b w:val="0"/>
      <w:bCs w:val="0"/>
      <w:iCs w:val="0"/>
      <w:caps w:val="0"/>
      <w:spacing w:val="15"/>
      <w:sz w:val="24"/>
      <w:szCs w:val="20"/>
      <w:lang w:bidi="en-US"/>
    </w:rPr>
  </w:style>
  <w:style w:type="character" w:customStyle="1" w:styleId="Ttulo31Car">
    <w:name w:val="Título 31 Car"/>
    <w:basedOn w:val="Ttulo2Car"/>
    <w:link w:val="Ttulo31"/>
    <w:locked/>
    <w:rsid w:val="002367D2"/>
    <w:rPr>
      <w:rFonts w:ascii="Calibri" w:eastAsia="Times New Roman" w:hAnsi="Calibri" w:cs="Times New Roman"/>
      <w:b w:val="0"/>
      <w:bCs w:val="0"/>
      <w:iCs w:val="0"/>
      <w:caps w:val="0"/>
      <w:spacing w:val="15"/>
      <w:sz w:val="24"/>
      <w:szCs w:val="20"/>
      <w:u w:val="double"/>
      <w:lang w:val="es-ES" w:eastAsia="es-ES" w:bidi="en-US"/>
    </w:rPr>
  </w:style>
  <w:style w:type="table" w:customStyle="1" w:styleId="Sombreadomedio11">
    <w:name w:val="Sombreado medio 11"/>
    <w:basedOn w:val="Tablanormal"/>
    <w:uiPriority w:val="63"/>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1">
    <w:name w:val="t-1"/>
    <w:basedOn w:val="Normal"/>
    <w:semiHidden/>
    <w:rsid w:val="002367D2"/>
    <w:pPr>
      <w:tabs>
        <w:tab w:val="num" w:pos="2215"/>
      </w:tabs>
      <w:spacing w:after="0" w:line="240" w:lineRule="auto"/>
      <w:ind w:left="1639" w:hanging="504"/>
    </w:pPr>
    <w:rPr>
      <w:rFonts w:ascii="Arial" w:eastAsia="Times New Roman" w:hAnsi="Arial" w:cs="Times New Roman"/>
      <w:b/>
      <w:sz w:val="28"/>
      <w:szCs w:val="24"/>
      <w:lang w:eastAsia="es-ES"/>
    </w:rPr>
  </w:style>
  <w:style w:type="paragraph" w:customStyle="1" w:styleId="Estilo10">
    <w:name w:val="Estilo1"/>
    <w:basedOn w:val="t-1"/>
    <w:qFormat/>
    <w:rsid w:val="002367D2"/>
    <w:pPr>
      <w:tabs>
        <w:tab w:val="clear" w:pos="2215"/>
        <w:tab w:val="num" w:pos="862"/>
      </w:tabs>
      <w:ind w:left="574" w:hanging="432"/>
    </w:pPr>
    <w:rPr>
      <w:rFonts w:cs="Arial"/>
      <w:color w:val="808080"/>
      <w:sz w:val="24"/>
    </w:rPr>
  </w:style>
  <w:style w:type="numbering" w:customStyle="1" w:styleId="Sinlista7">
    <w:name w:val="Sin lista7"/>
    <w:next w:val="Sinlista"/>
    <w:uiPriority w:val="99"/>
    <w:semiHidden/>
    <w:unhideWhenUsed/>
    <w:rsid w:val="002367D2"/>
  </w:style>
  <w:style w:type="numbering" w:customStyle="1" w:styleId="Sinlista14">
    <w:name w:val="Sin lista14"/>
    <w:next w:val="Sinlista"/>
    <w:uiPriority w:val="99"/>
    <w:semiHidden/>
    <w:unhideWhenUsed/>
    <w:rsid w:val="002367D2"/>
  </w:style>
  <w:style w:type="numbering" w:customStyle="1" w:styleId="Sinlista24">
    <w:name w:val="Sin lista24"/>
    <w:next w:val="Sinlista"/>
    <w:uiPriority w:val="99"/>
    <w:semiHidden/>
    <w:unhideWhenUsed/>
    <w:rsid w:val="002367D2"/>
  </w:style>
  <w:style w:type="numbering" w:customStyle="1" w:styleId="Sinlista34">
    <w:name w:val="Sin lista34"/>
    <w:next w:val="Sinlista"/>
    <w:uiPriority w:val="99"/>
    <w:semiHidden/>
    <w:unhideWhenUsed/>
    <w:rsid w:val="002367D2"/>
  </w:style>
  <w:style w:type="numbering" w:customStyle="1" w:styleId="NoList11">
    <w:name w:val="No List11"/>
    <w:next w:val="Sinlista"/>
    <w:uiPriority w:val="99"/>
    <w:semiHidden/>
    <w:unhideWhenUsed/>
    <w:rsid w:val="002367D2"/>
  </w:style>
  <w:style w:type="numbering" w:customStyle="1" w:styleId="Sinlista42">
    <w:name w:val="Sin lista42"/>
    <w:next w:val="Sinlista"/>
    <w:uiPriority w:val="99"/>
    <w:semiHidden/>
    <w:unhideWhenUsed/>
    <w:rsid w:val="002367D2"/>
  </w:style>
  <w:style w:type="numbering" w:customStyle="1" w:styleId="Sinlista112">
    <w:name w:val="Sin lista112"/>
    <w:next w:val="Sinlista"/>
    <w:uiPriority w:val="99"/>
    <w:semiHidden/>
    <w:unhideWhenUsed/>
    <w:rsid w:val="002367D2"/>
  </w:style>
  <w:style w:type="numbering" w:customStyle="1" w:styleId="Sinlista212">
    <w:name w:val="Sin lista212"/>
    <w:next w:val="Sinlista"/>
    <w:uiPriority w:val="99"/>
    <w:semiHidden/>
    <w:unhideWhenUsed/>
    <w:rsid w:val="002367D2"/>
  </w:style>
  <w:style w:type="numbering" w:customStyle="1" w:styleId="Sinlista312">
    <w:name w:val="Sin lista312"/>
    <w:next w:val="Sinlista"/>
    <w:uiPriority w:val="99"/>
    <w:semiHidden/>
    <w:unhideWhenUsed/>
    <w:rsid w:val="002367D2"/>
  </w:style>
  <w:style w:type="numbering" w:customStyle="1" w:styleId="Sinlista52">
    <w:name w:val="Sin lista52"/>
    <w:next w:val="Sinlista"/>
    <w:uiPriority w:val="99"/>
    <w:semiHidden/>
    <w:unhideWhenUsed/>
    <w:rsid w:val="002367D2"/>
  </w:style>
  <w:style w:type="numbering" w:customStyle="1" w:styleId="Sinlista122">
    <w:name w:val="Sin lista122"/>
    <w:next w:val="Sinlista"/>
    <w:uiPriority w:val="99"/>
    <w:semiHidden/>
    <w:unhideWhenUsed/>
    <w:rsid w:val="002367D2"/>
  </w:style>
  <w:style w:type="numbering" w:customStyle="1" w:styleId="Sinlista222">
    <w:name w:val="Sin lista222"/>
    <w:next w:val="Sinlista"/>
    <w:uiPriority w:val="99"/>
    <w:semiHidden/>
    <w:unhideWhenUsed/>
    <w:rsid w:val="002367D2"/>
  </w:style>
  <w:style w:type="numbering" w:customStyle="1" w:styleId="Sinlista322">
    <w:name w:val="Sin lista322"/>
    <w:next w:val="Sinlista"/>
    <w:uiPriority w:val="99"/>
    <w:semiHidden/>
    <w:unhideWhenUsed/>
    <w:rsid w:val="002367D2"/>
  </w:style>
  <w:style w:type="numbering" w:customStyle="1" w:styleId="Sinlista61">
    <w:name w:val="Sin lista61"/>
    <w:next w:val="Sinlista"/>
    <w:uiPriority w:val="99"/>
    <w:semiHidden/>
    <w:unhideWhenUsed/>
    <w:rsid w:val="002367D2"/>
  </w:style>
  <w:style w:type="numbering" w:customStyle="1" w:styleId="Sinlista131">
    <w:name w:val="Sin lista131"/>
    <w:next w:val="Sinlista"/>
    <w:uiPriority w:val="99"/>
    <w:semiHidden/>
    <w:unhideWhenUsed/>
    <w:rsid w:val="002367D2"/>
  </w:style>
  <w:style w:type="numbering" w:customStyle="1" w:styleId="Sinlista231">
    <w:name w:val="Sin lista231"/>
    <w:next w:val="Sinlista"/>
    <w:uiPriority w:val="99"/>
    <w:semiHidden/>
    <w:unhideWhenUsed/>
    <w:rsid w:val="002367D2"/>
  </w:style>
  <w:style w:type="numbering" w:customStyle="1" w:styleId="Sinlista331">
    <w:name w:val="Sin lista331"/>
    <w:next w:val="Sinlista"/>
    <w:uiPriority w:val="99"/>
    <w:semiHidden/>
    <w:unhideWhenUsed/>
    <w:rsid w:val="002367D2"/>
  </w:style>
  <w:style w:type="numbering" w:customStyle="1" w:styleId="Sinlista411">
    <w:name w:val="Sin lista411"/>
    <w:next w:val="Sinlista"/>
    <w:uiPriority w:val="99"/>
    <w:semiHidden/>
    <w:unhideWhenUsed/>
    <w:rsid w:val="002367D2"/>
  </w:style>
  <w:style w:type="numbering" w:customStyle="1" w:styleId="Sinlista1112">
    <w:name w:val="Sin lista1112"/>
    <w:next w:val="Sinlista"/>
    <w:uiPriority w:val="99"/>
    <w:semiHidden/>
    <w:unhideWhenUsed/>
    <w:rsid w:val="002367D2"/>
  </w:style>
  <w:style w:type="numbering" w:customStyle="1" w:styleId="Sinlista2111">
    <w:name w:val="Sin lista2111"/>
    <w:next w:val="Sinlista"/>
    <w:uiPriority w:val="99"/>
    <w:semiHidden/>
    <w:unhideWhenUsed/>
    <w:rsid w:val="002367D2"/>
  </w:style>
  <w:style w:type="numbering" w:customStyle="1" w:styleId="Sinlista3111">
    <w:name w:val="Sin lista3111"/>
    <w:next w:val="Sinlista"/>
    <w:uiPriority w:val="99"/>
    <w:semiHidden/>
    <w:unhideWhenUsed/>
    <w:rsid w:val="002367D2"/>
  </w:style>
  <w:style w:type="numbering" w:customStyle="1" w:styleId="Sinlista511">
    <w:name w:val="Sin lista511"/>
    <w:next w:val="Sinlista"/>
    <w:uiPriority w:val="99"/>
    <w:semiHidden/>
    <w:unhideWhenUsed/>
    <w:rsid w:val="002367D2"/>
  </w:style>
  <w:style w:type="numbering" w:customStyle="1" w:styleId="Sinlista1211">
    <w:name w:val="Sin lista1211"/>
    <w:next w:val="Sinlista"/>
    <w:uiPriority w:val="99"/>
    <w:semiHidden/>
    <w:unhideWhenUsed/>
    <w:rsid w:val="002367D2"/>
  </w:style>
  <w:style w:type="numbering" w:customStyle="1" w:styleId="Sinlista2211">
    <w:name w:val="Sin lista2211"/>
    <w:next w:val="Sinlista"/>
    <w:uiPriority w:val="99"/>
    <w:semiHidden/>
    <w:unhideWhenUsed/>
    <w:rsid w:val="002367D2"/>
  </w:style>
  <w:style w:type="numbering" w:customStyle="1" w:styleId="Sinlista3211">
    <w:name w:val="Sin lista3211"/>
    <w:next w:val="Sinlista"/>
    <w:uiPriority w:val="99"/>
    <w:semiHidden/>
    <w:unhideWhenUsed/>
    <w:rsid w:val="002367D2"/>
  </w:style>
  <w:style w:type="numbering" w:customStyle="1" w:styleId="vietas21">
    <w:name w:val="viñetas_21"/>
    <w:basedOn w:val="Sinlista"/>
    <w:semiHidden/>
    <w:rsid w:val="002367D2"/>
  </w:style>
  <w:style w:type="numbering" w:customStyle="1" w:styleId="vieta-11">
    <w:name w:val="viñeta-11"/>
    <w:basedOn w:val="Sinlista"/>
    <w:rsid w:val="002367D2"/>
  </w:style>
  <w:style w:type="numbering" w:customStyle="1" w:styleId="Sinlista8">
    <w:name w:val="Sin lista8"/>
    <w:next w:val="Sinlista"/>
    <w:uiPriority w:val="99"/>
    <w:semiHidden/>
    <w:unhideWhenUsed/>
    <w:rsid w:val="002367D2"/>
  </w:style>
  <w:style w:type="numbering" w:customStyle="1" w:styleId="Sinlista15">
    <w:name w:val="Sin lista15"/>
    <w:next w:val="Sinlista"/>
    <w:uiPriority w:val="99"/>
    <w:semiHidden/>
    <w:unhideWhenUsed/>
    <w:rsid w:val="002367D2"/>
  </w:style>
  <w:style w:type="numbering" w:customStyle="1" w:styleId="Sinlista25">
    <w:name w:val="Sin lista25"/>
    <w:next w:val="Sinlista"/>
    <w:uiPriority w:val="99"/>
    <w:semiHidden/>
    <w:unhideWhenUsed/>
    <w:rsid w:val="002367D2"/>
  </w:style>
  <w:style w:type="numbering" w:customStyle="1" w:styleId="Sinlista35">
    <w:name w:val="Sin lista35"/>
    <w:next w:val="Sinlista"/>
    <w:uiPriority w:val="99"/>
    <w:semiHidden/>
    <w:unhideWhenUsed/>
    <w:rsid w:val="002367D2"/>
  </w:style>
  <w:style w:type="numbering" w:customStyle="1" w:styleId="NoList12">
    <w:name w:val="No List12"/>
    <w:next w:val="Sinlista"/>
    <w:uiPriority w:val="99"/>
    <w:semiHidden/>
    <w:unhideWhenUsed/>
    <w:rsid w:val="002367D2"/>
  </w:style>
  <w:style w:type="numbering" w:customStyle="1" w:styleId="Sinlista43">
    <w:name w:val="Sin lista43"/>
    <w:next w:val="Sinlista"/>
    <w:uiPriority w:val="99"/>
    <w:semiHidden/>
    <w:unhideWhenUsed/>
    <w:rsid w:val="002367D2"/>
  </w:style>
  <w:style w:type="numbering" w:customStyle="1" w:styleId="Sinlista113">
    <w:name w:val="Sin lista113"/>
    <w:next w:val="Sinlista"/>
    <w:uiPriority w:val="99"/>
    <w:semiHidden/>
    <w:unhideWhenUsed/>
    <w:rsid w:val="002367D2"/>
  </w:style>
  <w:style w:type="numbering" w:customStyle="1" w:styleId="Sinlista213">
    <w:name w:val="Sin lista213"/>
    <w:next w:val="Sinlista"/>
    <w:uiPriority w:val="99"/>
    <w:semiHidden/>
    <w:unhideWhenUsed/>
    <w:rsid w:val="002367D2"/>
  </w:style>
  <w:style w:type="numbering" w:customStyle="1" w:styleId="Sinlista313">
    <w:name w:val="Sin lista313"/>
    <w:next w:val="Sinlista"/>
    <w:uiPriority w:val="99"/>
    <w:semiHidden/>
    <w:unhideWhenUsed/>
    <w:rsid w:val="002367D2"/>
  </w:style>
  <w:style w:type="numbering" w:customStyle="1" w:styleId="Sinlista53">
    <w:name w:val="Sin lista53"/>
    <w:next w:val="Sinlista"/>
    <w:uiPriority w:val="99"/>
    <w:semiHidden/>
    <w:unhideWhenUsed/>
    <w:rsid w:val="002367D2"/>
  </w:style>
  <w:style w:type="numbering" w:customStyle="1" w:styleId="Sinlista123">
    <w:name w:val="Sin lista123"/>
    <w:next w:val="Sinlista"/>
    <w:uiPriority w:val="99"/>
    <w:semiHidden/>
    <w:unhideWhenUsed/>
    <w:rsid w:val="002367D2"/>
  </w:style>
  <w:style w:type="numbering" w:customStyle="1" w:styleId="Sinlista223">
    <w:name w:val="Sin lista223"/>
    <w:next w:val="Sinlista"/>
    <w:uiPriority w:val="99"/>
    <w:semiHidden/>
    <w:unhideWhenUsed/>
    <w:rsid w:val="002367D2"/>
  </w:style>
  <w:style w:type="numbering" w:customStyle="1" w:styleId="Sinlista323">
    <w:name w:val="Sin lista323"/>
    <w:next w:val="Sinlista"/>
    <w:uiPriority w:val="99"/>
    <w:semiHidden/>
    <w:unhideWhenUsed/>
    <w:rsid w:val="002367D2"/>
  </w:style>
  <w:style w:type="numbering" w:customStyle="1" w:styleId="Sinlista62">
    <w:name w:val="Sin lista62"/>
    <w:next w:val="Sinlista"/>
    <w:uiPriority w:val="99"/>
    <w:semiHidden/>
    <w:unhideWhenUsed/>
    <w:rsid w:val="002367D2"/>
  </w:style>
  <w:style w:type="numbering" w:customStyle="1" w:styleId="Sinlista132">
    <w:name w:val="Sin lista132"/>
    <w:next w:val="Sinlista"/>
    <w:uiPriority w:val="99"/>
    <w:semiHidden/>
    <w:unhideWhenUsed/>
    <w:rsid w:val="002367D2"/>
  </w:style>
  <w:style w:type="numbering" w:customStyle="1" w:styleId="Sinlista232">
    <w:name w:val="Sin lista232"/>
    <w:next w:val="Sinlista"/>
    <w:uiPriority w:val="99"/>
    <w:semiHidden/>
    <w:unhideWhenUsed/>
    <w:rsid w:val="002367D2"/>
  </w:style>
  <w:style w:type="numbering" w:customStyle="1" w:styleId="Sinlista332">
    <w:name w:val="Sin lista332"/>
    <w:next w:val="Sinlista"/>
    <w:uiPriority w:val="99"/>
    <w:semiHidden/>
    <w:unhideWhenUsed/>
    <w:rsid w:val="002367D2"/>
  </w:style>
  <w:style w:type="numbering" w:customStyle="1" w:styleId="Sinlista412">
    <w:name w:val="Sin lista412"/>
    <w:next w:val="Sinlista"/>
    <w:uiPriority w:val="99"/>
    <w:semiHidden/>
    <w:unhideWhenUsed/>
    <w:rsid w:val="002367D2"/>
  </w:style>
  <w:style w:type="numbering" w:customStyle="1" w:styleId="Sinlista1113">
    <w:name w:val="Sin lista1113"/>
    <w:next w:val="Sinlista"/>
    <w:uiPriority w:val="99"/>
    <w:semiHidden/>
    <w:unhideWhenUsed/>
    <w:rsid w:val="002367D2"/>
  </w:style>
  <w:style w:type="numbering" w:customStyle="1" w:styleId="Sinlista2112">
    <w:name w:val="Sin lista2112"/>
    <w:next w:val="Sinlista"/>
    <w:uiPriority w:val="99"/>
    <w:semiHidden/>
    <w:unhideWhenUsed/>
    <w:rsid w:val="002367D2"/>
  </w:style>
  <w:style w:type="numbering" w:customStyle="1" w:styleId="Sinlista3112">
    <w:name w:val="Sin lista3112"/>
    <w:next w:val="Sinlista"/>
    <w:uiPriority w:val="99"/>
    <w:semiHidden/>
    <w:unhideWhenUsed/>
    <w:rsid w:val="002367D2"/>
  </w:style>
  <w:style w:type="numbering" w:customStyle="1" w:styleId="Sinlista512">
    <w:name w:val="Sin lista512"/>
    <w:next w:val="Sinlista"/>
    <w:uiPriority w:val="99"/>
    <w:semiHidden/>
    <w:unhideWhenUsed/>
    <w:rsid w:val="002367D2"/>
  </w:style>
  <w:style w:type="numbering" w:customStyle="1" w:styleId="Sinlista1212">
    <w:name w:val="Sin lista1212"/>
    <w:next w:val="Sinlista"/>
    <w:uiPriority w:val="99"/>
    <w:semiHidden/>
    <w:unhideWhenUsed/>
    <w:rsid w:val="002367D2"/>
  </w:style>
  <w:style w:type="numbering" w:customStyle="1" w:styleId="Sinlista2212">
    <w:name w:val="Sin lista2212"/>
    <w:next w:val="Sinlista"/>
    <w:uiPriority w:val="99"/>
    <w:semiHidden/>
    <w:unhideWhenUsed/>
    <w:rsid w:val="002367D2"/>
  </w:style>
  <w:style w:type="numbering" w:customStyle="1" w:styleId="Sinlista3212">
    <w:name w:val="Sin lista3212"/>
    <w:next w:val="Sinlista"/>
    <w:uiPriority w:val="99"/>
    <w:semiHidden/>
    <w:unhideWhenUsed/>
    <w:rsid w:val="002367D2"/>
  </w:style>
  <w:style w:type="numbering" w:customStyle="1" w:styleId="vietas22">
    <w:name w:val="viñetas_22"/>
    <w:basedOn w:val="Sinlista"/>
    <w:semiHidden/>
    <w:rsid w:val="002367D2"/>
  </w:style>
  <w:style w:type="numbering" w:customStyle="1" w:styleId="vieta-12">
    <w:name w:val="viñeta-12"/>
    <w:basedOn w:val="Sinlista"/>
    <w:rsid w:val="002367D2"/>
  </w:style>
  <w:style w:type="numbering" w:customStyle="1" w:styleId="Sinlista9">
    <w:name w:val="Sin lista9"/>
    <w:next w:val="Sinlista"/>
    <w:uiPriority w:val="99"/>
    <w:semiHidden/>
    <w:unhideWhenUsed/>
    <w:rsid w:val="002367D2"/>
  </w:style>
  <w:style w:type="numbering" w:customStyle="1" w:styleId="Sinlista16">
    <w:name w:val="Sin lista16"/>
    <w:next w:val="Sinlista"/>
    <w:uiPriority w:val="99"/>
    <w:semiHidden/>
    <w:unhideWhenUsed/>
    <w:rsid w:val="002367D2"/>
  </w:style>
  <w:style w:type="table" w:customStyle="1" w:styleId="Tablaconcuadrcula150">
    <w:name w:val="Tabla con cuadrícula 15"/>
    <w:basedOn w:val="Tablanormal"/>
    <w:next w:val="Tablaconcuadrcula1"/>
    <w:rsid w:val="002367D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4">
    <w:name w:val="Sin lista114"/>
    <w:next w:val="Sinlista"/>
    <w:uiPriority w:val="99"/>
    <w:semiHidden/>
    <w:unhideWhenUsed/>
    <w:rsid w:val="002367D2"/>
  </w:style>
  <w:style w:type="table" w:customStyle="1" w:styleId="Sombreadoclaro12">
    <w:name w:val="Sombreado claro12"/>
    <w:basedOn w:val="Tablanormal"/>
    <w:uiPriority w:val="60"/>
    <w:rsid w:val="002367D2"/>
    <w:pPr>
      <w:spacing w:after="0" w:line="240" w:lineRule="auto"/>
    </w:pPr>
    <w:rPr>
      <w:rFonts w:ascii="Calibri" w:eastAsia="Times New Roman"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32">
    <w:name w:val="Sombreado medio 2 - Énfasis 32"/>
    <w:basedOn w:val="Tablanormal"/>
    <w:next w:val="Sombreadomedio2-nfasis3"/>
    <w:uiPriority w:val="64"/>
    <w:rsid w:val="002367D2"/>
    <w:pPr>
      <w:spacing w:after="0" w:line="240" w:lineRule="auto"/>
    </w:pPr>
    <w:rPr>
      <w:rFonts w:ascii="Calibri" w:eastAsia="Times New Roman" w:hAnsi="Calibri"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54">
    <w:name w:val="Sombreado medio 1 - Énfasis 54"/>
    <w:basedOn w:val="Tablanormal"/>
    <w:next w:val="Sombreadomedio1-nfasis5"/>
    <w:uiPriority w:val="63"/>
    <w:rsid w:val="002367D2"/>
    <w:pPr>
      <w:spacing w:before="120" w:after="120" w:line="360" w:lineRule="auto"/>
      <w:jc w:val="both"/>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numbering" w:customStyle="1" w:styleId="Sinlista26">
    <w:name w:val="Sin lista26"/>
    <w:next w:val="Sinlista"/>
    <w:uiPriority w:val="99"/>
    <w:semiHidden/>
    <w:unhideWhenUsed/>
    <w:rsid w:val="002367D2"/>
  </w:style>
  <w:style w:type="table" w:customStyle="1" w:styleId="Tablaconcuadrcula1140">
    <w:name w:val="Tabla con cuadrícula 114"/>
    <w:basedOn w:val="Tablanormal"/>
    <w:next w:val="Tablaconcuadrcula1"/>
    <w:uiPriority w:val="99"/>
    <w:rsid w:val="002367D2"/>
    <w:pPr>
      <w:spacing w:before="120" w:after="120" w:line="360" w:lineRule="auto"/>
      <w:jc w:val="both"/>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4">
    <w:name w:val="Cuadrícula media 1 - Énfasis 14"/>
    <w:basedOn w:val="Tablanormal"/>
    <w:next w:val="Cuadrculamedia1-nfasis1"/>
    <w:uiPriority w:val="67"/>
    <w:rsid w:val="002367D2"/>
    <w:pPr>
      <w:spacing w:before="120" w:after="120" w:line="360" w:lineRule="auto"/>
      <w:jc w:val="both"/>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Sinlista36">
    <w:name w:val="Sin lista36"/>
    <w:next w:val="Sinlista"/>
    <w:uiPriority w:val="99"/>
    <w:semiHidden/>
    <w:unhideWhenUsed/>
    <w:rsid w:val="002367D2"/>
  </w:style>
  <w:style w:type="table" w:customStyle="1" w:styleId="Sombreadoclaro-nfasis31">
    <w:name w:val="Sombreado claro - Énfasis 31"/>
    <w:basedOn w:val="Tablanormal"/>
    <w:next w:val="Sombreadoclaro-nfasis3"/>
    <w:uiPriority w:val="60"/>
    <w:rsid w:val="002367D2"/>
    <w:pPr>
      <w:spacing w:after="0" w:line="240" w:lineRule="auto"/>
    </w:pPr>
    <w:rPr>
      <w:rFonts w:ascii="Calibri" w:eastAsia="Times New Roman" w:hAnsi="Calibri" w:cs="Times New Roman"/>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uadrculaclara-nfasis31">
    <w:name w:val="Cuadrícula clara - Énfasis 31"/>
    <w:basedOn w:val="Tablanormal"/>
    <w:next w:val="Cuadrculaclara-nfasis3"/>
    <w:uiPriority w:val="62"/>
    <w:rsid w:val="002367D2"/>
    <w:pPr>
      <w:spacing w:after="0" w:line="240" w:lineRule="auto"/>
    </w:pPr>
    <w:rPr>
      <w:rFonts w:ascii="Calibri" w:eastAsia="Times New Roman" w:hAnsi="Calibri"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stamedia1-nfasis111">
    <w:name w:val="Lista media 1 - Énfasis 111"/>
    <w:basedOn w:val="Tablanormal"/>
    <w:uiPriority w:val="65"/>
    <w:rsid w:val="002367D2"/>
    <w:pPr>
      <w:spacing w:after="0" w:line="240" w:lineRule="auto"/>
    </w:pPr>
    <w:rPr>
      <w:rFonts w:ascii="Calibri" w:eastAsia="Calibri" w:hAnsi="Calibri" w:cs="Times New Roman"/>
      <w:color w:val="000000"/>
      <w:spacing w:val="5"/>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1">
    <w:name w:val="Sombreado claro - Énfasis 111"/>
    <w:basedOn w:val="Tablanormal"/>
    <w:uiPriority w:val="60"/>
    <w:rsid w:val="002367D2"/>
    <w:pPr>
      <w:spacing w:after="0" w:line="240" w:lineRule="auto"/>
    </w:pPr>
    <w:rPr>
      <w:rFonts w:ascii="Calibri" w:eastAsia="Calibri" w:hAnsi="Calibri" w:cs="Times New Roman"/>
      <w:color w:val="365F91"/>
      <w:spacing w:val="5"/>
      <w:lang w:val="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1">
    <w:name w:val="Sombreado claro - Énfasis 121"/>
    <w:basedOn w:val="Tablanormal"/>
    <w:uiPriority w:val="60"/>
    <w:rsid w:val="002367D2"/>
    <w:pPr>
      <w:spacing w:after="0" w:line="240" w:lineRule="auto"/>
    </w:pPr>
    <w:rPr>
      <w:rFonts w:ascii="Calibri" w:eastAsia="Calibri" w:hAnsi="Calibri" w:cs="Times New Roman"/>
      <w:color w:val="365F91"/>
      <w:spacing w:val="5"/>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31">
    <w:name w:val="Sombreado claro - Énfasis 131"/>
    <w:basedOn w:val="Tablanormal"/>
    <w:uiPriority w:val="60"/>
    <w:rsid w:val="002367D2"/>
    <w:pPr>
      <w:spacing w:after="0" w:line="240" w:lineRule="auto"/>
    </w:pPr>
    <w:rPr>
      <w:rFonts w:ascii="Arial" w:eastAsia="Calibri" w:hAnsi="Arial" w:cs="Arial"/>
      <w:color w:val="365F91"/>
      <w:spacing w:val="5"/>
      <w:sz w:val="24"/>
      <w:szCs w:val="24"/>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111">
    <w:name w:val="Sombreado medio 1 - Énfasis 111"/>
    <w:basedOn w:val="Tablanormal"/>
    <w:uiPriority w:val="63"/>
    <w:rsid w:val="002367D2"/>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1-nfasis21">
    <w:name w:val="Cuadrícula media 1 - Énfasis 21"/>
    <w:basedOn w:val="Tablanormal"/>
    <w:next w:val="Cuadrculamedia1-nfasis2"/>
    <w:uiPriority w:val="67"/>
    <w:rsid w:val="002367D2"/>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Sombreadomedio1-nfasis21">
    <w:name w:val="Sombreado medio 1 - Énfasis 21"/>
    <w:basedOn w:val="Tablanormal"/>
    <w:next w:val="Sombreadomedio1-nfasis2"/>
    <w:uiPriority w:val="63"/>
    <w:rsid w:val="002367D2"/>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stavistosa-nfasis21">
    <w:name w:val="Lista vistosa - Énfasis 21"/>
    <w:basedOn w:val="Tablanormal"/>
    <w:next w:val="Listavistosa-nfasis2"/>
    <w:uiPriority w:val="72"/>
    <w:rsid w:val="002367D2"/>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Sombreadoclaro-nfasis21">
    <w:name w:val="Sombreado claro - Énfasis 21"/>
    <w:basedOn w:val="Tablanormal"/>
    <w:next w:val="Sombreadoclaro-nfasis2"/>
    <w:uiPriority w:val="60"/>
    <w:rsid w:val="002367D2"/>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141">
    <w:name w:val="Sombreado claro - Énfasis 141"/>
    <w:basedOn w:val="Tablanormal"/>
    <w:uiPriority w:val="60"/>
    <w:rsid w:val="002367D2"/>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3">
    <w:name w:val="No List13"/>
    <w:next w:val="Sinlista"/>
    <w:uiPriority w:val="99"/>
    <w:semiHidden/>
    <w:unhideWhenUsed/>
    <w:rsid w:val="002367D2"/>
  </w:style>
  <w:style w:type="table" w:customStyle="1" w:styleId="MediumGrid1-Accent111">
    <w:name w:val="Medium Grid 1 - Accent 111"/>
    <w:basedOn w:val="Tablanormal"/>
    <w:next w:val="Cuadrculamedia1-nfasis1"/>
    <w:uiPriority w:val="67"/>
    <w:rsid w:val="002367D2"/>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
    <w:name w:val="Medium Grid 1 - Accent 211"/>
    <w:basedOn w:val="Tablanormal"/>
    <w:next w:val="Cuadrculamedia1-nfasis2"/>
    <w:uiPriority w:val="67"/>
    <w:rsid w:val="002367D2"/>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Shading1-Accent211">
    <w:name w:val="Medium Shading 1 - Accent 211"/>
    <w:basedOn w:val="Tablanormal"/>
    <w:next w:val="Sombreadomedio1-nfasis2"/>
    <w:uiPriority w:val="63"/>
    <w:rsid w:val="002367D2"/>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olorfulList-Accent211">
    <w:name w:val="Colorful List - Accent 211"/>
    <w:basedOn w:val="Tablanormal"/>
    <w:next w:val="Listavistosa-nfasis2"/>
    <w:uiPriority w:val="72"/>
    <w:rsid w:val="002367D2"/>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ghtShading-Accent211">
    <w:name w:val="Light Shading - Accent 211"/>
    <w:basedOn w:val="Tablanormal"/>
    <w:next w:val="Sombreadoclaro-nfasis2"/>
    <w:uiPriority w:val="60"/>
    <w:rsid w:val="002367D2"/>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stamedia1-nfasis31">
    <w:name w:val="Lista media 1 - Énfasis 31"/>
    <w:basedOn w:val="Tablanormal"/>
    <w:next w:val="Listamedia1-nfasis3"/>
    <w:uiPriority w:val="65"/>
    <w:rsid w:val="002367D2"/>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staclara-nfasis31">
    <w:name w:val="Lista clara - Énfasis 31"/>
    <w:basedOn w:val="Tablanormal"/>
    <w:next w:val="Listaclara-nfasis3"/>
    <w:uiPriority w:val="61"/>
    <w:rsid w:val="002367D2"/>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51">
    <w:name w:val="Lista clara - Énfasis 51"/>
    <w:basedOn w:val="Tablanormal"/>
    <w:next w:val="Listaclara-nfasis5"/>
    <w:uiPriority w:val="61"/>
    <w:rsid w:val="002367D2"/>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1">
    <w:name w:val="Lista clara - Énfasis 111"/>
    <w:basedOn w:val="Tablanormal"/>
    <w:uiPriority w:val="61"/>
    <w:rsid w:val="002367D2"/>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14">
    <w:name w:val="Cuadrícula clara14"/>
    <w:basedOn w:val="Tablanormal"/>
    <w:uiPriority w:val="62"/>
    <w:rsid w:val="002367D2"/>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Sinlista44">
    <w:name w:val="Sin lista44"/>
    <w:next w:val="Sinlista"/>
    <w:uiPriority w:val="99"/>
    <w:semiHidden/>
    <w:unhideWhenUsed/>
    <w:rsid w:val="002367D2"/>
  </w:style>
  <w:style w:type="table" w:customStyle="1" w:styleId="Tablaconcuadrcula122">
    <w:name w:val="Tabla con cuadrícula 122"/>
    <w:basedOn w:val="Tablanormal"/>
    <w:next w:val="Tablaconcuadrcula1"/>
    <w:rsid w:val="002367D2"/>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12">
    <w:name w:val="Sombreado medio 1 - Énfasis 512"/>
    <w:basedOn w:val="Tablanormal"/>
    <w:next w:val="Sombreadomedio1-nfasis5"/>
    <w:uiPriority w:val="63"/>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114">
    <w:name w:val="Sin lista1114"/>
    <w:next w:val="Sinlista"/>
    <w:uiPriority w:val="99"/>
    <w:semiHidden/>
    <w:unhideWhenUsed/>
    <w:rsid w:val="002367D2"/>
  </w:style>
  <w:style w:type="numbering" w:customStyle="1" w:styleId="Sinlista214">
    <w:name w:val="Sin lista214"/>
    <w:next w:val="Sinlista"/>
    <w:uiPriority w:val="99"/>
    <w:semiHidden/>
    <w:unhideWhenUsed/>
    <w:rsid w:val="002367D2"/>
  </w:style>
  <w:style w:type="table" w:customStyle="1" w:styleId="Tablaconcuadrcula1112">
    <w:name w:val="Tabla con cuadrícula 1112"/>
    <w:basedOn w:val="Tablanormal"/>
    <w:next w:val="Tablaconcuadrcula1"/>
    <w:uiPriority w:val="99"/>
    <w:rsid w:val="002367D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12">
    <w:name w:val="Cuadrícula media 1 - Énfasis 112"/>
    <w:basedOn w:val="Tablanormal"/>
    <w:next w:val="Cuadrculamedia1-nfasis1"/>
    <w:uiPriority w:val="67"/>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12">
    <w:name w:val="Tabla con cuadrícula212"/>
    <w:basedOn w:val="Tablanormal"/>
    <w:next w:val="Tablaconcuadrcula"/>
    <w:uiPriority w:val="59"/>
    <w:rsid w:val="002367D2"/>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
    <w:name w:val="Sin lista314"/>
    <w:next w:val="Sinlista"/>
    <w:uiPriority w:val="99"/>
    <w:semiHidden/>
    <w:unhideWhenUsed/>
    <w:rsid w:val="002367D2"/>
  </w:style>
  <w:style w:type="table" w:customStyle="1" w:styleId="Tablaconcuadrcula312">
    <w:name w:val="Tabla con cuadrícula312"/>
    <w:basedOn w:val="Tablanormal"/>
    <w:next w:val="Tablaconcuadrcula"/>
    <w:uiPriority w:val="59"/>
    <w:rsid w:val="002367D2"/>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12">
    <w:name w:val="Cuadrícula clara112"/>
    <w:basedOn w:val="Tablanormal"/>
    <w:uiPriority w:val="62"/>
    <w:rsid w:val="002367D2"/>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Sinlista54">
    <w:name w:val="Sin lista54"/>
    <w:next w:val="Sinlista"/>
    <w:uiPriority w:val="99"/>
    <w:semiHidden/>
    <w:unhideWhenUsed/>
    <w:rsid w:val="002367D2"/>
  </w:style>
  <w:style w:type="table" w:customStyle="1" w:styleId="Tablaconcuadrcula132">
    <w:name w:val="Tabla con cuadrícula 132"/>
    <w:basedOn w:val="Tablanormal"/>
    <w:next w:val="Tablaconcuadrcula1"/>
    <w:rsid w:val="002367D2"/>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22">
    <w:name w:val="Sombreado medio 1 - Énfasis 522"/>
    <w:basedOn w:val="Tablanormal"/>
    <w:next w:val="Sombreadomedio1-nfasis5"/>
    <w:uiPriority w:val="63"/>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24">
    <w:name w:val="Sin lista124"/>
    <w:next w:val="Sinlista"/>
    <w:uiPriority w:val="99"/>
    <w:semiHidden/>
    <w:unhideWhenUsed/>
    <w:rsid w:val="002367D2"/>
  </w:style>
  <w:style w:type="numbering" w:customStyle="1" w:styleId="Sinlista224">
    <w:name w:val="Sin lista224"/>
    <w:next w:val="Sinlista"/>
    <w:uiPriority w:val="99"/>
    <w:semiHidden/>
    <w:unhideWhenUsed/>
    <w:rsid w:val="002367D2"/>
  </w:style>
  <w:style w:type="table" w:customStyle="1" w:styleId="Tablaconcuadrcula1220">
    <w:name w:val="Tabla con cuadrícula122"/>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2">
    <w:name w:val="Tabla con cuadrícula 1122"/>
    <w:basedOn w:val="Tablanormal"/>
    <w:next w:val="Tablaconcuadrcula1"/>
    <w:uiPriority w:val="99"/>
    <w:rsid w:val="002367D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22">
    <w:name w:val="Cuadrícula media 1 - Énfasis 122"/>
    <w:basedOn w:val="Tablanormal"/>
    <w:next w:val="Cuadrculamedia1-nfasis1"/>
    <w:uiPriority w:val="67"/>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22">
    <w:name w:val="Tabla con cuadrícula222"/>
    <w:basedOn w:val="Tablanormal"/>
    <w:next w:val="Tablaconcuadrcula"/>
    <w:uiPriority w:val="59"/>
    <w:rsid w:val="002367D2"/>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4">
    <w:name w:val="Sin lista324"/>
    <w:next w:val="Sinlista"/>
    <w:uiPriority w:val="99"/>
    <w:semiHidden/>
    <w:unhideWhenUsed/>
    <w:rsid w:val="002367D2"/>
  </w:style>
  <w:style w:type="table" w:customStyle="1" w:styleId="Tablaconcuadrcula322">
    <w:name w:val="Tabla con cuadrícula322"/>
    <w:basedOn w:val="Tablanormal"/>
    <w:next w:val="Tablaconcuadrcula"/>
    <w:uiPriority w:val="59"/>
    <w:rsid w:val="002367D2"/>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22">
    <w:name w:val="Cuadrícula clara122"/>
    <w:basedOn w:val="Tablanormal"/>
    <w:uiPriority w:val="62"/>
    <w:rsid w:val="002367D2"/>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Sinlista63">
    <w:name w:val="Sin lista63"/>
    <w:next w:val="Sinlista"/>
    <w:uiPriority w:val="99"/>
    <w:semiHidden/>
    <w:unhideWhenUsed/>
    <w:rsid w:val="002367D2"/>
  </w:style>
  <w:style w:type="table" w:customStyle="1" w:styleId="Tablaconcuadrcula1410">
    <w:name w:val="Tabla con cuadrícula 141"/>
    <w:basedOn w:val="Tablanormal"/>
    <w:next w:val="Tablaconcuadrcula1"/>
    <w:rsid w:val="002367D2"/>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31">
    <w:name w:val="Sombreado medio 1 - Énfasis 531"/>
    <w:basedOn w:val="Tablanormal"/>
    <w:next w:val="Sombreadomedio1-nfasis5"/>
    <w:uiPriority w:val="63"/>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33">
    <w:name w:val="Sin lista133"/>
    <w:next w:val="Sinlista"/>
    <w:uiPriority w:val="99"/>
    <w:semiHidden/>
    <w:unhideWhenUsed/>
    <w:rsid w:val="002367D2"/>
  </w:style>
  <w:style w:type="numbering" w:customStyle="1" w:styleId="Sinlista233">
    <w:name w:val="Sin lista233"/>
    <w:next w:val="Sinlista"/>
    <w:uiPriority w:val="99"/>
    <w:semiHidden/>
    <w:unhideWhenUsed/>
    <w:rsid w:val="002367D2"/>
  </w:style>
  <w:style w:type="table" w:customStyle="1" w:styleId="Tablaconcuadrcula1131">
    <w:name w:val="Tabla con cuadrícula 1131"/>
    <w:basedOn w:val="Tablanormal"/>
    <w:next w:val="Tablaconcuadrcula1"/>
    <w:uiPriority w:val="99"/>
    <w:rsid w:val="002367D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31">
    <w:name w:val="Cuadrícula media 1 - Énfasis 131"/>
    <w:basedOn w:val="Tablanormal"/>
    <w:next w:val="Cuadrculamedia1-nfasis1"/>
    <w:uiPriority w:val="67"/>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31">
    <w:name w:val="Tabla con cuadrícula231"/>
    <w:basedOn w:val="Tablanormal"/>
    <w:next w:val="Tablaconcuadrcula"/>
    <w:uiPriority w:val="59"/>
    <w:rsid w:val="002367D2"/>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3">
    <w:name w:val="Sin lista333"/>
    <w:next w:val="Sinlista"/>
    <w:uiPriority w:val="99"/>
    <w:semiHidden/>
    <w:unhideWhenUsed/>
    <w:rsid w:val="002367D2"/>
  </w:style>
  <w:style w:type="table" w:customStyle="1" w:styleId="Tablaconcuadrcula331">
    <w:name w:val="Tabla con cuadrícula331"/>
    <w:basedOn w:val="Tablanormal"/>
    <w:next w:val="Tablaconcuadrcula"/>
    <w:uiPriority w:val="59"/>
    <w:rsid w:val="002367D2"/>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31">
    <w:name w:val="Cuadrícula clara131"/>
    <w:basedOn w:val="Tablanormal"/>
    <w:uiPriority w:val="62"/>
    <w:rsid w:val="002367D2"/>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claro111">
    <w:name w:val="Sombreado claro111"/>
    <w:basedOn w:val="Tablanormal"/>
    <w:uiPriority w:val="60"/>
    <w:rsid w:val="002367D2"/>
    <w:pPr>
      <w:spacing w:after="0" w:line="240" w:lineRule="auto"/>
    </w:pPr>
    <w:rPr>
      <w:rFonts w:ascii="Calibri" w:eastAsia="Times New Roman"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311">
    <w:name w:val="Sombreado medio 2 - Énfasis 311"/>
    <w:basedOn w:val="Tablanormal"/>
    <w:next w:val="Sombreadomedio2-nfasis3"/>
    <w:uiPriority w:val="64"/>
    <w:rsid w:val="002367D2"/>
    <w:pPr>
      <w:spacing w:after="0" w:line="240" w:lineRule="auto"/>
    </w:pPr>
    <w:rPr>
      <w:rFonts w:ascii="Calibri" w:eastAsia="Times New Roman" w:hAnsi="Calibri"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413">
    <w:name w:val="Sin lista413"/>
    <w:next w:val="Sinlista"/>
    <w:uiPriority w:val="99"/>
    <w:semiHidden/>
    <w:unhideWhenUsed/>
    <w:rsid w:val="002367D2"/>
  </w:style>
  <w:style w:type="table" w:customStyle="1" w:styleId="Tablaconcuadrcula411">
    <w:name w:val="Tabla con cuadrícula411"/>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1">
    <w:name w:val="Tabla con cuadrícula 1211"/>
    <w:basedOn w:val="Tablanormal"/>
    <w:next w:val="Tablaconcuadrcula1"/>
    <w:rsid w:val="002367D2"/>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111">
    <w:name w:val="Sombreado medio 1 - Énfasis 5111"/>
    <w:basedOn w:val="Tablanormal"/>
    <w:next w:val="Sombreadomedio1-nfasis5"/>
    <w:uiPriority w:val="63"/>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1111">
    <w:name w:val="Sin lista11111"/>
    <w:next w:val="Sinlista"/>
    <w:uiPriority w:val="99"/>
    <w:semiHidden/>
    <w:unhideWhenUsed/>
    <w:rsid w:val="002367D2"/>
  </w:style>
  <w:style w:type="numbering" w:customStyle="1" w:styleId="Sinlista2113">
    <w:name w:val="Sin lista2113"/>
    <w:next w:val="Sinlista"/>
    <w:uiPriority w:val="99"/>
    <w:semiHidden/>
    <w:unhideWhenUsed/>
    <w:rsid w:val="002367D2"/>
  </w:style>
  <w:style w:type="table" w:customStyle="1" w:styleId="Tablaconcuadrcula11111">
    <w:name w:val="Tabla con cuadrícula 11111"/>
    <w:basedOn w:val="Tablanormal"/>
    <w:next w:val="Tablaconcuadrcula1"/>
    <w:uiPriority w:val="99"/>
    <w:rsid w:val="002367D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111">
    <w:name w:val="Cuadrícula media 1 - Énfasis 1111"/>
    <w:basedOn w:val="Tablanormal"/>
    <w:next w:val="Cuadrculamedia1-nfasis1"/>
    <w:uiPriority w:val="67"/>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111">
    <w:name w:val="Tabla con cuadrícula2111"/>
    <w:basedOn w:val="Tablanormal"/>
    <w:next w:val="Tablaconcuadrcula"/>
    <w:uiPriority w:val="59"/>
    <w:rsid w:val="002367D2"/>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2367D2"/>
  </w:style>
  <w:style w:type="table" w:customStyle="1" w:styleId="Tablaconcuadrcula3111">
    <w:name w:val="Tabla con cuadrícula3111"/>
    <w:basedOn w:val="Tablanormal"/>
    <w:next w:val="Tablaconcuadrcula"/>
    <w:uiPriority w:val="59"/>
    <w:rsid w:val="002367D2"/>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111">
    <w:name w:val="Cuadrícula clara1111"/>
    <w:basedOn w:val="Tablanormal"/>
    <w:uiPriority w:val="62"/>
    <w:rsid w:val="002367D2"/>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aconcuadrcula511">
    <w:name w:val="Tabla con cuadrícula511"/>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2367D2"/>
  </w:style>
  <w:style w:type="table" w:customStyle="1" w:styleId="Tablaconcuadrcula811">
    <w:name w:val="Tabla con cuadrícula811"/>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1">
    <w:name w:val="Tabla con cuadrícula 1311"/>
    <w:basedOn w:val="Tablanormal"/>
    <w:next w:val="Tablaconcuadrcula1"/>
    <w:rsid w:val="002367D2"/>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211">
    <w:name w:val="Sombreado medio 1 - Énfasis 5211"/>
    <w:basedOn w:val="Tablanormal"/>
    <w:next w:val="Sombreadomedio1-nfasis5"/>
    <w:uiPriority w:val="63"/>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213">
    <w:name w:val="Sin lista1213"/>
    <w:next w:val="Sinlista"/>
    <w:uiPriority w:val="99"/>
    <w:semiHidden/>
    <w:unhideWhenUsed/>
    <w:rsid w:val="002367D2"/>
  </w:style>
  <w:style w:type="numbering" w:customStyle="1" w:styleId="Sinlista2213">
    <w:name w:val="Sin lista2213"/>
    <w:next w:val="Sinlista"/>
    <w:uiPriority w:val="99"/>
    <w:semiHidden/>
    <w:unhideWhenUsed/>
    <w:rsid w:val="002367D2"/>
  </w:style>
  <w:style w:type="table" w:customStyle="1" w:styleId="Tablaconcuadrcula12110">
    <w:name w:val="Tabla con cuadrícula1211"/>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11">
    <w:name w:val="Tabla con cuadrícula 11211"/>
    <w:basedOn w:val="Tablanormal"/>
    <w:next w:val="Tablaconcuadrcula1"/>
    <w:uiPriority w:val="99"/>
    <w:rsid w:val="002367D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211">
    <w:name w:val="Cuadrícula media 1 - Énfasis 1211"/>
    <w:basedOn w:val="Tablanormal"/>
    <w:next w:val="Cuadrculamedia1-nfasis1"/>
    <w:uiPriority w:val="67"/>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211">
    <w:name w:val="Tabla con cuadrícula2211"/>
    <w:basedOn w:val="Tablanormal"/>
    <w:next w:val="Tablaconcuadrcula"/>
    <w:uiPriority w:val="59"/>
    <w:rsid w:val="002367D2"/>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3">
    <w:name w:val="Sin lista3213"/>
    <w:next w:val="Sinlista"/>
    <w:uiPriority w:val="99"/>
    <w:semiHidden/>
    <w:unhideWhenUsed/>
    <w:rsid w:val="002367D2"/>
  </w:style>
  <w:style w:type="table" w:customStyle="1" w:styleId="Tablaconcuadrcula3211">
    <w:name w:val="Tabla con cuadrícula3211"/>
    <w:basedOn w:val="Tablanormal"/>
    <w:next w:val="Tablaconcuadrcula"/>
    <w:uiPriority w:val="59"/>
    <w:rsid w:val="002367D2"/>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211">
    <w:name w:val="Cuadrícula clara1211"/>
    <w:basedOn w:val="Tablanormal"/>
    <w:uiPriority w:val="62"/>
    <w:rsid w:val="002367D2"/>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111">
    <w:name w:val="Sombreado medio 111"/>
    <w:basedOn w:val="Tablanormal"/>
    <w:uiPriority w:val="63"/>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numbering" w:customStyle="1" w:styleId="Sinlista71">
    <w:name w:val="Sin lista71"/>
    <w:next w:val="Sinlista"/>
    <w:uiPriority w:val="99"/>
    <w:semiHidden/>
    <w:unhideWhenUsed/>
    <w:rsid w:val="002367D2"/>
  </w:style>
  <w:style w:type="numbering" w:customStyle="1" w:styleId="Sinlista141">
    <w:name w:val="Sin lista141"/>
    <w:next w:val="Sinlista"/>
    <w:uiPriority w:val="99"/>
    <w:semiHidden/>
    <w:unhideWhenUsed/>
    <w:rsid w:val="002367D2"/>
  </w:style>
  <w:style w:type="numbering" w:customStyle="1" w:styleId="Sinlista241">
    <w:name w:val="Sin lista241"/>
    <w:next w:val="Sinlista"/>
    <w:uiPriority w:val="99"/>
    <w:semiHidden/>
    <w:unhideWhenUsed/>
    <w:rsid w:val="002367D2"/>
  </w:style>
  <w:style w:type="numbering" w:customStyle="1" w:styleId="Sinlista341">
    <w:name w:val="Sin lista341"/>
    <w:next w:val="Sinlista"/>
    <w:uiPriority w:val="99"/>
    <w:semiHidden/>
    <w:unhideWhenUsed/>
    <w:rsid w:val="002367D2"/>
  </w:style>
  <w:style w:type="numbering" w:customStyle="1" w:styleId="NoList111">
    <w:name w:val="No List111"/>
    <w:next w:val="Sinlista"/>
    <w:uiPriority w:val="99"/>
    <w:semiHidden/>
    <w:unhideWhenUsed/>
    <w:rsid w:val="002367D2"/>
  </w:style>
  <w:style w:type="numbering" w:customStyle="1" w:styleId="Sinlista421">
    <w:name w:val="Sin lista421"/>
    <w:next w:val="Sinlista"/>
    <w:uiPriority w:val="99"/>
    <w:semiHidden/>
    <w:unhideWhenUsed/>
    <w:rsid w:val="002367D2"/>
  </w:style>
  <w:style w:type="numbering" w:customStyle="1" w:styleId="Sinlista1121">
    <w:name w:val="Sin lista1121"/>
    <w:next w:val="Sinlista"/>
    <w:uiPriority w:val="99"/>
    <w:semiHidden/>
    <w:unhideWhenUsed/>
    <w:rsid w:val="002367D2"/>
  </w:style>
  <w:style w:type="numbering" w:customStyle="1" w:styleId="Sinlista2121">
    <w:name w:val="Sin lista2121"/>
    <w:next w:val="Sinlista"/>
    <w:uiPriority w:val="99"/>
    <w:semiHidden/>
    <w:unhideWhenUsed/>
    <w:rsid w:val="002367D2"/>
  </w:style>
  <w:style w:type="numbering" w:customStyle="1" w:styleId="Sinlista3121">
    <w:name w:val="Sin lista3121"/>
    <w:next w:val="Sinlista"/>
    <w:uiPriority w:val="99"/>
    <w:semiHidden/>
    <w:unhideWhenUsed/>
    <w:rsid w:val="002367D2"/>
  </w:style>
  <w:style w:type="numbering" w:customStyle="1" w:styleId="Sinlista521">
    <w:name w:val="Sin lista521"/>
    <w:next w:val="Sinlista"/>
    <w:uiPriority w:val="99"/>
    <w:semiHidden/>
    <w:unhideWhenUsed/>
    <w:rsid w:val="002367D2"/>
  </w:style>
  <w:style w:type="numbering" w:customStyle="1" w:styleId="Sinlista1221">
    <w:name w:val="Sin lista1221"/>
    <w:next w:val="Sinlista"/>
    <w:uiPriority w:val="99"/>
    <w:semiHidden/>
    <w:unhideWhenUsed/>
    <w:rsid w:val="002367D2"/>
  </w:style>
  <w:style w:type="numbering" w:customStyle="1" w:styleId="Sinlista2221">
    <w:name w:val="Sin lista2221"/>
    <w:next w:val="Sinlista"/>
    <w:uiPriority w:val="99"/>
    <w:semiHidden/>
    <w:unhideWhenUsed/>
    <w:rsid w:val="002367D2"/>
  </w:style>
  <w:style w:type="numbering" w:customStyle="1" w:styleId="Sinlista3221">
    <w:name w:val="Sin lista3221"/>
    <w:next w:val="Sinlista"/>
    <w:uiPriority w:val="99"/>
    <w:semiHidden/>
    <w:unhideWhenUsed/>
    <w:rsid w:val="002367D2"/>
  </w:style>
  <w:style w:type="numbering" w:customStyle="1" w:styleId="Sinlista611">
    <w:name w:val="Sin lista611"/>
    <w:next w:val="Sinlista"/>
    <w:uiPriority w:val="99"/>
    <w:semiHidden/>
    <w:unhideWhenUsed/>
    <w:rsid w:val="002367D2"/>
  </w:style>
  <w:style w:type="numbering" w:customStyle="1" w:styleId="Sinlista1311">
    <w:name w:val="Sin lista1311"/>
    <w:next w:val="Sinlista"/>
    <w:uiPriority w:val="99"/>
    <w:semiHidden/>
    <w:unhideWhenUsed/>
    <w:rsid w:val="002367D2"/>
  </w:style>
  <w:style w:type="numbering" w:customStyle="1" w:styleId="Sinlista2311">
    <w:name w:val="Sin lista2311"/>
    <w:next w:val="Sinlista"/>
    <w:uiPriority w:val="99"/>
    <w:semiHidden/>
    <w:unhideWhenUsed/>
    <w:rsid w:val="002367D2"/>
  </w:style>
  <w:style w:type="numbering" w:customStyle="1" w:styleId="Sinlista3311">
    <w:name w:val="Sin lista3311"/>
    <w:next w:val="Sinlista"/>
    <w:uiPriority w:val="99"/>
    <w:semiHidden/>
    <w:unhideWhenUsed/>
    <w:rsid w:val="002367D2"/>
  </w:style>
  <w:style w:type="numbering" w:customStyle="1" w:styleId="Sinlista4111">
    <w:name w:val="Sin lista4111"/>
    <w:next w:val="Sinlista"/>
    <w:uiPriority w:val="99"/>
    <w:semiHidden/>
    <w:unhideWhenUsed/>
    <w:rsid w:val="002367D2"/>
  </w:style>
  <w:style w:type="numbering" w:customStyle="1" w:styleId="Sinlista11121">
    <w:name w:val="Sin lista11121"/>
    <w:next w:val="Sinlista"/>
    <w:uiPriority w:val="99"/>
    <w:semiHidden/>
    <w:unhideWhenUsed/>
    <w:rsid w:val="002367D2"/>
  </w:style>
  <w:style w:type="numbering" w:customStyle="1" w:styleId="Sinlista21111">
    <w:name w:val="Sin lista21111"/>
    <w:next w:val="Sinlista"/>
    <w:uiPriority w:val="99"/>
    <w:semiHidden/>
    <w:unhideWhenUsed/>
    <w:rsid w:val="002367D2"/>
  </w:style>
  <w:style w:type="numbering" w:customStyle="1" w:styleId="Sinlista31111">
    <w:name w:val="Sin lista31111"/>
    <w:next w:val="Sinlista"/>
    <w:uiPriority w:val="99"/>
    <w:semiHidden/>
    <w:unhideWhenUsed/>
    <w:rsid w:val="002367D2"/>
  </w:style>
  <w:style w:type="numbering" w:customStyle="1" w:styleId="Sinlista5111">
    <w:name w:val="Sin lista5111"/>
    <w:next w:val="Sinlista"/>
    <w:uiPriority w:val="99"/>
    <w:semiHidden/>
    <w:unhideWhenUsed/>
    <w:rsid w:val="002367D2"/>
  </w:style>
  <w:style w:type="numbering" w:customStyle="1" w:styleId="Sinlista12111">
    <w:name w:val="Sin lista12111"/>
    <w:next w:val="Sinlista"/>
    <w:uiPriority w:val="99"/>
    <w:semiHidden/>
    <w:unhideWhenUsed/>
    <w:rsid w:val="002367D2"/>
  </w:style>
  <w:style w:type="numbering" w:customStyle="1" w:styleId="Sinlista22111">
    <w:name w:val="Sin lista22111"/>
    <w:next w:val="Sinlista"/>
    <w:uiPriority w:val="99"/>
    <w:semiHidden/>
    <w:unhideWhenUsed/>
    <w:rsid w:val="002367D2"/>
  </w:style>
  <w:style w:type="numbering" w:customStyle="1" w:styleId="Sinlista32111">
    <w:name w:val="Sin lista32111"/>
    <w:next w:val="Sinlista"/>
    <w:uiPriority w:val="99"/>
    <w:semiHidden/>
    <w:unhideWhenUsed/>
    <w:rsid w:val="002367D2"/>
  </w:style>
  <w:style w:type="numbering" w:customStyle="1" w:styleId="Sinlista81">
    <w:name w:val="Sin lista81"/>
    <w:next w:val="Sinlista"/>
    <w:uiPriority w:val="99"/>
    <w:semiHidden/>
    <w:unhideWhenUsed/>
    <w:rsid w:val="002367D2"/>
  </w:style>
  <w:style w:type="numbering" w:customStyle="1" w:styleId="Sinlista151">
    <w:name w:val="Sin lista151"/>
    <w:next w:val="Sinlista"/>
    <w:uiPriority w:val="99"/>
    <w:semiHidden/>
    <w:unhideWhenUsed/>
    <w:rsid w:val="002367D2"/>
  </w:style>
  <w:style w:type="numbering" w:customStyle="1" w:styleId="Sinlista251">
    <w:name w:val="Sin lista251"/>
    <w:next w:val="Sinlista"/>
    <w:uiPriority w:val="99"/>
    <w:semiHidden/>
    <w:unhideWhenUsed/>
    <w:rsid w:val="002367D2"/>
  </w:style>
  <w:style w:type="numbering" w:customStyle="1" w:styleId="Sinlista351">
    <w:name w:val="Sin lista351"/>
    <w:next w:val="Sinlista"/>
    <w:uiPriority w:val="99"/>
    <w:semiHidden/>
    <w:unhideWhenUsed/>
    <w:rsid w:val="002367D2"/>
  </w:style>
  <w:style w:type="numbering" w:customStyle="1" w:styleId="NoList121">
    <w:name w:val="No List121"/>
    <w:next w:val="Sinlista"/>
    <w:uiPriority w:val="99"/>
    <w:semiHidden/>
    <w:unhideWhenUsed/>
    <w:rsid w:val="002367D2"/>
  </w:style>
  <w:style w:type="numbering" w:customStyle="1" w:styleId="Sinlista431">
    <w:name w:val="Sin lista431"/>
    <w:next w:val="Sinlista"/>
    <w:uiPriority w:val="99"/>
    <w:semiHidden/>
    <w:unhideWhenUsed/>
    <w:rsid w:val="002367D2"/>
  </w:style>
  <w:style w:type="numbering" w:customStyle="1" w:styleId="Sinlista1131">
    <w:name w:val="Sin lista1131"/>
    <w:next w:val="Sinlista"/>
    <w:uiPriority w:val="99"/>
    <w:semiHidden/>
    <w:unhideWhenUsed/>
    <w:rsid w:val="002367D2"/>
  </w:style>
  <w:style w:type="numbering" w:customStyle="1" w:styleId="Sinlista2131">
    <w:name w:val="Sin lista2131"/>
    <w:next w:val="Sinlista"/>
    <w:uiPriority w:val="99"/>
    <w:semiHidden/>
    <w:unhideWhenUsed/>
    <w:rsid w:val="002367D2"/>
  </w:style>
  <w:style w:type="numbering" w:customStyle="1" w:styleId="Sinlista3131">
    <w:name w:val="Sin lista3131"/>
    <w:next w:val="Sinlista"/>
    <w:uiPriority w:val="99"/>
    <w:semiHidden/>
    <w:unhideWhenUsed/>
    <w:rsid w:val="002367D2"/>
  </w:style>
  <w:style w:type="numbering" w:customStyle="1" w:styleId="Sinlista531">
    <w:name w:val="Sin lista531"/>
    <w:next w:val="Sinlista"/>
    <w:uiPriority w:val="99"/>
    <w:semiHidden/>
    <w:unhideWhenUsed/>
    <w:rsid w:val="002367D2"/>
  </w:style>
  <w:style w:type="numbering" w:customStyle="1" w:styleId="Sinlista1231">
    <w:name w:val="Sin lista1231"/>
    <w:next w:val="Sinlista"/>
    <w:uiPriority w:val="99"/>
    <w:semiHidden/>
    <w:unhideWhenUsed/>
    <w:rsid w:val="002367D2"/>
  </w:style>
  <w:style w:type="numbering" w:customStyle="1" w:styleId="Sinlista2231">
    <w:name w:val="Sin lista2231"/>
    <w:next w:val="Sinlista"/>
    <w:uiPriority w:val="99"/>
    <w:semiHidden/>
    <w:unhideWhenUsed/>
    <w:rsid w:val="002367D2"/>
  </w:style>
  <w:style w:type="numbering" w:customStyle="1" w:styleId="Sinlista3231">
    <w:name w:val="Sin lista3231"/>
    <w:next w:val="Sinlista"/>
    <w:uiPriority w:val="99"/>
    <w:semiHidden/>
    <w:unhideWhenUsed/>
    <w:rsid w:val="002367D2"/>
  </w:style>
  <w:style w:type="numbering" w:customStyle="1" w:styleId="Sinlista621">
    <w:name w:val="Sin lista621"/>
    <w:next w:val="Sinlista"/>
    <w:uiPriority w:val="99"/>
    <w:semiHidden/>
    <w:unhideWhenUsed/>
    <w:rsid w:val="002367D2"/>
  </w:style>
  <w:style w:type="numbering" w:customStyle="1" w:styleId="Sinlista1321">
    <w:name w:val="Sin lista1321"/>
    <w:next w:val="Sinlista"/>
    <w:uiPriority w:val="99"/>
    <w:semiHidden/>
    <w:unhideWhenUsed/>
    <w:rsid w:val="002367D2"/>
  </w:style>
  <w:style w:type="numbering" w:customStyle="1" w:styleId="Sinlista2321">
    <w:name w:val="Sin lista2321"/>
    <w:next w:val="Sinlista"/>
    <w:uiPriority w:val="99"/>
    <w:semiHidden/>
    <w:unhideWhenUsed/>
    <w:rsid w:val="002367D2"/>
  </w:style>
  <w:style w:type="numbering" w:customStyle="1" w:styleId="Sinlista3321">
    <w:name w:val="Sin lista3321"/>
    <w:next w:val="Sinlista"/>
    <w:uiPriority w:val="99"/>
    <w:semiHidden/>
    <w:unhideWhenUsed/>
    <w:rsid w:val="002367D2"/>
  </w:style>
  <w:style w:type="numbering" w:customStyle="1" w:styleId="Sinlista4121">
    <w:name w:val="Sin lista4121"/>
    <w:next w:val="Sinlista"/>
    <w:uiPriority w:val="99"/>
    <w:semiHidden/>
    <w:unhideWhenUsed/>
    <w:rsid w:val="002367D2"/>
  </w:style>
  <w:style w:type="numbering" w:customStyle="1" w:styleId="Sinlista11131">
    <w:name w:val="Sin lista11131"/>
    <w:next w:val="Sinlista"/>
    <w:uiPriority w:val="99"/>
    <w:semiHidden/>
    <w:unhideWhenUsed/>
    <w:rsid w:val="002367D2"/>
  </w:style>
  <w:style w:type="numbering" w:customStyle="1" w:styleId="Sinlista21121">
    <w:name w:val="Sin lista21121"/>
    <w:next w:val="Sinlista"/>
    <w:uiPriority w:val="99"/>
    <w:semiHidden/>
    <w:unhideWhenUsed/>
    <w:rsid w:val="002367D2"/>
  </w:style>
  <w:style w:type="numbering" w:customStyle="1" w:styleId="Sinlista31121">
    <w:name w:val="Sin lista31121"/>
    <w:next w:val="Sinlista"/>
    <w:uiPriority w:val="99"/>
    <w:semiHidden/>
    <w:unhideWhenUsed/>
    <w:rsid w:val="002367D2"/>
  </w:style>
  <w:style w:type="numbering" w:customStyle="1" w:styleId="Sinlista5121">
    <w:name w:val="Sin lista5121"/>
    <w:next w:val="Sinlista"/>
    <w:uiPriority w:val="99"/>
    <w:semiHidden/>
    <w:unhideWhenUsed/>
    <w:rsid w:val="002367D2"/>
  </w:style>
  <w:style w:type="numbering" w:customStyle="1" w:styleId="Sinlista12121">
    <w:name w:val="Sin lista12121"/>
    <w:next w:val="Sinlista"/>
    <w:uiPriority w:val="99"/>
    <w:semiHidden/>
    <w:unhideWhenUsed/>
    <w:rsid w:val="002367D2"/>
  </w:style>
  <w:style w:type="numbering" w:customStyle="1" w:styleId="Sinlista22121">
    <w:name w:val="Sin lista22121"/>
    <w:next w:val="Sinlista"/>
    <w:uiPriority w:val="99"/>
    <w:semiHidden/>
    <w:unhideWhenUsed/>
    <w:rsid w:val="002367D2"/>
  </w:style>
  <w:style w:type="numbering" w:customStyle="1" w:styleId="Sinlista32121">
    <w:name w:val="Sin lista32121"/>
    <w:next w:val="Sinlista"/>
    <w:uiPriority w:val="99"/>
    <w:semiHidden/>
    <w:unhideWhenUsed/>
    <w:rsid w:val="002367D2"/>
  </w:style>
  <w:style w:type="numbering" w:customStyle="1" w:styleId="Sinlista10">
    <w:name w:val="Sin lista10"/>
    <w:next w:val="Sinlista"/>
    <w:uiPriority w:val="99"/>
    <w:semiHidden/>
    <w:unhideWhenUsed/>
    <w:rsid w:val="002367D2"/>
  </w:style>
  <w:style w:type="table" w:customStyle="1" w:styleId="Tablaconcuadrcula160">
    <w:name w:val="Tabla con cuadrícula 16"/>
    <w:basedOn w:val="Tablanormal"/>
    <w:next w:val="Tablaconcuadrcula1"/>
    <w:rsid w:val="002367D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7">
    <w:name w:val="Sin lista17"/>
    <w:next w:val="Sinlista"/>
    <w:uiPriority w:val="99"/>
    <w:semiHidden/>
    <w:unhideWhenUsed/>
    <w:rsid w:val="002367D2"/>
  </w:style>
  <w:style w:type="table" w:customStyle="1" w:styleId="Sombreadoclaro13">
    <w:name w:val="Sombreado claro13"/>
    <w:basedOn w:val="Tablanormal"/>
    <w:uiPriority w:val="60"/>
    <w:rsid w:val="002367D2"/>
    <w:pPr>
      <w:spacing w:after="0" w:line="240" w:lineRule="auto"/>
    </w:pPr>
    <w:rPr>
      <w:rFonts w:ascii="Calibri" w:eastAsia="Times New Roman"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33">
    <w:name w:val="Sombreado medio 2 - Énfasis 33"/>
    <w:basedOn w:val="Tablanormal"/>
    <w:next w:val="Sombreadomedio2-nfasis3"/>
    <w:uiPriority w:val="64"/>
    <w:rsid w:val="002367D2"/>
    <w:pPr>
      <w:spacing w:after="0" w:line="240" w:lineRule="auto"/>
    </w:pPr>
    <w:rPr>
      <w:rFonts w:ascii="Calibri" w:eastAsia="Times New Roman" w:hAnsi="Calibri"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55">
    <w:name w:val="Sombreado medio 1 - Énfasis 55"/>
    <w:basedOn w:val="Tablanormal"/>
    <w:next w:val="Sombreadomedio1-nfasis5"/>
    <w:uiPriority w:val="63"/>
    <w:rsid w:val="002367D2"/>
    <w:pPr>
      <w:spacing w:before="120" w:after="120" w:line="360" w:lineRule="auto"/>
      <w:jc w:val="both"/>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numbering" w:customStyle="1" w:styleId="Sinlista27">
    <w:name w:val="Sin lista27"/>
    <w:next w:val="Sinlista"/>
    <w:uiPriority w:val="99"/>
    <w:semiHidden/>
    <w:unhideWhenUsed/>
    <w:rsid w:val="002367D2"/>
  </w:style>
  <w:style w:type="table" w:customStyle="1" w:styleId="Tablaconcuadrcula115">
    <w:name w:val="Tabla con cuadrícula 115"/>
    <w:basedOn w:val="Tablanormal"/>
    <w:next w:val="Tablaconcuadrcula1"/>
    <w:uiPriority w:val="99"/>
    <w:rsid w:val="002367D2"/>
    <w:pPr>
      <w:spacing w:before="120" w:after="120" w:line="360" w:lineRule="auto"/>
      <w:jc w:val="both"/>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5">
    <w:name w:val="Cuadrícula media 1 - Énfasis 15"/>
    <w:basedOn w:val="Tablanormal"/>
    <w:next w:val="Cuadrculamedia1-nfasis1"/>
    <w:uiPriority w:val="67"/>
    <w:rsid w:val="002367D2"/>
    <w:pPr>
      <w:spacing w:before="120" w:after="120" w:line="360" w:lineRule="auto"/>
      <w:jc w:val="both"/>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Sinlista37">
    <w:name w:val="Sin lista37"/>
    <w:next w:val="Sinlista"/>
    <w:uiPriority w:val="99"/>
    <w:semiHidden/>
    <w:unhideWhenUsed/>
    <w:rsid w:val="002367D2"/>
  </w:style>
  <w:style w:type="table" w:customStyle="1" w:styleId="Sombreadoclaro-nfasis32">
    <w:name w:val="Sombreado claro - Énfasis 32"/>
    <w:basedOn w:val="Tablanormal"/>
    <w:next w:val="Sombreadoclaro-nfasis3"/>
    <w:uiPriority w:val="60"/>
    <w:rsid w:val="002367D2"/>
    <w:pPr>
      <w:spacing w:after="0" w:line="240" w:lineRule="auto"/>
    </w:pPr>
    <w:rPr>
      <w:rFonts w:ascii="Calibri" w:eastAsia="Times New Roman" w:hAnsi="Calibri" w:cs="Times New Roman"/>
      <w:color w:val="76923C"/>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uadrculaclara-nfasis32">
    <w:name w:val="Cuadrícula clara - Énfasis 32"/>
    <w:basedOn w:val="Tablanormal"/>
    <w:next w:val="Cuadrculaclara-nfasis3"/>
    <w:uiPriority w:val="62"/>
    <w:rsid w:val="002367D2"/>
    <w:pPr>
      <w:spacing w:after="0" w:line="240" w:lineRule="auto"/>
    </w:pPr>
    <w:rPr>
      <w:rFonts w:ascii="Calibri" w:eastAsia="Times New Roman" w:hAnsi="Calibri"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stamedia1-nfasis112">
    <w:name w:val="Lista media 1 - Énfasis 112"/>
    <w:basedOn w:val="Tablanormal"/>
    <w:uiPriority w:val="65"/>
    <w:rsid w:val="002367D2"/>
    <w:pPr>
      <w:spacing w:after="0" w:line="240" w:lineRule="auto"/>
    </w:pPr>
    <w:rPr>
      <w:rFonts w:ascii="Calibri" w:eastAsia="Calibri" w:hAnsi="Calibri" w:cs="Times New Roman"/>
      <w:color w:val="000000"/>
      <w:spacing w:val="5"/>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2">
    <w:name w:val="Sombreado claro - Énfasis 112"/>
    <w:basedOn w:val="Tablanormal"/>
    <w:uiPriority w:val="60"/>
    <w:rsid w:val="002367D2"/>
    <w:pPr>
      <w:spacing w:after="0" w:line="240" w:lineRule="auto"/>
    </w:pPr>
    <w:rPr>
      <w:rFonts w:ascii="Calibri" w:eastAsia="Calibri" w:hAnsi="Calibri" w:cs="Times New Roman"/>
      <w:color w:val="365F91"/>
      <w:spacing w:val="5"/>
      <w:lang w:val="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2">
    <w:name w:val="Sombreado claro - Énfasis 122"/>
    <w:basedOn w:val="Tablanormal"/>
    <w:uiPriority w:val="60"/>
    <w:rsid w:val="002367D2"/>
    <w:pPr>
      <w:spacing w:after="0" w:line="240" w:lineRule="auto"/>
    </w:pPr>
    <w:rPr>
      <w:rFonts w:ascii="Calibri" w:eastAsia="Calibri" w:hAnsi="Calibri" w:cs="Times New Roman"/>
      <w:color w:val="365F91"/>
      <w:spacing w:val="5"/>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32">
    <w:name w:val="Sombreado claro - Énfasis 132"/>
    <w:basedOn w:val="Tablanormal"/>
    <w:uiPriority w:val="60"/>
    <w:rsid w:val="002367D2"/>
    <w:pPr>
      <w:spacing w:after="0" w:line="240" w:lineRule="auto"/>
    </w:pPr>
    <w:rPr>
      <w:rFonts w:ascii="Arial" w:eastAsia="Calibri" w:hAnsi="Arial" w:cs="Arial"/>
      <w:color w:val="365F91"/>
      <w:spacing w:val="5"/>
      <w:sz w:val="24"/>
      <w:szCs w:val="24"/>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112">
    <w:name w:val="Sombreado medio 1 - Énfasis 112"/>
    <w:basedOn w:val="Tablanormal"/>
    <w:uiPriority w:val="63"/>
    <w:rsid w:val="002367D2"/>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1-nfasis22">
    <w:name w:val="Cuadrícula media 1 - Énfasis 22"/>
    <w:basedOn w:val="Tablanormal"/>
    <w:next w:val="Cuadrculamedia1-nfasis2"/>
    <w:uiPriority w:val="67"/>
    <w:rsid w:val="002367D2"/>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Sombreadomedio1-nfasis22">
    <w:name w:val="Sombreado medio 1 - Énfasis 22"/>
    <w:basedOn w:val="Tablanormal"/>
    <w:next w:val="Sombreadomedio1-nfasis2"/>
    <w:uiPriority w:val="63"/>
    <w:rsid w:val="002367D2"/>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stavistosa-nfasis22">
    <w:name w:val="Lista vistosa - Énfasis 22"/>
    <w:basedOn w:val="Tablanormal"/>
    <w:next w:val="Listavistosa-nfasis2"/>
    <w:uiPriority w:val="72"/>
    <w:rsid w:val="002367D2"/>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Sombreadoclaro-nfasis22">
    <w:name w:val="Sombreado claro - Énfasis 22"/>
    <w:basedOn w:val="Tablanormal"/>
    <w:next w:val="Sombreadoclaro-nfasis2"/>
    <w:uiPriority w:val="60"/>
    <w:rsid w:val="002367D2"/>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142">
    <w:name w:val="Sombreado claro - Énfasis 142"/>
    <w:basedOn w:val="Tablanormal"/>
    <w:uiPriority w:val="60"/>
    <w:rsid w:val="002367D2"/>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4">
    <w:name w:val="No List14"/>
    <w:next w:val="Sinlista"/>
    <w:uiPriority w:val="99"/>
    <w:semiHidden/>
    <w:unhideWhenUsed/>
    <w:rsid w:val="002367D2"/>
  </w:style>
  <w:style w:type="table" w:customStyle="1" w:styleId="MediumGrid1-Accent112">
    <w:name w:val="Medium Grid 1 - Accent 112"/>
    <w:basedOn w:val="Tablanormal"/>
    <w:next w:val="Cuadrculamedia1-nfasis1"/>
    <w:uiPriority w:val="67"/>
    <w:rsid w:val="002367D2"/>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2">
    <w:name w:val="Medium Grid 1 - Accent 212"/>
    <w:basedOn w:val="Tablanormal"/>
    <w:next w:val="Cuadrculamedia1-nfasis2"/>
    <w:uiPriority w:val="67"/>
    <w:rsid w:val="002367D2"/>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Shading1-Accent212">
    <w:name w:val="Medium Shading 1 - Accent 212"/>
    <w:basedOn w:val="Tablanormal"/>
    <w:next w:val="Sombreadomedio1-nfasis2"/>
    <w:uiPriority w:val="63"/>
    <w:rsid w:val="002367D2"/>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olorfulList-Accent212">
    <w:name w:val="Colorful List - Accent 212"/>
    <w:basedOn w:val="Tablanormal"/>
    <w:next w:val="Listavistosa-nfasis2"/>
    <w:uiPriority w:val="72"/>
    <w:rsid w:val="002367D2"/>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ghtShading-Accent212">
    <w:name w:val="Light Shading - Accent 212"/>
    <w:basedOn w:val="Tablanormal"/>
    <w:next w:val="Sombreadoclaro-nfasis2"/>
    <w:uiPriority w:val="60"/>
    <w:rsid w:val="002367D2"/>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stamedia1-nfasis32">
    <w:name w:val="Lista media 1 - Énfasis 32"/>
    <w:basedOn w:val="Tablanormal"/>
    <w:next w:val="Listamedia1-nfasis3"/>
    <w:uiPriority w:val="65"/>
    <w:rsid w:val="002367D2"/>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staclara-nfasis32">
    <w:name w:val="Lista clara - Énfasis 32"/>
    <w:basedOn w:val="Tablanormal"/>
    <w:next w:val="Listaclara-nfasis3"/>
    <w:uiPriority w:val="61"/>
    <w:rsid w:val="002367D2"/>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52">
    <w:name w:val="Lista clara - Énfasis 52"/>
    <w:basedOn w:val="Tablanormal"/>
    <w:next w:val="Listaclara-nfasis5"/>
    <w:uiPriority w:val="61"/>
    <w:rsid w:val="002367D2"/>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2">
    <w:name w:val="Lista clara - Énfasis 112"/>
    <w:basedOn w:val="Tablanormal"/>
    <w:uiPriority w:val="61"/>
    <w:rsid w:val="002367D2"/>
    <w:pPr>
      <w:spacing w:after="0" w:line="240" w:lineRule="auto"/>
    </w:pPr>
    <w:rPr>
      <w:rFonts w:ascii="Arial" w:eastAsia="Calibri" w:hAnsi="Arial" w:cs="Arial"/>
      <w:color w:val="000000"/>
      <w:spacing w:val="5"/>
      <w:sz w:val="24"/>
      <w:szCs w:val="24"/>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15">
    <w:name w:val="Cuadrícula clara15"/>
    <w:basedOn w:val="Tablanormal"/>
    <w:uiPriority w:val="62"/>
    <w:rsid w:val="002367D2"/>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Sinlista45">
    <w:name w:val="Sin lista45"/>
    <w:next w:val="Sinlista"/>
    <w:uiPriority w:val="99"/>
    <w:semiHidden/>
    <w:unhideWhenUsed/>
    <w:rsid w:val="002367D2"/>
  </w:style>
  <w:style w:type="table" w:customStyle="1" w:styleId="Tablaconcuadrcula123">
    <w:name w:val="Tabla con cuadrícula 123"/>
    <w:basedOn w:val="Tablanormal"/>
    <w:next w:val="Tablaconcuadrcula1"/>
    <w:rsid w:val="002367D2"/>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13">
    <w:name w:val="Sombreado medio 1 - Énfasis 513"/>
    <w:basedOn w:val="Tablanormal"/>
    <w:next w:val="Sombreadomedio1-nfasis5"/>
    <w:uiPriority w:val="63"/>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15">
    <w:name w:val="Sin lista115"/>
    <w:next w:val="Sinlista"/>
    <w:uiPriority w:val="99"/>
    <w:semiHidden/>
    <w:unhideWhenUsed/>
    <w:rsid w:val="002367D2"/>
  </w:style>
  <w:style w:type="numbering" w:customStyle="1" w:styleId="Sinlista215">
    <w:name w:val="Sin lista215"/>
    <w:next w:val="Sinlista"/>
    <w:uiPriority w:val="99"/>
    <w:semiHidden/>
    <w:unhideWhenUsed/>
    <w:rsid w:val="002367D2"/>
  </w:style>
  <w:style w:type="table" w:customStyle="1" w:styleId="Tablaconcuadrcula1113">
    <w:name w:val="Tabla con cuadrícula 1113"/>
    <w:basedOn w:val="Tablanormal"/>
    <w:next w:val="Tablaconcuadrcula1"/>
    <w:uiPriority w:val="99"/>
    <w:rsid w:val="002367D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13">
    <w:name w:val="Cuadrícula media 1 - Énfasis 113"/>
    <w:basedOn w:val="Tablanormal"/>
    <w:next w:val="Cuadrculamedia1-nfasis1"/>
    <w:uiPriority w:val="67"/>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13">
    <w:name w:val="Tabla con cuadrícula213"/>
    <w:basedOn w:val="Tablanormal"/>
    <w:next w:val="Tablaconcuadrcula"/>
    <w:uiPriority w:val="59"/>
    <w:rsid w:val="002367D2"/>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
    <w:name w:val="Sin lista315"/>
    <w:next w:val="Sinlista"/>
    <w:uiPriority w:val="99"/>
    <w:semiHidden/>
    <w:unhideWhenUsed/>
    <w:rsid w:val="002367D2"/>
  </w:style>
  <w:style w:type="table" w:customStyle="1" w:styleId="Tablaconcuadrcula313">
    <w:name w:val="Tabla con cuadrícula313"/>
    <w:basedOn w:val="Tablanormal"/>
    <w:next w:val="Tablaconcuadrcula"/>
    <w:uiPriority w:val="59"/>
    <w:rsid w:val="002367D2"/>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13">
    <w:name w:val="Cuadrícula clara113"/>
    <w:basedOn w:val="Tablanormal"/>
    <w:uiPriority w:val="62"/>
    <w:rsid w:val="002367D2"/>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Sinlista55">
    <w:name w:val="Sin lista55"/>
    <w:next w:val="Sinlista"/>
    <w:uiPriority w:val="99"/>
    <w:semiHidden/>
    <w:unhideWhenUsed/>
    <w:rsid w:val="002367D2"/>
  </w:style>
  <w:style w:type="table" w:customStyle="1" w:styleId="Tablaconcuadrcula133">
    <w:name w:val="Tabla con cuadrícula 133"/>
    <w:basedOn w:val="Tablanormal"/>
    <w:next w:val="Tablaconcuadrcula1"/>
    <w:rsid w:val="002367D2"/>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23">
    <w:name w:val="Sombreado medio 1 - Énfasis 523"/>
    <w:basedOn w:val="Tablanormal"/>
    <w:next w:val="Sombreadomedio1-nfasis5"/>
    <w:uiPriority w:val="63"/>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25">
    <w:name w:val="Sin lista125"/>
    <w:next w:val="Sinlista"/>
    <w:uiPriority w:val="99"/>
    <w:semiHidden/>
    <w:unhideWhenUsed/>
    <w:rsid w:val="002367D2"/>
  </w:style>
  <w:style w:type="numbering" w:customStyle="1" w:styleId="Sinlista225">
    <w:name w:val="Sin lista225"/>
    <w:next w:val="Sinlista"/>
    <w:uiPriority w:val="99"/>
    <w:semiHidden/>
    <w:unhideWhenUsed/>
    <w:rsid w:val="002367D2"/>
  </w:style>
  <w:style w:type="table" w:customStyle="1" w:styleId="Tablaconcuadrcula1230">
    <w:name w:val="Tabla con cuadrícula123"/>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3">
    <w:name w:val="Tabla con cuadrícula 1123"/>
    <w:basedOn w:val="Tablanormal"/>
    <w:next w:val="Tablaconcuadrcula1"/>
    <w:uiPriority w:val="99"/>
    <w:rsid w:val="002367D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23">
    <w:name w:val="Cuadrícula media 1 - Énfasis 123"/>
    <w:basedOn w:val="Tablanormal"/>
    <w:next w:val="Cuadrculamedia1-nfasis1"/>
    <w:uiPriority w:val="67"/>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23">
    <w:name w:val="Tabla con cuadrícula223"/>
    <w:basedOn w:val="Tablanormal"/>
    <w:next w:val="Tablaconcuadrcula"/>
    <w:uiPriority w:val="59"/>
    <w:rsid w:val="002367D2"/>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5">
    <w:name w:val="Sin lista325"/>
    <w:next w:val="Sinlista"/>
    <w:uiPriority w:val="99"/>
    <w:semiHidden/>
    <w:unhideWhenUsed/>
    <w:rsid w:val="002367D2"/>
  </w:style>
  <w:style w:type="table" w:customStyle="1" w:styleId="Tablaconcuadrcula323">
    <w:name w:val="Tabla con cuadrícula323"/>
    <w:basedOn w:val="Tablanormal"/>
    <w:next w:val="Tablaconcuadrcula"/>
    <w:uiPriority w:val="59"/>
    <w:rsid w:val="002367D2"/>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23">
    <w:name w:val="Cuadrícula clara123"/>
    <w:basedOn w:val="Tablanormal"/>
    <w:uiPriority w:val="62"/>
    <w:rsid w:val="002367D2"/>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Sinlista64">
    <w:name w:val="Sin lista64"/>
    <w:next w:val="Sinlista"/>
    <w:uiPriority w:val="99"/>
    <w:semiHidden/>
    <w:unhideWhenUsed/>
    <w:rsid w:val="002367D2"/>
  </w:style>
  <w:style w:type="table" w:customStyle="1" w:styleId="Tablaconcuadrcula92">
    <w:name w:val="Tabla con cuadrícula92"/>
    <w:basedOn w:val="Tablanormal"/>
    <w:next w:val="Tablaconcuadrcula"/>
    <w:rsid w:val="002367D2"/>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2">
    <w:name w:val="Tabla con cuadrícula 142"/>
    <w:basedOn w:val="Tablanormal"/>
    <w:next w:val="Tablaconcuadrcula1"/>
    <w:rsid w:val="002367D2"/>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32">
    <w:name w:val="Sombreado medio 1 - Énfasis 532"/>
    <w:basedOn w:val="Tablanormal"/>
    <w:next w:val="Sombreadomedio1-nfasis5"/>
    <w:uiPriority w:val="63"/>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34">
    <w:name w:val="Sin lista134"/>
    <w:next w:val="Sinlista"/>
    <w:uiPriority w:val="99"/>
    <w:semiHidden/>
    <w:unhideWhenUsed/>
    <w:rsid w:val="002367D2"/>
  </w:style>
  <w:style w:type="numbering" w:customStyle="1" w:styleId="Sinlista234">
    <w:name w:val="Sin lista234"/>
    <w:next w:val="Sinlista"/>
    <w:uiPriority w:val="99"/>
    <w:semiHidden/>
    <w:unhideWhenUsed/>
    <w:rsid w:val="002367D2"/>
  </w:style>
  <w:style w:type="table" w:customStyle="1" w:styleId="Tablaconcuadrcula1320">
    <w:name w:val="Tabla con cuadrícula132"/>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32">
    <w:name w:val="Tabla con cuadrícula 1132"/>
    <w:basedOn w:val="Tablanormal"/>
    <w:next w:val="Tablaconcuadrcula1"/>
    <w:uiPriority w:val="99"/>
    <w:rsid w:val="002367D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32">
    <w:name w:val="Cuadrícula media 1 - Énfasis 132"/>
    <w:basedOn w:val="Tablanormal"/>
    <w:next w:val="Cuadrculamedia1-nfasis1"/>
    <w:uiPriority w:val="67"/>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32">
    <w:name w:val="Tabla con cuadrícula232"/>
    <w:basedOn w:val="Tablanormal"/>
    <w:next w:val="Tablaconcuadrcula"/>
    <w:uiPriority w:val="59"/>
    <w:rsid w:val="002367D2"/>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4">
    <w:name w:val="Sin lista334"/>
    <w:next w:val="Sinlista"/>
    <w:uiPriority w:val="99"/>
    <w:semiHidden/>
    <w:unhideWhenUsed/>
    <w:rsid w:val="002367D2"/>
  </w:style>
  <w:style w:type="table" w:customStyle="1" w:styleId="Tablaconcuadrcula332">
    <w:name w:val="Tabla con cuadrícula332"/>
    <w:basedOn w:val="Tablanormal"/>
    <w:next w:val="Tablaconcuadrcula"/>
    <w:uiPriority w:val="59"/>
    <w:rsid w:val="002367D2"/>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32">
    <w:name w:val="Cuadrícula clara132"/>
    <w:basedOn w:val="Tablanormal"/>
    <w:uiPriority w:val="62"/>
    <w:rsid w:val="002367D2"/>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claro112">
    <w:name w:val="Sombreado claro112"/>
    <w:basedOn w:val="Tablanormal"/>
    <w:uiPriority w:val="60"/>
    <w:rsid w:val="002367D2"/>
    <w:pPr>
      <w:spacing w:after="0" w:line="240" w:lineRule="auto"/>
    </w:pPr>
    <w:rPr>
      <w:rFonts w:ascii="Calibri" w:eastAsia="Times New Roman"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312">
    <w:name w:val="Sombreado medio 2 - Énfasis 312"/>
    <w:basedOn w:val="Tablanormal"/>
    <w:next w:val="Sombreadomedio2-nfasis3"/>
    <w:uiPriority w:val="64"/>
    <w:rsid w:val="002367D2"/>
    <w:pPr>
      <w:spacing w:after="0" w:line="240" w:lineRule="auto"/>
    </w:pPr>
    <w:rPr>
      <w:rFonts w:ascii="Calibri" w:eastAsia="Times New Roman" w:hAnsi="Calibri"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414">
    <w:name w:val="Sin lista414"/>
    <w:next w:val="Sinlista"/>
    <w:uiPriority w:val="99"/>
    <w:semiHidden/>
    <w:unhideWhenUsed/>
    <w:rsid w:val="002367D2"/>
  </w:style>
  <w:style w:type="table" w:customStyle="1" w:styleId="Tablaconcuadrcula412">
    <w:name w:val="Tabla con cuadrícula412"/>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2">
    <w:name w:val="Tabla con cuadrícula 1212"/>
    <w:basedOn w:val="Tablanormal"/>
    <w:next w:val="Tablaconcuadrcula1"/>
    <w:rsid w:val="002367D2"/>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112">
    <w:name w:val="Sombreado medio 1 - Énfasis 5112"/>
    <w:basedOn w:val="Tablanormal"/>
    <w:next w:val="Sombreadomedio1-nfasis5"/>
    <w:uiPriority w:val="63"/>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115">
    <w:name w:val="Sin lista1115"/>
    <w:next w:val="Sinlista"/>
    <w:uiPriority w:val="99"/>
    <w:semiHidden/>
    <w:unhideWhenUsed/>
    <w:rsid w:val="002367D2"/>
  </w:style>
  <w:style w:type="numbering" w:customStyle="1" w:styleId="Sinlista2114">
    <w:name w:val="Sin lista2114"/>
    <w:next w:val="Sinlista"/>
    <w:uiPriority w:val="99"/>
    <w:semiHidden/>
    <w:unhideWhenUsed/>
    <w:rsid w:val="002367D2"/>
  </w:style>
  <w:style w:type="table" w:customStyle="1" w:styleId="Tablaconcuadrcula11120">
    <w:name w:val="Tabla con cuadrícula1112"/>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12">
    <w:name w:val="Tabla con cuadrícula 11112"/>
    <w:basedOn w:val="Tablanormal"/>
    <w:next w:val="Tablaconcuadrcula1"/>
    <w:uiPriority w:val="99"/>
    <w:rsid w:val="002367D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112">
    <w:name w:val="Cuadrícula media 1 - Énfasis 1112"/>
    <w:basedOn w:val="Tablanormal"/>
    <w:next w:val="Cuadrculamedia1-nfasis1"/>
    <w:uiPriority w:val="67"/>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112">
    <w:name w:val="Tabla con cuadrícula2112"/>
    <w:basedOn w:val="Tablanormal"/>
    <w:next w:val="Tablaconcuadrcula"/>
    <w:uiPriority w:val="59"/>
    <w:rsid w:val="002367D2"/>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2367D2"/>
  </w:style>
  <w:style w:type="table" w:customStyle="1" w:styleId="Tablaconcuadrcula3112">
    <w:name w:val="Tabla con cuadrícula3112"/>
    <w:basedOn w:val="Tablanormal"/>
    <w:next w:val="Tablaconcuadrcula"/>
    <w:uiPriority w:val="59"/>
    <w:rsid w:val="002367D2"/>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112">
    <w:name w:val="Cuadrícula clara1112"/>
    <w:basedOn w:val="Tablanormal"/>
    <w:uiPriority w:val="62"/>
    <w:rsid w:val="002367D2"/>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aconcuadrcula512">
    <w:name w:val="Tabla con cuadrícula512"/>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12">
    <w:name w:val="Tabla con cuadrícula712"/>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2367D2"/>
  </w:style>
  <w:style w:type="table" w:customStyle="1" w:styleId="Tablaconcuadrcula812">
    <w:name w:val="Tabla con cuadrícula812"/>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2">
    <w:name w:val="Tabla con cuadrícula 1312"/>
    <w:basedOn w:val="Tablanormal"/>
    <w:next w:val="Tablaconcuadrcula1"/>
    <w:rsid w:val="002367D2"/>
    <w:pPr>
      <w:spacing w:after="0" w:line="240" w:lineRule="auto"/>
    </w:pPr>
    <w:rPr>
      <w:rFonts w:ascii="Times New Roman" w:eastAsia="Times New Roman" w:hAnsi="Times New Roman"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ombreadomedio1-nfasis5212">
    <w:name w:val="Sombreado medio 1 - Énfasis 5212"/>
    <w:basedOn w:val="Tablanormal"/>
    <w:next w:val="Sombreadomedio1-nfasis5"/>
    <w:uiPriority w:val="63"/>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Sinlista1214">
    <w:name w:val="Sin lista1214"/>
    <w:next w:val="Sinlista"/>
    <w:uiPriority w:val="99"/>
    <w:semiHidden/>
    <w:unhideWhenUsed/>
    <w:rsid w:val="002367D2"/>
  </w:style>
  <w:style w:type="numbering" w:customStyle="1" w:styleId="Sinlista2214">
    <w:name w:val="Sin lista2214"/>
    <w:next w:val="Sinlista"/>
    <w:uiPriority w:val="99"/>
    <w:semiHidden/>
    <w:unhideWhenUsed/>
    <w:rsid w:val="002367D2"/>
  </w:style>
  <w:style w:type="table" w:customStyle="1" w:styleId="Tablaconcuadrcula12120">
    <w:name w:val="Tabla con cuadrícula1212"/>
    <w:basedOn w:val="Tablanormal"/>
    <w:next w:val="Tablaconcuadrcula"/>
    <w:uiPriority w:val="59"/>
    <w:rsid w:val="002367D2"/>
    <w:pPr>
      <w:spacing w:after="0" w:line="240" w:lineRule="auto"/>
    </w:pPr>
    <w:rPr>
      <w:rFonts w:ascii="Calibri" w:eastAsia="Times New Roman" w:hAnsi="Calibri"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12">
    <w:name w:val="Tabla con cuadrícula 11212"/>
    <w:basedOn w:val="Tablanormal"/>
    <w:next w:val="Tablaconcuadrcula1"/>
    <w:uiPriority w:val="99"/>
    <w:rsid w:val="002367D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Cuadrculamedia1-nfasis1212">
    <w:name w:val="Cuadrícula media 1 - Énfasis 1212"/>
    <w:basedOn w:val="Tablanormal"/>
    <w:next w:val="Cuadrculamedia1-nfasis1"/>
    <w:uiPriority w:val="67"/>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aconcuadrcula2212">
    <w:name w:val="Tabla con cuadrícula2212"/>
    <w:basedOn w:val="Tablanormal"/>
    <w:next w:val="Tablaconcuadrcula"/>
    <w:uiPriority w:val="59"/>
    <w:rsid w:val="002367D2"/>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4">
    <w:name w:val="Sin lista3214"/>
    <w:next w:val="Sinlista"/>
    <w:uiPriority w:val="99"/>
    <w:semiHidden/>
    <w:unhideWhenUsed/>
    <w:rsid w:val="002367D2"/>
  </w:style>
  <w:style w:type="table" w:customStyle="1" w:styleId="Tablaconcuadrcula3212">
    <w:name w:val="Tabla con cuadrícula3212"/>
    <w:basedOn w:val="Tablanormal"/>
    <w:next w:val="Tablaconcuadrcula"/>
    <w:uiPriority w:val="59"/>
    <w:rsid w:val="002367D2"/>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212">
    <w:name w:val="Cuadrícula clara1212"/>
    <w:basedOn w:val="Tablanormal"/>
    <w:uiPriority w:val="62"/>
    <w:rsid w:val="002367D2"/>
    <w:pPr>
      <w:spacing w:after="0" w:line="240" w:lineRule="auto"/>
      <w:ind w:left="924" w:hanging="357"/>
    </w:pPr>
    <w:rPr>
      <w:rFonts w:ascii="Calibri" w:eastAsia="Calibri" w:hAnsi="Calibri" w:cs="Times New Roman"/>
      <w:sz w:val="20"/>
      <w:szCs w:val="20"/>
      <w:lang w:val="es-ES"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vietas23">
    <w:name w:val="viñetas_23"/>
    <w:basedOn w:val="Sinlista"/>
    <w:semiHidden/>
    <w:rsid w:val="002367D2"/>
  </w:style>
  <w:style w:type="numbering" w:customStyle="1" w:styleId="vieta-13">
    <w:name w:val="viñeta-13"/>
    <w:basedOn w:val="Sinlista"/>
    <w:rsid w:val="002367D2"/>
  </w:style>
  <w:style w:type="table" w:customStyle="1" w:styleId="Sombreadomedio112">
    <w:name w:val="Sombreado medio 112"/>
    <w:basedOn w:val="Tablanormal"/>
    <w:uiPriority w:val="63"/>
    <w:rsid w:val="002367D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aconcuadrcula163">
    <w:name w:val="Tabla con cuadrícula163"/>
    <w:basedOn w:val="Tablanormal"/>
    <w:uiPriority w:val="59"/>
    <w:rsid w:val="00AB6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36618">
      <w:bodyDiv w:val="1"/>
      <w:marLeft w:val="0"/>
      <w:marRight w:val="0"/>
      <w:marTop w:val="0"/>
      <w:marBottom w:val="0"/>
      <w:divBdr>
        <w:top w:val="none" w:sz="0" w:space="0" w:color="auto"/>
        <w:left w:val="none" w:sz="0" w:space="0" w:color="auto"/>
        <w:bottom w:val="none" w:sz="0" w:space="0" w:color="auto"/>
        <w:right w:val="none" w:sz="0" w:space="0" w:color="auto"/>
      </w:divBdr>
    </w:div>
    <w:div w:id="178935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footer" Target="footer1.xm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header" Target="header8.xm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header" Target="header6.xml"/><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footnotes" Target="footnote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oter" Target="footer5.xml"/><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eader" Target="header1.xm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footer" Target="footer3.xml"/><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3.png"/><Relationship Id="rId31" Type="http://schemas.openxmlformats.org/officeDocument/2006/relationships/header" Target="header5.xm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7" Type="http://schemas.openxmlformats.org/officeDocument/2006/relationships/hyperlink" Target="https://docs.google.com/forms/d/e/1FAIpQLSeMWxi_yuHsvpuNgP38gtlYkiR_IeZqVKfgnLWKgT5-3oxYcg/viewform" TargetMode="External"/><Relationship Id="rId71" Type="http://schemas.openxmlformats.org/officeDocument/2006/relationships/image" Target="media/image53.jpeg"/><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image" Target="media/image13.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theme" Target="theme/theme1.xml"/><Relationship Id="rId61" Type="http://schemas.openxmlformats.org/officeDocument/2006/relationships/image" Target="media/image43.jpeg"/><Relationship Id="rId82" Type="http://schemas.openxmlformats.org/officeDocument/2006/relationships/header" Target="header7.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41441</Words>
  <Characters>227928</Characters>
  <Application>Microsoft Office Word</Application>
  <DocSecurity>0</DocSecurity>
  <Lines>1899</Lines>
  <Paragraphs>537</Paragraphs>
  <ScaleCrop>false</ScaleCrop>
  <HeadingPairs>
    <vt:vector size="2" baseType="variant">
      <vt:variant>
        <vt:lpstr>Título</vt:lpstr>
      </vt:variant>
      <vt:variant>
        <vt:i4>1</vt:i4>
      </vt:variant>
    </vt:vector>
  </HeadingPairs>
  <TitlesOfParts>
    <vt:vector size="1" baseType="lpstr">
      <vt:lpstr>Progrma de Ordenamiento Ecológico Local del Municipio de Torreón, Coah.</vt:lpstr>
    </vt:vector>
  </TitlesOfParts>
  <Company/>
  <LinksUpToDate>false</LinksUpToDate>
  <CharactersWithSpaces>268832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Progrma de Ordenamiento Ecológico Local del Municipio de Torreón, Coah.</dc:title>
  <dc:creator>Ordenamiento</dc:creator>
  <cp:lastModifiedBy>Marina Salinas</cp:lastModifiedBy>
  <cp:revision>3</cp:revision>
  <cp:lastPrinted>2017-12-01T19:35:00Z</cp:lastPrinted>
  <dcterms:created xsi:type="dcterms:W3CDTF">2018-02-09T18:39:00Z</dcterms:created>
  <dcterms:modified xsi:type="dcterms:W3CDTF">2018-02-09T18:39:00Z</dcterms:modified>
</cp:coreProperties>
</file>